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3E94A" w14:textId="77777777" w:rsidR="00363F0D" w:rsidRPr="00291F04" w:rsidRDefault="00363F0D">
      <w:pPr>
        <w:jc w:val="center"/>
        <w:rPr>
          <w:rFonts w:ascii="Bookman Old Style" w:hAnsi="Bookman Old Style"/>
          <w:b/>
          <w:bCs/>
          <w:sz w:val="20"/>
          <w:lang w:val="es-MX"/>
        </w:rPr>
      </w:pPr>
      <w:r w:rsidRPr="00291F04">
        <w:rPr>
          <w:rFonts w:ascii="Bookman Old Style" w:hAnsi="Bookman Old Style"/>
          <w:b/>
          <w:bCs/>
          <w:sz w:val="20"/>
          <w:lang w:val="es-MX"/>
        </w:rPr>
        <w:t>PODER LEGISLATIVO DEL ESTADO</w:t>
      </w:r>
    </w:p>
    <w:p w14:paraId="29E99A5E" w14:textId="77777777" w:rsidR="00363F0D" w:rsidRPr="00291F04" w:rsidRDefault="00363F0D">
      <w:pPr>
        <w:jc w:val="both"/>
        <w:rPr>
          <w:rFonts w:ascii="Bookman Old Style" w:hAnsi="Bookman Old Style"/>
          <w:sz w:val="20"/>
          <w:lang w:val="es-MX"/>
        </w:rPr>
      </w:pPr>
    </w:p>
    <w:p w14:paraId="01D3E3DD"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DECRETO NUMERO 69</w:t>
      </w:r>
    </w:p>
    <w:p w14:paraId="38D9555A" w14:textId="77777777" w:rsidR="00363F0D" w:rsidRPr="00291F04" w:rsidRDefault="00363F0D">
      <w:pPr>
        <w:jc w:val="both"/>
        <w:rPr>
          <w:rFonts w:ascii="Bookman Old Style" w:hAnsi="Bookman Old Style"/>
          <w:b/>
          <w:sz w:val="20"/>
          <w:lang w:val="es-MX"/>
        </w:rPr>
      </w:pPr>
    </w:p>
    <w:p w14:paraId="04AC1CCB" w14:textId="77777777" w:rsidR="00363F0D" w:rsidRPr="00291F04" w:rsidRDefault="00363F0D">
      <w:pPr>
        <w:jc w:val="both"/>
        <w:rPr>
          <w:rFonts w:ascii="Bookman Old Style" w:hAnsi="Bookman Old Style"/>
          <w:bCs/>
          <w:sz w:val="20"/>
          <w:lang w:val="es-MX"/>
        </w:rPr>
      </w:pPr>
      <w:r w:rsidRPr="00291F04">
        <w:rPr>
          <w:rFonts w:ascii="Bookman Old Style" w:hAnsi="Bookman Old Style"/>
          <w:b/>
          <w:sz w:val="20"/>
          <w:lang w:val="es-MX"/>
        </w:rPr>
        <w:t xml:space="preserve">ARTICULO </w:t>
      </w:r>
      <w:proofErr w:type="gramStart"/>
      <w:r w:rsidRPr="00291F04">
        <w:rPr>
          <w:rFonts w:ascii="Bookman Old Style" w:hAnsi="Bookman Old Style"/>
          <w:b/>
          <w:sz w:val="20"/>
          <w:lang w:val="es-MX"/>
        </w:rPr>
        <w:t>PRIMERO.-</w:t>
      </w:r>
      <w:proofErr w:type="gramEnd"/>
      <w:r w:rsidRPr="00291F04">
        <w:rPr>
          <w:rFonts w:ascii="Bookman Old Style" w:hAnsi="Bookman Old Style"/>
          <w:bCs/>
          <w:sz w:val="20"/>
          <w:lang w:val="es-MX"/>
        </w:rPr>
        <w:t xml:space="preserve"> Se expide la Ley de Fiscalización Superior del Estado de México, conforme al tenor siguiente:</w:t>
      </w:r>
    </w:p>
    <w:p w14:paraId="59D9399D" w14:textId="77777777" w:rsidR="00363F0D" w:rsidRPr="00291F04" w:rsidRDefault="0068640A" w:rsidP="0068640A">
      <w:pPr>
        <w:tabs>
          <w:tab w:val="left" w:pos="7044"/>
        </w:tabs>
        <w:jc w:val="both"/>
        <w:rPr>
          <w:rFonts w:ascii="Bookman Old Style" w:hAnsi="Bookman Old Style" w:cs="Arial"/>
          <w:sz w:val="20"/>
          <w:lang w:val="es-MX"/>
        </w:rPr>
      </w:pPr>
      <w:r>
        <w:rPr>
          <w:rFonts w:ascii="Bookman Old Style" w:hAnsi="Bookman Old Style" w:cs="Arial"/>
          <w:sz w:val="20"/>
          <w:lang w:val="es-MX"/>
        </w:rPr>
        <w:tab/>
      </w:r>
    </w:p>
    <w:p w14:paraId="7D8419C4" w14:textId="77777777" w:rsidR="00363F0D" w:rsidRPr="00291F04" w:rsidRDefault="00363F0D">
      <w:pPr>
        <w:jc w:val="center"/>
        <w:rPr>
          <w:rFonts w:ascii="Bookman Old Style" w:hAnsi="Bookman Old Style" w:cs="Arial"/>
          <w:b/>
          <w:bCs/>
          <w:sz w:val="20"/>
          <w:szCs w:val="28"/>
          <w:lang w:val="es-MX"/>
        </w:rPr>
      </w:pPr>
      <w:r w:rsidRPr="00291F04">
        <w:rPr>
          <w:rFonts w:ascii="Bookman Old Style" w:hAnsi="Bookman Old Style" w:cs="Arial"/>
          <w:b/>
          <w:bCs/>
          <w:sz w:val="20"/>
          <w:szCs w:val="28"/>
          <w:lang w:val="es-MX"/>
        </w:rPr>
        <w:t>LEY DE FISCALI</w:t>
      </w:r>
      <w:r w:rsidR="0046211D" w:rsidRPr="00291F04">
        <w:rPr>
          <w:rFonts w:ascii="Bookman Old Style" w:hAnsi="Bookman Old Style" w:cs="Arial"/>
          <w:b/>
          <w:bCs/>
          <w:sz w:val="20"/>
          <w:szCs w:val="28"/>
          <w:lang w:val="es-MX"/>
        </w:rPr>
        <w:t>ZACION SUPERIOR DEL ESTADO DE MÉ</w:t>
      </w:r>
      <w:r w:rsidRPr="00291F04">
        <w:rPr>
          <w:rFonts w:ascii="Bookman Old Style" w:hAnsi="Bookman Old Style" w:cs="Arial"/>
          <w:b/>
          <w:bCs/>
          <w:sz w:val="20"/>
          <w:szCs w:val="28"/>
          <w:lang w:val="es-MX"/>
        </w:rPr>
        <w:t>XICO.</w:t>
      </w:r>
    </w:p>
    <w:p w14:paraId="4FDD7D52" w14:textId="77777777" w:rsidR="00363F0D" w:rsidRPr="00291F04" w:rsidRDefault="00363F0D">
      <w:pPr>
        <w:jc w:val="both"/>
        <w:rPr>
          <w:rFonts w:ascii="Bookman Old Style" w:hAnsi="Bookman Old Style" w:cs="Arial"/>
          <w:sz w:val="20"/>
          <w:lang w:val="es-MX"/>
        </w:rPr>
      </w:pPr>
    </w:p>
    <w:p w14:paraId="7F1D9C36" w14:textId="77777777" w:rsidR="00363F0D" w:rsidRPr="00291F04" w:rsidRDefault="00363F0D">
      <w:pPr>
        <w:pStyle w:val="Ttulo4"/>
        <w:jc w:val="center"/>
        <w:rPr>
          <w:rFonts w:ascii="Bookman Old Style" w:hAnsi="Bookman Old Style"/>
          <w:sz w:val="20"/>
          <w:szCs w:val="28"/>
        </w:rPr>
      </w:pPr>
      <w:r w:rsidRPr="00291F04">
        <w:rPr>
          <w:rFonts w:ascii="Bookman Old Style" w:hAnsi="Bookman Old Style"/>
          <w:sz w:val="20"/>
          <w:szCs w:val="28"/>
        </w:rPr>
        <w:t>TITULO PRIMERO</w:t>
      </w:r>
    </w:p>
    <w:p w14:paraId="2DFEB343" w14:textId="77777777" w:rsidR="00363F0D" w:rsidRPr="00291F04" w:rsidRDefault="00363F0D">
      <w:pPr>
        <w:jc w:val="center"/>
        <w:rPr>
          <w:rFonts w:ascii="Bookman Old Style" w:hAnsi="Bookman Old Style" w:cs="Arial"/>
          <w:sz w:val="20"/>
          <w:szCs w:val="28"/>
          <w:lang w:val="es-MX"/>
        </w:rPr>
      </w:pPr>
    </w:p>
    <w:p w14:paraId="1F2FDDB2" w14:textId="77777777" w:rsidR="00363F0D" w:rsidRPr="00291F04" w:rsidRDefault="00363F0D">
      <w:pPr>
        <w:pStyle w:val="Ttulo3"/>
        <w:rPr>
          <w:rFonts w:ascii="Bookman Old Style" w:hAnsi="Bookman Old Style"/>
          <w:sz w:val="20"/>
          <w:szCs w:val="28"/>
        </w:rPr>
      </w:pPr>
      <w:r w:rsidRPr="00291F04">
        <w:rPr>
          <w:rFonts w:ascii="Bookman Old Style" w:hAnsi="Bookman Old Style"/>
          <w:sz w:val="20"/>
          <w:szCs w:val="28"/>
        </w:rPr>
        <w:t>CAPITULO UNICO</w:t>
      </w:r>
    </w:p>
    <w:p w14:paraId="0A58ACAA" w14:textId="77777777" w:rsidR="00363F0D" w:rsidRPr="00291F04" w:rsidRDefault="00363F0D">
      <w:pPr>
        <w:pStyle w:val="Ttulo6"/>
        <w:jc w:val="center"/>
        <w:rPr>
          <w:rFonts w:ascii="Bookman Old Style" w:hAnsi="Bookman Old Style"/>
          <w:sz w:val="20"/>
          <w:szCs w:val="28"/>
          <w:lang w:val="es-MX"/>
        </w:rPr>
      </w:pPr>
      <w:r w:rsidRPr="00291F04">
        <w:rPr>
          <w:rFonts w:ascii="Bookman Old Style" w:hAnsi="Bookman Old Style"/>
          <w:sz w:val="20"/>
          <w:szCs w:val="28"/>
          <w:lang w:val="es-MX"/>
        </w:rPr>
        <w:t>DISPOSICIONES GENERALES</w:t>
      </w:r>
    </w:p>
    <w:p w14:paraId="06E4B5AD" w14:textId="77777777" w:rsidR="00363F0D" w:rsidRPr="00291F04" w:rsidRDefault="00363F0D">
      <w:pPr>
        <w:jc w:val="both"/>
        <w:rPr>
          <w:rFonts w:ascii="Bookman Old Style" w:hAnsi="Bookman Old Style" w:cs="Arial"/>
          <w:sz w:val="20"/>
          <w:szCs w:val="28"/>
          <w:lang w:val="es-MX"/>
        </w:rPr>
      </w:pPr>
    </w:p>
    <w:p w14:paraId="0F1A5F01" w14:textId="77777777" w:rsidR="00996F12" w:rsidRDefault="00996F12" w:rsidP="00B74154">
      <w:pPr>
        <w:jc w:val="both"/>
        <w:rPr>
          <w:rFonts w:ascii="Bookman Old Style" w:hAnsi="Bookman Old Style" w:cs="Arial"/>
          <w:b/>
          <w:bCs/>
          <w:sz w:val="20"/>
          <w:szCs w:val="28"/>
        </w:rPr>
      </w:pPr>
    </w:p>
    <w:p w14:paraId="01BB62D6" w14:textId="77777777" w:rsidR="00996F12" w:rsidRDefault="00996F12" w:rsidP="00996F12">
      <w:pPr>
        <w:jc w:val="right"/>
        <w:rPr>
          <w:rFonts w:ascii="Bookman Old Style" w:hAnsi="Bookman Old Style" w:cs="Arial"/>
          <w:b/>
          <w:bCs/>
          <w:sz w:val="20"/>
          <w:szCs w:val="28"/>
        </w:rPr>
      </w:pPr>
    </w:p>
    <w:p w14:paraId="0CCB6B6F" w14:textId="77777777" w:rsidR="00996F12" w:rsidRPr="00874DCD" w:rsidRDefault="00996F12" w:rsidP="00B74154">
      <w:pPr>
        <w:jc w:val="both"/>
        <w:rPr>
          <w:rFonts w:ascii="Bookman Old Style" w:hAnsi="Bookman Old Style" w:cs="Arial"/>
          <w:b/>
          <w:bCs/>
          <w:sz w:val="20"/>
          <w:szCs w:val="28"/>
        </w:rPr>
      </w:pPr>
      <w:r w:rsidRPr="00874DCD">
        <w:rPr>
          <w:rFonts w:ascii="Bookman Old Style" w:hAnsi="Bookman Old Style" w:cs="Arial"/>
          <w:b/>
          <w:bCs/>
          <w:sz w:val="20"/>
          <w:szCs w:val="28"/>
        </w:rPr>
        <w:t xml:space="preserve">Artículo 1.- </w:t>
      </w:r>
      <w:r w:rsidRPr="00874DCD">
        <w:rPr>
          <w:rFonts w:ascii="Bookman Old Style" w:hAnsi="Bookman Old Style" w:cs="Arial"/>
          <w:sz w:val="20"/>
          <w:szCs w:val="28"/>
        </w:rPr>
        <w:t>Esta Ley es de orden público e interés general y tiene por objeto regular la actuación, organización, funcionamiento y atribuciones del Órgano Superior de Fiscalización del Estado de México, como la Entidad Estatal de Fiscalización, su competencia en materia de revisión y fiscalización de los fondos y fideicomisos públicos, cuentas públicas, deuda pública, y de los actos relativos al ejercicio y aplicación de los recursos públicos de las entidades fiscalizables del Estado de México, en términos de lo dispuesto por la Constitución Política de los Estados Unidos Mexicanos y la Constitución Política del Estado Libre y Soberano de México.</w:t>
      </w:r>
    </w:p>
    <w:p w14:paraId="72E543EF" w14:textId="3A964FEA" w:rsidR="00874DCD" w:rsidRDefault="00B251D7" w:rsidP="00874DCD">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Párrafo</w:t>
      </w:r>
      <w:r w:rsidR="000E1829">
        <w:rPr>
          <w:rFonts w:ascii="Bookman Old Style" w:hAnsi="Bookman Old Style"/>
          <w:i/>
          <w:iCs/>
          <w:color w:val="4472C4"/>
          <w:sz w:val="16"/>
          <w:szCs w:val="16"/>
        </w:rPr>
        <w:t xml:space="preserve"> reformad</w:t>
      </w:r>
      <w:r>
        <w:rPr>
          <w:rFonts w:ascii="Bookman Old Style" w:hAnsi="Bookman Old Style"/>
          <w:i/>
          <w:iCs/>
          <w:color w:val="4472C4"/>
          <w:sz w:val="16"/>
          <w:szCs w:val="16"/>
        </w:rPr>
        <w:t>o</w:t>
      </w:r>
      <w:r w:rsidR="000E1829">
        <w:rPr>
          <w:rFonts w:ascii="Bookman Old Style" w:hAnsi="Bookman Old Style"/>
          <w:i/>
          <w:iCs/>
          <w:color w:val="4472C4"/>
          <w:sz w:val="16"/>
          <w:szCs w:val="16"/>
        </w:rPr>
        <w:t xml:space="preserve"> </w:t>
      </w:r>
      <w:r w:rsidR="00874DCD">
        <w:rPr>
          <w:rFonts w:ascii="Bookman Old Style" w:hAnsi="Bookman Old Style"/>
          <w:i/>
          <w:iCs/>
          <w:color w:val="4472C4"/>
          <w:sz w:val="16"/>
          <w:szCs w:val="16"/>
          <w:lang w:val="es-MX"/>
        </w:rPr>
        <w:t>POGG 25</w:t>
      </w:r>
      <w:r w:rsidR="000E1829">
        <w:rPr>
          <w:rFonts w:ascii="Bookman Old Style" w:hAnsi="Bookman Old Style"/>
          <w:i/>
          <w:iCs/>
          <w:color w:val="4472C4"/>
          <w:sz w:val="16"/>
          <w:szCs w:val="16"/>
          <w:lang w:val="es-MX"/>
        </w:rPr>
        <w:t>-05-</w:t>
      </w:r>
      <w:r w:rsidR="00874DCD">
        <w:rPr>
          <w:rFonts w:ascii="Bookman Old Style" w:hAnsi="Bookman Old Style"/>
          <w:i/>
          <w:iCs/>
          <w:color w:val="4472C4"/>
          <w:sz w:val="16"/>
          <w:szCs w:val="16"/>
          <w:lang w:val="es-MX"/>
        </w:rPr>
        <w:t>2022</w:t>
      </w:r>
    </w:p>
    <w:p w14:paraId="606C2B03" w14:textId="77777777" w:rsidR="00874DCD" w:rsidRPr="00291F04" w:rsidRDefault="00874DCD" w:rsidP="00B74154">
      <w:pPr>
        <w:jc w:val="both"/>
        <w:rPr>
          <w:rFonts w:ascii="Bookman Old Style" w:hAnsi="Bookman Old Style" w:cs="Arial"/>
          <w:sz w:val="20"/>
          <w:szCs w:val="28"/>
          <w:lang w:val="es-MX"/>
        </w:rPr>
      </w:pPr>
    </w:p>
    <w:p w14:paraId="30BB051B" w14:textId="77777777" w:rsidR="00363F0D" w:rsidRPr="00291F04" w:rsidRDefault="00B74154" w:rsidP="00B74154">
      <w:pPr>
        <w:jc w:val="both"/>
        <w:rPr>
          <w:rFonts w:ascii="Bookman Old Style" w:hAnsi="Bookman Old Style" w:cs="Arial"/>
          <w:sz w:val="20"/>
          <w:szCs w:val="28"/>
          <w:lang w:val="es-MX"/>
        </w:rPr>
      </w:pPr>
      <w:r w:rsidRPr="00291F04">
        <w:rPr>
          <w:rFonts w:ascii="Bookman Old Style" w:hAnsi="Bookman Old Style" w:cs="Arial"/>
          <w:sz w:val="20"/>
          <w:szCs w:val="28"/>
          <w:lang w:val="es-MX"/>
        </w:rPr>
        <w:t>Adicionalmente, la evaluación y vigilancia por parte de la Legislatura; así como sus atribuciones para promover las responsabilidades que sean procedentes ante el Tribunal Estatal de Justicia Administrativa y la Fiscalía Especializada en Combate a la Corrupción y todas aquéllas que se establezcan en otras leyes aplicables.</w:t>
      </w:r>
    </w:p>
    <w:p w14:paraId="11BFAFAF" w14:textId="77777777" w:rsidR="00363F0D" w:rsidRPr="00291F04" w:rsidRDefault="00363F0D">
      <w:pPr>
        <w:jc w:val="both"/>
        <w:rPr>
          <w:rFonts w:ascii="Bookman Old Style" w:hAnsi="Bookman Old Style" w:cs="Arial"/>
          <w:sz w:val="20"/>
          <w:szCs w:val="28"/>
          <w:lang w:val="es-MX"/>
        </w:rPr>
      </w:pPr>
    </w:p>
    <w:p w14:paraId="01C37C02"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 2.</w:t>
      </w:r>
      <w:r w:rsidRPr="00291F04">
        <w:rPr>
          <w:rFonts w:ascii="Bookman Old Style" w:hAnsi="Bookman Old Style" w:cs="Arial"/>
          <w:sz w:val="20"/>
          <w:szCs w:val="28"/>
          <w:lang w:val="es-MX"/>
        </w:rPr>
        <w:t xml:space="preserve"> Para los efectos de la presente Ley, se entenderá por:</w:t>
      </w:r>
    </w:p>
    <w:p w14:paraId="43790B61" w14:textId="77777777" w:rsidR="00363F0D" w:rsidRPr="00291F04" w:rsidRDefault="00363F0D">
      <w:pPr>
        <w:jc w:val="both"/>
        <w:rPr>
          <w:rFonts w:ascii="Bookman Old Style" w:hAnsi="Bookman Old Style" w:cs="Arial"/>
          <w:sz w:val="20"/>
          <w:szCs w:val="28"/>
          <w:lang w:val="es-MX"/>
        </w:rPr>
      </w:pPr>
    </w:p>
    <w:p w14:paraId="15B659FE" w14:textId="77777777" w:rsidR="00363F0D" w:rsidRPr="00291F04" w:rsidRDefault="00363F0D" w:rsidP="00EB7523">
      <w:pPr>
        <w:numPr>
          <w:ilvl w:val="0"/>
          <w:numId w:val="11"/>
        </w:numPr>
        <w:tabs>
          <w:tab w:val="clear" w:pos="72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Poderes Públicos del Estado: Los poderes Legislativo, Judicial y Ejecutivo comprendiendo sus unidades y dependencias; </w:t>
      </w:r>
    </w:p>
    <w:p w14:paraId="0FA70FE9" w14:textId="77777777" w:rsidR="00363F0D" w:rsidRPr="00291F04" w:rsidRDefault="00363F0D">
      <w:pPr>
        <w:ind w:left="720" w:hanging="720"/>
        <w:jc w:val="both"/>
        <w:rPr>
          <w:rFonts w:ascii="Bookman Old Style" w:hAnsi="Bookman Old Style" w:cs="Arial"/>
          <w:sz w:val="20"/>
          <w:szCs w:val="28"/>
          <w:lang w:val="es-MX"/>
        </w:rPr>
      </w:pPr>
    </w:p>
    <w:p w14:paraId="171A1EAF" w14:textId="77777777" w:rsidR="00363F0D" w:rsidRPr="00291F04" w:rsidRDefault="00363F0D" w:rsidP="00EB7523">
      <w:pPr>
        <w:numPr>
          <w:ilvl w:val="0"/>
          <w:numId w:val="11"/>
        </w:numPr>
        <w:tabs>
          <w:tab w:val="clear" w:pos="72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Municipios: A los Municipios del Estado;</w:t>
      </w:r>
    </w:p>
    <w:p w14:paraId="6017EC86" w14:textId="77777777" w:rsidR="00363F0D" w:rsidRPr="00291F04" w:rsidRDefault="00363F0D">
      <w:pPr>
        <w:ind w:left="720" w:hanging="720"/>
        <w:jc w:val="both"/>
        <w:rPr>
          <w:rFonts w:ascii="Bookman Old Style" w:hAnsi="Bookman Old Style" w:cs="Arial"/>
          <w:sz w:val="20"/>
          <w:szCs w:val="28"/>
          <w:lang w:val="es-MX"/>
        </w:rPr>
      </w:pPr>
    </w:p>
    <w:p w14:paraId="10D9BF6D" w14:textId="77777777" w:rsidR="00363F0D" w:rsidRPr="00291F04" w:rsidRDefault="00861731" w:rsidP="00EB7523">
      <w:pPr>
        <w:numPr>
          <w:ilvl w:val="0"/>
          <w:numId w:val="11"/>
        </w:numPr>
        <w:tabs>
          <w:tab w:val="clear" w:pos="720"/>
        </w:tabs>
        <w:ind w:left="720" w:hanging="720"/>
        <w:jc w:val="both"/>
        <w:rPr>
          <w:rFonts w:ascii="Bookman Old Style" w:hAnsi="Bookman Old Style" w:cs="Arial"/>
          <w:sz w:val="20"/>
          <w:szCs w:val="28"/>
          <w:lang w:val="es-MX"/>
        </w:rPr>
      </w:pPr>
      <w:r>
        <w:rPr>
          <w:rFonts w:ascii="Bookman Old Style" w:hAnsi="Bookman Old Style" w:cs="Arial"/>
          <w:sz w:val="20"/>
          <w:szCs w:val="28"/>
          <w:lang w:val="es-MX"/>
        </w:rPr>
        <w:t>Ó</w:t>
      </w:r>
      <w:r w:rsidR="00363F0D" w:rsidRPr="00291F04">
        <w:rPr>
          <w:rFonts w:ascii="Bookman Old Style" w:hAnsi="Bookman Old Style" w:cs="Arial"/>
          <w:sz w:val="20"/>
          <w:szCs w:val="28"/>
          <w:lang w:val="es-MX"/>
        </w:rPr>
        <w:t xml:space="preserve">rgano Superior: Al </w:t>
      </w:r>
      <w:r>
        <w:rPr>
          <w:rFonts w:ascii="Bookman Old Style" w:hAnsi="Bookman Old Style" w:cs="Arial"/>
          <w:sz w:val="20"/>
          <w:szCs w:val="28"/>
          <w:lang w:val="es-MX"/>
        </w:rPr>
        <w:t>Ó</w:t>
      </w:r>
      <w:r w:rsidR="00363F0D" w:rsidRPr="00291F04">
        <w:rPr>
          <w:rFonts w:ascii="Bookman Old Style" w:hAnsi="Bookman Old Style" w:cs="Arial"/>
          <w:sz w:val="20"/>
          <w:szCs w:val="28"/>
          <w:lang w:val="es-MX"/>
        </w:rPr>
        <w:t>rgano Superior de Fiscalización del Estado de México;</w:t>
      </w:r>
    </w:p>
    <w:p w14:paraId="0C917DE9" w14:textId="77777777" w:rsidR="00363F0D" w:rsidRPr="00291F04" w:rsidRDefault="00363F0D">
      <w:pPr>
        <w:ind w:left="720" w:hanging="720"/>
        <w:jc w:val="both"/>
        <w:rPr>
          <w:rFonts w:ascii="Bookman Old Style" w:hAnsi="Bookman Old Style" w:cs="Arial"/>
          <w:sz w:val="20"/>
          <w:szCs w:val="28"/>
          <w:lang w:val="es-MX"/>
        </w:rPr>
      </w:pPr>
    </w:p>
    <w:p w14:paraId="449807CB" w14:textId="77777777" w:rsidR="00363F0D" w:rsidRPr="00291F04" w:rsidRDefault="00363F0D" w:rsidP="00EB7523">
      <w:pPr>
        <w:numPr>
          <w:ilvl w:val="0"/>
          <w:numId w:val="11"/>
        </w:numPr>
        <w:tabs>
          <w:tab w:val="clear" w:pos="72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Comisión: A la Comisión de Vigilancia de la Legislatura del Estado;</w:t>
      </w:r>
    </w:p>
    <w:p w14:paraId="176FE0C6" w14:textId="77777777" w:rsidR="00363F0D" w:rsidRPr="00291F04" w:rsidRDefault="00363F0D">
      <w:pPr>
        <w:ind w:left="720" w:hanging="720"/>
        <w:jc w:val="both"/>
        <w:rPr>
          <w:rFonts w:ascii="Bookman Old Style" w:hAnsi="Bookman Old Style" w:cs="Arial"/>
          <w:sz w:val="20"/>
          <w:szCs w:val="28"/>
          <w:lang w:val="es-MX"/>
        </w:rPr>
      </w:pPr>
    </w:p>
    <w:p w14:paraId="3A0EC03B" w14:textId="77777777" w:rsidR="00363F0D" w:rsidRPr="00291F04" w:rsidRDefault="003477C5" w:rsidP="00EB7523">
      <w:pPr>
        <w:numPr>
          <w:ilvl w:val="0"/>
          <w:numId w:val="11"/>
        </w:numPr>
        <w:tabs>
          <w:tab w:val="clear" w:pos="720"/>
        </w:tabs>
        <w:ind w:left="720" w:hanging="720"/>
        <w:jc w:val="both"/>
        <w:rPr>
          <w:rFonts w:ascii="Bookman Old Style" w:hAnsi="Bookman Old Style" w:cs="Arial"/>
          <w:sz w:val="20"/>
          <w:szCs w:val="28"/>
          <w:lang w:val="es-MX"/>
        </w:rPr>
      </w:pPr>
      <w:r w:rsidRPr="003477C5">
        <w:rPr>
          <w:rFonts w:ascii="Bookman Old Style" w:eastAsia="Arial" w:hAnsi="Bookman Old Style"/>
          <w:sz w:val="20"/>
          <w:szCs w:val="20"/>
          <w:lang w:val="es-MX"/>
        </w:rPr>
        <w:t>Entidades Fiscalizables: A los Poderes Públicos, Municipios, organismos autónomos, organismos auxiliares, fideicomisos públicos asimilados y simples, privados y en general cualquier entidad, persona física o jurídica colectiva, pública o privada, mandato, fondo u otra figura análoga que haya captado, recaudado, administrado, manejado, ejercido, cobrado o recibido en pago directo o indirectamente con recursos públicos del Estado o Municipios, o en su caso de la federación.</w:t>
      </w:r>
    </w:p>
    <w:p w14:paraId="62F16907" w14:textId="77777777" w:rsidR="00363F0D" w:rsidRPr="00291F04" w:rsidRDefault="00363F0D">
      <w:pPr>
        <w:ind w:left="720" w:hanging="720"/>
        <w:jc w:val="both"/>
        <w:rPr>
          <w:rFonts w:ascii="Bookman Old Style" w:hAnsi="Bookman Old Style" w:cs="Arial"/>
          <w:sz w:val="20"/>
          <w:szCs w:val="28"/>
          <w:lang w:val="es-MX"/>
        </w:rPr>
      </w:pPr>
    </w:p>
    <w:p w14:paraId="62572A53" w14:textId="77777777" w:rsidR="00363F0D" w:rsidRPr="00291F04" w:rsidRDefault="00363F0D" w:rsidP="00EB7523">
      <w:pPr>
        <w:numPr>
          <w:ilvl w:val="0"/>
          <w:numId w:val="11"/>
        </w:numPr>
        <w:tabs>
          <w:tab w:val="clear" w:pos="72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Organismos Autónomos: A los organismos que por disposición constitucional estén dotados de autonomía;</w:t>
      </w:r>
    </w:p>
    <w:p w14:paraId="44FFAADD" w14:textId="77777777" w:rsidR="00363F0D" w:rsidRPr="00291F04" w:rsidRDefault="00363F0D">
      <w:pPr>
        <w:ind w:left="720" w:hanging="720"/>
        <w:jc w:val="both"/>
        <w:rPr>
          <w:rFonts w:ascii="Bookman Old Style" w:hAnsi="Bookman Old Style" w:cs="Arial"/>
          <w:sz w:val="20"/>
          <w:szCs w:val="28"/>
          <w:lang w:val="es-MX"/>
        </w:rPr>
      </w:pPr>
    </w:p>
    <w:p w14:paraId="1F4AABAA" w14:textId="77777777" w:rsidR="00363F0D" w:rsidRPr="00291F04" w:rsidRDefault="003477C5" w:rsidP="00EB7523">
      <w:pPr>
        <w:numPr>
          <w:ilvl w:val="0"/>
          <w:numId w:val="11"/>
        </w:numPr>
        <w:tabs>
          <w:tab w:val="clear" w:pos="720"/>
        </w:tabs>
        <w:ind w:left="720" w:hanging="720"/>
        <w:jc w:val="both"/>
        <w:rPr>
          <w:rFonts w:ascii="Bookman Old Style" w:hAnsi="Bookman Old Style" w:cs="Arial"/>
          <w:sz w:val="20"/>
          <w:szCs w:val="28"/>
          <w:lang w:val="es-MX"/>
        </w:rPr>
      </w:pPr>
      <w:r w:rsidRPr="003477C5">
        <w:rPr>
          <w:rFonts w:ascii="Bookman Old Style" w:hAnsi="Bookman Old Style" w:cs="Arial"/>
          <w:sz w:val="20"/>
          <w:szCs w:val="28"/>
          <w:lang w:val="es-MX"/>
        </w:rPr>
        <w:lastRenderedPageBreak/>
        <w:t>Organismos Auxiliares: A los organismos públicos descentralizados, empresas de participación estatal y fideicomisos públicos asimilados de la administración pública estatal y municipal.</w:t>
      </w:r>
    </w:p>
    <w:p w14:paraId="0EA86843" w14:textId="77777777" w:rsidR="00363F0D" w:rsidRPr="00291F04" w:rsidRDefault="00363F0D">
      <w:pPr>
        <w:ind w:left="720" w:hanging="720"/>
        <w:jc w:val="both"/>
        <w:rPr>
          <w:rFonts w:ascii="Bookman Old Style" w:hAnsi="Bookman Old Style" w:cs="Arial"/>
          <w:sz w:val="20"/>
          <w:szCs w:val="28"/>
          <w:lang w:val="es-MX"/>
        </w:rPr>
      </w:pPr>
    </w:p>
    <w:p w14:paraId="6DB47B19" w14:textId="77777777" w:rsidR="00363F0D" w:rsidRPr="00874DCD" w:rsidRDefault="000A1B80" w:rsidP="000A1B80">
      <w:pPr>
        <w:numPr>
          <w:ilvl w:val="0"/>
          <w:numId w:val="11"/>
        </w:numPr>
        <w:tabs>
          <w:tab w:val="clear" w:pos="720"/>
        </w:tabs>
        <w:ind w:left="720" w:hanging="720"/>
        <w:jc w:val="both"/>
        <w:rPr>
          <w:rFonts w:ascii="Bookman Old Style" w:hAnsi="Bookman Old Style" w:cs="Arial"/>
          <w:sz w:val="20"/>
          <w:szCs w:val="28"/>
          <w:lang w:val="es-MX"/>
        </w:rPr>
      </w:pPr>
      <w:r w:rsidRPr="00874DCD">
        <w:rPr>
          <w:rFonts w:ascii="Bookman Old Style" w:hAnsi="Bookman Old Style" w:cs="Arial"/>
          <w:sz w:val="20"/>
          <w:szCs w:val="28"/>
        </w:rPr>
        <w:t>Cuenta Pública: Los informes que rinden anualmente a la Legislatura, el Gobernador y los Presidentes Municipales, respecto de los resultados y la situación financiera del ejercicio fiscal inmediato anterior según corresponda;</w:t>
      </w:r>
    </w:p>
    <w:p w14:paraId="3FE36717" w14:textId="1661A226" w:rsidR="000E1829" w:rsidRDefault="000E1829" w:rsidP="000E182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reformada </w:t>
      </w:r>
      <w:r>
        <w:rPr>
          <w:rFonts w:ascii="Bookman Old Style" w:hAnsi="Bookman Old Style"/>
          <w:i/>
          <w:iCs/>
          <w:color w:val="4472C4"/>
          <w:sz w:val="16"/>
          <w:szCs w:val="16"/>
          <w:lang w:val="es-MX"/>
        </w:rPr>
        <w:t>POGG 25-05-2022</w:t>
      </w:r>
    </w:p>
    <w:p w14:paraId="11F6C4AF" w14:textId="77777777" w:rsidR="000A1B80" w:rsidRPr="000A1B80" w:rsidRDefault="000A1B80" w:rsidP="000A1B80">
      <w:pPr>
        <w:ind w:left="720"/>
        <w:jc w:val="both"/>
        <w:rPr>
          <w:rFonts w:ascii="Bookman Old Style" w:hAnsi="Bookman Old Style" w:cs="Arial"/>
          <w:sz w:val="20"/>
          <w:szCs w:val="28"/>
          <w:lang w:val="es-MX"/>
        </w:rPr>
      </w:pPr>
    </w:p>
    <w:p w14:paraId="42E4338F" w14:textId="77777777" w:rsidR="00363F0D" w:rsidRPr="00291F04" w:rsidRDefault="00363F0D" w:rsidP="00EB7523">
      <w:pPr>
        <w:numPr>
          <w:ilvl w:val="0"/>
          <w:numId w:val="11"/>
        </w:numPr>
        <w:tabs>
          <w:tab w:val="clear" w:pos="72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Gestión Financiera: A la actividad de las Entidades Fiscalizables respecto de la administración, manejo, custodia y aplicación de los recursos públicos que utilicen para alcanzar los objetivos contenidos en sus planes y programas, en el periodo que corresponde a una cuenta pública;</w:t>
      </w:r>
      <w:r w:rsidR="00BB0BA8">
        <w:rPr>
          <w:rFonts w:ascii="Bookman Old Style" w:hAnsi="Bookman Old Style" w:cs="Arial"/>
          <w:sz w:val="20"/>
          <w:szCs w:val="28"/>
          <w:lang w:val="es-MX"/>
        </w:rPr>
        <w:t xml:space="preserve"> </w:t>
      </w:r>
    </w:p>
    <w:p w14:paraId="479AC173" w14:textId="77777777" w:rsidR="00363F0D" w:rsidRPr="00291F04" w:rsidRDefault="00363F0D">
      <w:pPr>
        <w:ind w:left="720" w:hanging="720"/>
        <w:jc w:val="both"/>
        <w:rPr>
          <w:rFonts w:ascii="Bookman Old Style" w:hAnsi="Bookman Old Style" w:cs="Arial"/>
          <w:sz w:val="20"/>
          <w:szCs w:val="28"/>
          <w:lang w:val="es-MX"/>
        </w:rPr>
      </w:pPr>
    </w:p>
    <w:p w14:paraId="16FC4414" w14:textId="77777777" w:rsidR="00363F0D" w:rsidRPr="00291F04" w:rsidRDefault="00B74154" w:rsidP="00EB7523">
      <w:pPr>
        <w:numPr>
          <w:ilvl w:val="0"/>
          <w:numId w:val="11"/>
        </w:numPr>
        <w:tabs>
          <w:tab w:val="clear" w:pos="720"/>
        </w:tabs>
        <w:ind w:left="720" w:hanging="720"/>
        <w:jc w:val="both"/>
        <w:rPr>
          <w:rFonts w:ascii="Bookman Old Style" w:hAnsi="Bookman Old Style" w:cs="Arial"/>
          <w:sz w:val="20"/>
          <w:lang w:val="es-MX"/>
        </w:rPr>
      </w:pPr>
      <w:r w:rsidRPr="00291F04">
        <w:rPr>
          <w:rFonts w:ascii="Bookman Old Style" w:hAnsi="Bookman Old Style" w:cs="Arial"/>
          <w:sz w:val="20"/>
          <w:lang w:val="es-MX"/>
        </w:rPr>
        <w:t>Fiscalización: A la revisión que realiza el órgano Superior, conforme a esta Ley y las disposiciones constitucionales y legales aplicables.</w:t>
      </w:r>
    </w:p>
    <w:p w14:paraId="66CC6AEF" w14:textId="77777777" w:rsidR="00363F0D" w:rsidRPr="00291F04" w:rsidRDefault="00363F0D">
      <w:pPr>
        <w:jc w:val="both"/>
        <w:rPr>
          <w:rFonts w:ascii="Bookman Old Style" w:hAnsi="Bookman Old Style" w:cs="Arial"/>
          <w:b/>
          <w:sz w:val="20"/>
          <w:szCs w:val="18"/>
          <w:lang w:val="es-MX"/>
        </w:rPr>
      </w:pPr>
    </w:p>
    <w:p w14:paraId="4B2F5174" w14:textId="77777777" w:rsidR="00363F0D" w:rsidRPr="000E1829" w:rsidRDefault="000A1B80" w:rsidP="00EB7523">
      <w:pPr>
        <w:numPr>
          <w:ilvl w:val="0"/>
          <w:numId w:val="11"/>
        </w:numPr>
        <w:tabs>
          <w:tab w:val="clear" w:pos="720"/>
        </w:tabs>
        <w:ind w:left="720" w:hanging="720"/>
        <w:jc w:val="both"/>
        <w:rPr>
          <w:rFonts w:ascii="Bookman Old Style" w:hAnsi="Bookman Old Style" w:cs="Arial"/>
          <w:sz w:val="20"/>
          <w:szCs w:val="28"/>
        </w:rPr>
      </w:pPr>
      <w:r w:rsidRPr="000E1829">
        <w:rPr>
          <w:rFonts w:ascii="Bookman Old Style" w:hAnsi="Bookman Old Style" w:cs="Arial"/>
          <w:sz w:val="20"/>
          <w:szCs w:val="28"/>
        </w:rPr>
        <w:t>Informe Trimestral: Al documento físico o electrónico que trimestralmente presentan las entidades fiscalizables, a través de las tesorerías municipales y de la Secretaría de Finanzas o equivalentes, sobre la situación económica, las finanzas públicas y, en su caso, respecto a la deuda pública, para su análisis por el Órgano Superior;</w:t>
      </w:r>
    </w:p>
    <w:p w14:paraId="7154A7EE" w14:textId="41124505" w:rsidR="000E1829" w:rsidRDefault="000E1829" w:rsidP="000E182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reformada </w:t>
      </w:r>
      <w:r>
        <w:rPr>
          <w:rFonts w:ascii="Bookman Old Style" w:hAnsi="Bookman Old Style"/>
          <w:i/>
          <w:iCs/>
          <w:color w:val="4472C4"/>
          <w:sz w:val="16"/>
          <w:szCs w:val="16"/>
          <w:lang w:val="es-MX"/>
        </w:rPr>
        <w:t>POGG 2</w:t>
      </w:r>
      <w:r w:rsidR="00496154">
        <w:rPr>
          <w:rFonts w:ascii="Bookman Old Style" w:hAnsi="Bookman Old Style"/>
          <w:i/>
          <w:iCs/>
          <w:color w:val="4472C4"/>
          <w:sz w:val="16"/>
          <w:szCs w:val="16"/>
          <w:lang w:val="es-MX"/>
        </w:rPr>
        <w:t>5</w:t>
      </w:r>
      <w:r>
        <w:rPr>
          <w:rFonts w:ascii="Bookman Old Style" w:hAnsi="Bookman Old Style"/>
          <w:i/>
          <w:iCs/>
          <w:color w:val="4472C4"/>
          <w:sz w:val="16"/>
          <w:szCs w:val="16"/>
          <w:lang w:val="es-MX"/>
        </w:rPr>
        <w:t>-05-2022</w:t>
      </w:r>
    </w:p>
    <w:p w14:paraId="57BB38AA" w14:textId="77777777" w:rsidR="00363F0D" w:rsidRPr="00291F04" w:rsidRDefault="00363F0D">
      <w:pPr>
        <w:ind w:left="720" w:hanging="720"/>
        <w:jc w:val="both"/>
        <w:rPr>
          <w:rFonts w:ascii="Bookman Old Style" w:hAnsi="Bookman Old Style" w:cs="Arial"/>
          <w:sz w:val="20"/>
          <w:lang w:val="es-MX"/>
        </w:rPr>
      </w:pPr>
    </w:p>
    <w:p w14:paraId="4479BE7B" w14:textId="77777777" w:rsidR="00363F0D" w:rsidRPr="00291F04" w:rsidRDefault="00363F0D" w:rsidP="00EB7523">
      <w:pPr>
        <w:numPr>
          <w:ilvl w:val="0"/>
          <w:numId w:val="11"/>
        </w:numPr>
        <w:tabs>
          <w:tab w:val="clear" w:pos="72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Informe de Resultados: Al documento que contiene el resultado de la fiscalización de las cuentas públicas, que el </w:t>
      </w:r>
      <w:r w:rsidR="00625C3B">
        <w:rPr>
          <w:rFonts w:ascii="Bookman Old Style" w:hAnsi="Bookman Old Style" w:cs="Arial"/>
          <w:sz w:val="20"/>
          <w:szCs w:val="28"/>
          <w:lang w:val="es-MX"/>
        </w:rPr>
        <w:t>Ó</w:t>
      </w:r>
      <w:r w:rsidRPr="00291F04">
        <w:rPr>
          <w:rFonts w:ascii="Bookman Old Style" w:hAnsi="Bookman Old Style" w:cs="Arial"/>
          <w:sz w:val="20"/>
          <w:szCs w:val="28"/>
          <w:lang w:val="es-MX"/>
        </w:rPr>
        <w:t>rgano Superior, por conducto de la Comisión, presenta a la Legislatura;</w:t>
      </w:r>
    </w:p>
    <w:p w14:paraId="0D8D3DAB" w14:textId="77777777" w:rsidR="00363F0D" w:rsidRPr="00291F04" w:rsidRDefault="00363F0D">
      <w:pPr>
        <w:ind w:left="720" w:hanging="720"/>
        <w:jc w:val="both"/>
        <w:rPr>
          <w:rFonts w:ascii="Bookman Old Style" w:hAnsi="Bookman Old Style" w:cs="Arial"/>
          <w:sz w:val="20"/>
          <w:szCs w:val="28"/>
          <w:lang w:val="es-MX"/>
        </w:rPr>
      </w:pPr>
    </w:p>
    <w:p w14:paraId="7E837972" w14:textId="77777777" w:rsidR="000A1B80" w:rsidRPr="000E1829" w:rsidRDefault="000A1B80" w:rsidP="00EB7523">
      <w:pPr>
        <w:numPr>
          <w:ilvl w:val="0"/>
          <w:numId w:val="11"/>
        </w:numPr>
        <w:tabs>
          <w:tab w:val="clear" w:pos="720"/>
        </w:tabs>
        <w:ind w:left="720" w:hanging="720"/>
        <w:jc w:val="both"/>
        <w:rPr>
          <w:rFonts w:ascii="Bookman Old Style" w:hAnsi="Bookman Old Style" w:cs="Arial"/>
          <w:sz w:val="20"/>
          <w:szCs w:val="28"/>
        </w:rPr>
      </w:pPr>
      <w:r w:rsidRPr="000E1829">
        <w:rPr>
          <w:rFonts w:ascii="Bookman Old Style" w:hAnsi="Bookman Old Style" w:cs="Arial"/>
          <w:sz w:val="20"/>
          <w:szCs w:val="28"/>
        </w:rPr>
        <w:t xml:space="preserve">Informe de Auditoría: Al documento técnico mediante el cual se presentan los datos que identifican los resultados finales obtenidos con las observaciones determinadas en la auditoría a la entidad fiscalizada; </w:t>
      </w:r>
    </w:p>
    <w:p w14:paraId="14D710B0" w14:textId="74EEB465" w:rsidR="000E1829" w:rsidRDefault="000E1829" w:rsidP="000E182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reformada </w:t>
      </w:r>
      <w:r>
        <w:rPr>
          <w:rFonts w:ascii="Bookman Old Style" w:hAnsi="Bookman Old Style"/>
          <w:i/>
          <w:iCs/>
          <w:color w:val="4472C4"/>
          <w:sz w:val="16"/>
          <w:szCs w:val="16"/>
          <w:lang w:val="es-MX"/>
        </w:rPr>
        <w:t>POGG 25-05-2022</w:t>
      </w:r>
    </w:p>
    <w:p w14:paraId="19A7F699" w14:textId="77777777" w:rsidR="000A1B80" w:rsidRPr="000A1B80" w:rsidRDefault="000A1B80" w:rsidP="000A1B80">
      <w:pPr>
        <w:ind w:left="720"/>
        <w:jc w:val="both"/>
        <w:rPr>
          <w:rFonts w:ascii="Bookman Old Style" w:hAnsi="Bookman Old Style" w:cs="Arial"/>
          <w:sz w:val="20"/>
          <w:szCs w:val="28"/>
          <w:lang w:val="es-MX"/>
        </w:rPr>
      </w:pPr>
    </w:p>
    <w:p w14:paraId="5BAC0A12" w14:textId="77777777" w:rsidR="00363F0D" w:rsidRPr="000E1829" w:rsidRDefault="000A1B80" w:rsidP="000A1B80">
      <w:pPr>
        <w:ind w:left="709" w:hanging="709"/>
        <w:jc w:val="both"/>
        <w:rPr>
          <w:rFonts w:ascii="Bookman Old Style" w:hAnsi="Bookman Old Style" w:cs="Arial"/>
          <w:sz w:val="20"/>
          <w:szCs w:val="28"/>
          <w:lang w:val="es-MX"/>
        </w:rPr>
      </w:pPr>
      <w:r w:rsidRPr="000E1829">
        <w:rPr>
          <w:rFonts w:ascii="Bookman Old Style" w:hAnsi="Bookman Old Style" w:cs="Arial"/>
          <w:b/>
          <w:bCs/>
          <w:sz w:val="20"/>
          <w:szCs w:val="28"/>
        </w:rPr>
        <w:t>XIII Bis.</w:t>
      </w:r>
      <w:r w:rsidRPr="000E1829">
        <w:rPr>
          <w:rFonts w:ascii="Bookman Old Style" w:hAnsi="Bookman Old Style" w:cs="Arial"/>
          <w:sz w:val="20"/>
          <w:szCs w:val="28"/>
        </w:rPr>
        <w:t xml:space="preserve"> Informe de Seguimiento: Al documento técnico en el que se notifica a las entidades fiscalizadas la situación que guardan las observaciones o, en su caso, su solventación, a la conclusión de la etapa de aclaración;</w:t>
      </w:r>
    </w:p>
    <w:p w14:paraId="720B411C" w14:textId="77C2D0EF" w:rsidR="000E1829" w:rsidRDefault="000E1829" w:rsidP="000E182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adicionada </w:t>
      </w:r>
      <w:r>
        <w:rPr>
          <w:rFonts w:ascii="Bookman Old Style" w:hAnsi="Bookman Old Style"/>
          <w:i/>
          <w:iCs/>
          <w:color w:val="4472C4"/>
          <w:sz w:val="16"/>
          <w:szCs w:val="16"/>
          <w:lang w:val="es-MX"/>
        </w:rPr>
        <w:t>POGG 25-05-2022</w:t>
      </w:r>
    </w:p>
    <w:p w14:paraId="34CDB094" w14:textId="77777777" w:rsidR="00363F0D" w:rsidRPr="00291F04" w:rsidRDefault="00363F0D">
      <w:pPr>
        <w:ind w:left="720" w:hanging="720"/>
        <w:jc w:val="both"/>
        <w:rPr>
          <w:rFonts w:ascii="Bookman Old Style" w:hAnsi="Bookman Old Style" w:cs="Arial"/>
          <w:sz w:val="20"/>
          <w:szCs w:val="28"/>
          <w:lang w:val="es-MX"/>
        </w:rPr>
      </w:pPr>
    </w:p>
    <w:p w14:paraId="51FBFCB3" w14:textId="77777777" w:rsidR="00363F0D" w:rsidRPr="00291F04" w:rsidRDefault="00B74154" w:rsidP="00EB7523">
      <w:pPr>
        <w:numPr>
          <w:ilvl w:val="0"/>
          <w:numId w:val="11"/>
        </w:numPr>
        <w:tabs>
          <w:tab w:val="clear" w:pos="720"/>
        </w:tabs>
        <w:ind w:left="720" w:hanging="720"/>
        <w:rPr>
          <w:rFonts w:ascii="Bookman Old Style" w:hAnsi="Bookman Old Style" w:cs="Arial"/>
          <w:sz w:val="20"/>
          <w:szCs w:val="28"/>
          <w:lang w:val="es-MX"/>
        </w:rPr>
      </w:pPr>
      <w:r w:rsidRPr="00291F04">
        <w:rPr>
          <w:rFonts w:ascii="Bookman Old Style" w:hAnsi="Bookman Old Style" w:cs="Arial"/>
          <w:sz w:val="20"/>
          <w:szCs w:val="28"/>
          <w:lang w:val="es-MX"/>
        </w:rPr>
        <w:t>Informes Específicos: aquellos que rinda el Órgano Superior a la Legislatura en Pleno.</w:t>
      </w:r>
    </w:p>
    <w:p w14:paraId="4B1A3E30" w14:textId="77777777" w:rsidR="00363F0D" w:rsidRPr="00291F04" w:rsidRDefault="00363F0D">
      <w:pPr>
        <w:jc w:val="both"/>
        <w:rPr>
          <w:rFonts w:ascii="Bookman Old Style" w:hAnsi="Bookman Old Style" w:cs="Arial"/>
          <w:b/>
          <w:sz w:val="20"/>
          <w:szCs w:val="21"/>
          <w:lang w:val="es-MX"/>
        </w:rPr>
      </w:pPr>
    </w:p>
    <w:p w14:paraId="48D08523" w14:textId="77777777" w:rsidR="00F000C7" w:rsidRPr="00291F04" w:rsidRDefault="00363F0D" w:rsidP="00EB7523">
      <w:pPr>
        <w:numPr>
          <w:ilvl w:val="0"/>
          <w:numId w:val="11"/>
        </w:numPr>
        <w:tabs>
          <w:tab w:val="clear" w:pos="720"/>
        </w:tabs>
        <w:ind w:left="720" w:hanging="720"/>
        <w:jc w:val="both"/>
        <w:rPr>
          <w:rFonts w:ascii="Bookman Old Style" w:eastAsia="Arial" w:hAnsi="Bookman Old Style"/>
          <w:sz w:val="20"/>
          <w:szCs w:val="20"/>
          <w:lang w:val="es-MX"/>
        </w:rPr>
      </w:pPr>
      <w:r w:rsidRPr="00291F04">
        <w:rPr>
          <w:rFonts w:ascii="Bookman Old Style" w:hAnsi="Bookman Old Style" w:cs="Arial"/>
          <w:sz w:val="20"/>
          <w:szCs w:val="21"/>
          <w:lang w:val="es-MX"/>
        </w:rPr>
        <w:t>Revisiones contemporáneas: Aquellas que realice el Órgano Superior de Fiscalización del Estado de México de manera contemporánea a la ejecución de los actos de gobierno y la aplicación de fondos públicos federales, estatales o municipales, sin perjuicio de aquellas que realice de manera posterior a la presentación de cuentas públicas.</w:t>
      </w:r>
    </w:p>
    <w:p w14:paraId="0290776B" w14:textId="77777777" w:rsidR="00F000C7" w:rsidRPr="00291F04" w:rsidRDefault="00F000C7" w:rsidP="00F000C7">
      <w:pPr>
        <w:pStyle w:val="Prrafodelista"/>
        <w:rPr>
          <w:rFonts w:ascii="Bookman Old Style" w:eastAsia="Arial" w:hAnsi="Bookman Old Style"/>
          <w:sz w:val="20"/>
          <w:szCs w:val="20"/>
          <w:lang w:val="es-MX"/>
        </w:rPr>
      </w:pPr>
    </w:p>
    <w:p w14:paraId="7B420654" w14:textId="77777777" w:rsidR="00F000C7" w:rsidRPr="00291F04" w:rsidRDefault="00F000C7" w:rsidP="00EB7523">
      <w:pPr>
        <w:numPr>
          <w:ilvl w:val="0"/>
          <w:numId w:val="11"/>
        </w:numPr>
        <w:tabs>
          <w:tab w:val="clear" w:pos="720"/>
        </w:tabs>
        <w:ind w:left="720" w:hanging="720"/>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t>Auditoría de Desempeño: A la revisión sistemática, interdisciplinaria, organizada, objetiva, propositiva, independiente y comparativa del impacto social de la gestión pública, de los programas y de la congruencia entre lo propuesto y lo obtenido, conforme a los indicadores establecidos en los Presupuestos de Egresos aprobados para el ejercicio fiscal correspondiente y tomando en cuenta los planes de desarrollo.</w:t>
      </w:r>
    </w:p>
    <w:p w14:paraId="2EF9C924" w14:textId="77777777" w:rsidR="00B74154" w:rsidRPr="00291F04" w:rsidRDefault="00B74154" w:rsidP="00B74154">
      <w:pPr>
        <w:ind w:left="720"/>
        <w:jc w:val="both"/>
        <w:rPr>
          <w:rFonts w:ascii="Bookman Old Style" w:eastAsia="Arial" w:hAnsi="Bookman Old Style"/>
          <w:sz w:val="20"/>
          <w:szCs w:val="20"/>
          <w:lang w:val="es-MX"/>
        </w:rPr>
      </w:pPr>
    </w:p>
    <w:p w14:paraId="3FA647F7" w14:textId="77777777" w:rsidR="00B74154" w:rsidRPr="00291F04" w:rsidRDefault="00B74154" w:rsidP="00EB7523">
      <w:pPr>
        <w:numPr>
          <w:ilvl w:val="0"/>
          <w:numId w:val="11"/>
        </w:numPr>
        <w:tabs>
          <w:tab w:val="clear" w:pos="720"/>
        </w:tabs>
        <w:ind w:left="720" w:hanging="720"/>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t>Evaluación de desempeño: Al análisis y valoración del grado de eficacia, eficiencia, resultados e impacto de las políticas y programas públicos, conforme a los indicadores establecidos en los Presupuestos de Egresos y a los Planes de Desarrollo.</w:t>
      </w:r>
    </w:p>
    <w:p w14:paraId="6923990F" w14:textId="77777777" w:rsidR="00B74154" w:rsidRPr="00291F04" w:rsidRDefault="00B74154" w:rsidP="00B74154">
      <w:pPr>
        <w:ind w:left="720"/>
        <w:jc w:val="both"/>
        <w:rPr>
          <w:rFonts w:ascii="Bookman Old Style" w:eastAsia="Arial" w:hAnsi="Bookman Old Style"/>
          <w:sz w:val="20"/>
          <w:szCs w:val="20"/>
          <w:lang w:val="es-MX"/>
        </w:rPr>
      </w:pPr>
    </w:p>
    <w:p w14:paraId="15B3B57C" w14:textId="77777777" w:rsidR="00B74154" w:rsidRPr="00291F04" w:rsidRDefault="00B74154" w:rsidP="00EB7523">
      <w:pPr>
        <w:numPr>
          <w:ilvl w:val="0"/>
          <w:numId w:val="11"/>
        </w:numPr>
        <w:tabs>
          <w:tab w:val="clear" w:pos="720"/>
        </w:tabs>
        <w:ind w:left="720" w:hanging="720"/>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t>Recomendaciones: A las sugerencias de acciones de mejora identificadas como áreas de oportunidad, con el objeto de lograr una adecuada administración de los recursos públicos.</w:t>
      </w:r>
    </w:p>
    <w:p w14:paraId="2A461224" w14:textId="77777777" w:rsidR="00B74154" w:rsidRPr="00291F04" w:rsidRDefault="00B74154" w:rsidP="00B74154">
      <w:pPr>
        <w:ind w:left="720"/>
        <w:jc w:val="both"/>
        <w:rPr>
          <w:rFonts w:ascii="Bookman Old Style" w:eastAsia="Arial" w:hAnsi="Bookman Old Style"/>
          <w:sz w:val="20"/>
          <w:szCs w:val="20"/>
          <w:lang w:val="es-MX"/>
        </w:rPr>
      </w:pPr>
    </w:p>
    <w:p w14:paraId="5D32BC7A" w14:textId="77777777" w:rsidR="00B74154" w:rsidRDefault="00B74154" w:rsidP="00EB7523">
      <w:pPr>
        <w:numPr>
          <w:ilvl w:val="0"/>
          <w:numId w:val="11"/>
        </w:numPr>
        <w:tabs>
          <w:tab w:val="clear" w:pos="720"/>
        </w:tabs>
        <w:ind w:left="720" w:hanging="720"/>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lastRenderedPageBreak/>
        <w:t>Recomendaciones de desempeño: A las sugerencias de acciones de mejora para el desempeño de las entidades fiscalizables y sus servidores públicos en el cumplimiento de objetivos y metas institucionales y programáticas, con énfasis en el diseño, instrumentación y resultado de indicadores estratégicos y de gestión.</w:t>
      </w:r>
    </w:p>
    <w:p w14:paraId="7E758682" w14:textId="77777777" w:rsidR="003E3099" w:rsidRDefault="003E3099" w:rsidP="003E3099">
      <w:pPr>
        <w:pStyle w:val="Prrafodelista"/>
        <w:rPr>
          <w:rFonts w:ascii="Bookman Old Style" w:eastAsia="Arial" w:hAnsi="Bookman Old Style"/>
          <w:sz w:val="20"/>
          <w:szCs w:val="20"/>
          <w:lang w:val="es-MX"/>
        </w:rPr>
      </w:pPr>
    </w:p>
    <w:p w14:paraId="7DB62288" w14:textId="77777777" w:rsidR="003E3099" w:rsidRPr="00BB0BA8" w:rsidRDefault="003E3099" w:rsidP="00EB7523">
      <w:pPr>
        <w:numPr>
          <w:ilvl w:val="0"/>
          <w:numId w:val="11"/>
        </w:numPr>
        <w:tabs>
          <w:tab w:val="clear" w:pos="720"/>
        </w:tabs>
        <w:ind w:left="720" w:hanging="720"/>
        <w:jc w:val="both"/>
        <w:rPr>
          <w:rFonts w:ascii="Bookman Old Style" w:eastAsia="Arial" w:hAnsi="Bookman Old Style"/>
          <w:sz w:val="20"/>
          <w:szCs w:val="20"/>
          <w:lang w:val="es-MX"/>
        </w:rPr>
      </w:pPr>
      <w:r w:rsidRPr="003E3099">
        <w:rPr>
          <w:rFonts w:ascii="Bookman Old Style" w:eastAsia="Arial" w:hAnsi="Bookman Old Style"/>
          <w:sz w:val="20"/>
          <w:szCs w:val="20"/>
        </w:rPr>
        <w:t>Unidad: Unidad Técnica de Evaluación y Control</w:t>
      </w:r>
      <w:r>
        <w:rPr>
          <w:rFonts w:ascii="Bookman Old Style" w:eastAsia="Arial" w:hAnsi="Bookman Old Style"/>
          <w:sz w:val="20"/>
          <w:szCs w:val="20"/>
        </w:rPr>
        <w:t>.</w:t>
      </w:r>
    </w:p>
    <w:p w14:paraId="4F57BE9B" w14:textId="77777777" w:rsidR="00BB0BA8" w:rsidRDefault="00BB0BA8" w:rsidP="00BB0BA8">
      <w:pPr>
        <w:pStyle w:val="Prrafodelista"/>
        <w:rPr>
          <w:rFonts w:ascii="Bookman Old Style" w:eastAsia="Arial" w:hAnsi="Bookman Old Style"/>
          <w:sz w:val="20"/>
          <w:szCs w:val="20"/>
          <w:lang w:val="es-MX"/>
        </w:rPr>
      </w:pPr>
    </w:p>
    <w:p w14:paraId="74381C3E" w14:textId="77777777" w:rsidR="00BB0BA8" w:rsidRPr="00BB0BA8" w:rsidRDefault="00BB0BA8" w:rsidP="00EB7523">
      <w:pPr>
        <w:numPr>
          <w:ilvl w:val="0"/>
          <w:numId w:val="11"/>
        </w:numPr>
        <w:tabs>
          <w:tab w:val="clear" w:pos="720"/>
        </w:tabs>
        <w:ind w:left="720" w:hanging="720"/>
        <w:jc w:val="both"/>
        <w:rPr>
          <w:rFonts w:ascii="Bookman Old Style" w:eastAsia="Arial" w:hAnsi="Bookman Old Style"/>
          <w:sz w:val="20"/>
          <w:szCs w:val="20"/>
          <w:lang w:val="es-MX"/>
        </w:rPr>
      </w:pPr>
      <w:r w:rsidRPr="00BB0BA8">
        <w:rPr>
          <w:rFonts w:ascii="Bookman Old Style" w:eastAsia="Arial" w:hAnsi="Bookman Old Style"/>
          <w:sz w:val="20"/>
          <w:szCs w:val="20"/>
        </w:rPr>
        <w:t xml:space="preserve">Medios Electrónicos: A la tecnología que permita transmitir o almacenar datos e información, a través de computadoras, líneas telefónicas, microondas o de cualquier otra naturaleza; </w:t>
      </w:r>
    </w:p>
    <w:p w14:paraId="27A071DB" w14:textId="77777777" w:rsidR="00BB0BA8" w:rsidRDefault="00BB0BA8" w:rsidP="00BB0BA8">
      <w:pPr>
        <w:pStyle w:val="Prrafodelista"/>
        <w:rPr>
          <w:rFonts w:ascii="Bookman Old Style" w:eastAsia="Arial" w:hAnsi="Bookman Old Style"/>
          <w:sz w:val="20"/>
          <w:szCs w:val="20"/>
        </w:rPr>
      </w:pPr>
    </w:p>
    <w:p w14:paraId="513CB7CC" w14:textId="77777777" w:rsidR="00BB0BA8" w:rsidRPr="00BB0BA8" w:rsidRDefault="00BB0BA8" w:rsidP="00EB7523">
      <w:pPr>
        <w:numPr>
          <w:ilvl w:val="0"/>
          <w:numId w:val="11"/>
        </w:numPr>
        <w:tabs>
          <w:tab w:val="clear" w:pos="720"/>
        </w:tabs>
        <w:ind w:left="720" w:hanging="720"/>
        <w:jc w:val="both"/>
        <w:rPr>
          <w:rFonts w:ascii="Bookman Old Style" w:eastAsia="Arial" w:hAnsi="Bookman Old Style"/>
          <w:sz w:val="20"/>
          <w:szCs w:val="20"/>
          <w:lang w:val="es-MX"/>
        </w:rPr>
      </w:pPr>
      <w:r w:rsidRPr="00BB0BA8">
        <w:rPr>
          <w:rFonts w:ascii="Bookman Old Style" w:eastAsia="Arial" w:hAnsi="Bookman Old Style"/>
          <w:sz w:val="20"/>
          <w:szCs w:val="20"/>
        </w:rPr>
        <w:t xml:space="preserve">Documento electrónico: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 </w:t>
      </w:r>
    </w:p>
    <w:p w14:paraId="2163F3C3" w14:textId="77777777" w:rsidR="00BB0BA8" w:rsidRDefault="00BB0BA8" w:rsidP="00BB0BA8">
      <w:pPr>
        <w:pStyle w:val="Prrafodelista"/>
        <w:rPr>
          <w:rFonts w:ascii="Bookman Old Style" w:eastAsia="Arial" w:hAnsi="Bookman Old Style"/>
          <w:sz w:val="20"/>
          <w:szCs w:val="20"/>
        </w:rPr>
      </w:pPr>
    </w:p>
    <w:p w14:paraId="128B53D6" w14:textId="77777777" w:rsidR="00BB0BA8" w:rsidRPr="00BB0BA8" w:rsidRDefault="00BB0BA8" w:rsidP="00EB7523">
      <w:pPr>
        <w:numPr>
          <w:ilvl w:val="0"/>
          <w:numId w:val="11"/>
        </w:numPr>
        <w:tabs>
          <w:tab w:val="clear" w:pos="720"/>
        </w:tabs>
        <w:ind w:left="720" w:hanging="720"/>
        <w:jc w:val="both"/>
        <w:rPr>
          <w:rFonts w:ascii="Bookman Old Style" w:eastAsia="Arial" w:hAnsi="Bookman Old Style"/>
          <w:sz w:val="20"/>
          <w:szCs w:val="20"/>
          <w:lang w:val="es-MX"/>
        </w:rPr>
      </w:pPr>
      <w:r w:rsidRPr="00BB0BA8">
        <w:rPr>
          <w:rFonts w:ascii="Bookman Old Style" w:eastAsia="Arial" w:hAnsi="Bookman Old Style"/>
          <w:sz w:val="20"/>
          <w:szCs w:val="20"/>
        </w:rPr>
        <w:t xml:space="preserve">Expediente digital: Al conjunto de documentos electrónicos que, sujetos a los requisitos de esta ley, se utilicen en la gestión electrónica de trámites, servicios, procesos y procedimientos administrativos y jurisdiccionales; </w:t>
      </w:r>
    </w:p>
    <w:p w14:paraId="061C03F9" w14:textId="77777777" w:rsidR="00BB0BA8" w:rsidRDefault="00BB0BA8" w:rsidP="00BB0BA8">
      <w:pPr>
        <w:pStyle w:val="Prrafodelista"/>
        <w:rPr>
          <w:rFonts w:ascii="Bookman Old Style" w:eastAsia="Arial" w:hAnsi="Bookman Old Style"/>
          <w:sz w:val="20"/>
          <w:szCs w:val="20"/>
        </w:rPr>
      </w:pPr>
    </w:p>
    <w:p w14:paraId="7BD12904" w14:textId="77777777" w:rsidR="00BB0BA8" w:rsidRPr="00291F04" w:rsidRDefault="00BB0BA8" w:rsidP="00EB7523">
      <w:pPr>
        <w:numPr>
          <w:ilvl w:val="0"/>
          <w:numId w:val="11"/>
        </w:numPr>
        <w:tabs>
          <w:tab w:val="clear" w:pos="720"/>
        </w:tabs>
        <w:ind w:left="720" w:hanging="720"/>
        <w:jc w:val="both"/>
        <w:rPr>
          <w:rFonts w:ascii="Bookman Old Style" w:eastAsia="Arial" w:hAnsi="Bookman Old Style"/>
          <w:sz w:val="20"/>
          <w:szCs w:val="20"/>
          <w:lang w:val="es-MX"/>
        </w:rPr>
      </w:pPr>
      <w:r w:rsidRPr="00BB0BA8">
        <w:rPr>
          <w:rFonts w:ascii="Bookman Old Style" w:eastAsia="Arial" w:hAnsi="Bookman Old Style"/>
          <w:sz w:val="20"/>
          <w:szCs w:val="20"/>
        </w:rPr>
        <w:t>Plataforma Digital: Solución de comunicación personalizada en línea que posibilita la estrategia digital del Órgano Superior, mediante la ejecución de diversas actividades en un mismo lugar a través de internet. Para su uso es asignado un usuario y contraseña encriptada, información que es intransferible ya que forma parte de la cadena de seguridad que se registra en cada movimiento realizado.</w:t>
      </w:r>
    </w:p>
    <w:p w14:paraId="221F7C2F" w14:textId="77777777" w:rsidR="00F000C7" w:rsidRPr="00291F04" w:rsidRDefault="00F000C7">
      <w:pPr>
        <w:jc w:val="both"/>
        <w:rPr>
          <w:rFonts w:ascii="Bookman Old Style" w:hAnsi="Bookman Old Style" w:cs="Arial"/>
          <w:sz w:val="20"/>
          <w:szCs w:val="28"/>
          <w:lang w:val="es-MX"/>
        </w:rPr>
      </w:pPr>
    </w:p>
    <w:p w14:paraId="715B2020"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sz w:val="20"/>
          <w:szCs w:val="20"/>
          <w:lang w:val="es-MX"/>
        </w:rPr>
        <w:t>Artículo 3.-</w:t>
      </w:r>
      <w:r w:rsidRPr="00291F04">
        <w:rPr>
          <w:rFonts w:ascii="Bookman Old Style" w:hAnsi="Bookman Old Style" w:cs="Arial"/>
          <w:sz w:val="20"/>
          <w:szCs w:val="20"/>
          <w:lang w:val="es-MX"/>
        </w:rPr>
        <w:t xml:space="preserve"> La revisión y fiscalización de las cuentas públicas, es facultad de la Legislatura.</w:t>
      </w:r>
    </w:p>
    <w:p w14:paraId="4FEC71F9" w14:textId="77777777" w:rsidR="001D2AED" w:rsidRDefault="001D2AED" w:rsidP="00FE647D">
      <w:pPr>
        <w:jc w:val="both"/>
        <w:rPr>
          <w:rFonts w:ascii="Bookman Old Style" w:eastAsia="Arial" w:hAnsi="Bookman Old Style"/>
          <w:sz w:val="20"/>
          <w:szCs w:val="20"/>
          <w:lang w:val="es-MX"/>
        </w:rPr>
      </w:pPr>
    </w:p>
    <w:p w14:paraId="3CDD2B28" w14:textId="77777777" w:rsidR="00FE647D" w:rsidRPr="00291F04" w:rsidRDefault="00FE647D" w:rsidP="00FE647D">
      <w:pPr>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t>Para efectos de la fiscalización, se auxiliará del Órgano Superior, dotado de autonomía técnica y de gestión en el ejercicio de sus atribuciones y para decidir sobre su organización interna, funcionamiento y resoluciones, en los términos que disponga la legislación aplicable.</w:t>
      </w:r>
    </w:p>
    <w:p w14:paraId="0BCD853C" w14:textId="77777777" w:rsidR="00FE647D" w:rsidRPr="00291F04" w:rsidRDefault="00FE647D" w:rsidP="00FE647D">
      <w:pPr>
        <w:jc w:val="both"/>
        <w:rPr>
          <w:rFonts w:ascii="Bookman Old Style" w:eastAsia="Arial" w:hAnsi="Bookman Old Style"/>
          <w:sz w:val="20"/>
          <w:szCs w:val="20"/>
          <w:lang w:val="es-MX"/>
        </w:rPr>
      </w:pPr>
    </w:p>
    <w:p w14:paraId="667D1142" w14:textId="77777777" w:rsidR="00FE647D" w:rsidRPr="00291F04" w:rsidRDefault="00FE647D" w:rsidP="00FE647D">
      <w:pPr>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t>El Órgano Superior para su operación contará con un presupuesto que será no menor del 14 por ciento del presupuesto aprobado a la Legislatura.</w:t>
      </w:r>
    </w:p>
    <w:p w14:paraId="670BEF3C" w14:textId="77777777" w:rsidR="00FE647D" w:rsidRPr="00291F04" w:rsidRDefault="00FE647D" w:rsidP="00FE647D">
      <w:pPr>
        <w:jc w:val="both"/>
        <w:rPr>
          <w:rFonts w:ascii="Bookman Old Style" w:eastAsia="Arial" w:hAnsi="Bookman Old Style"/>
          <w:sz w:val="20"/>
          <w:szCs w:val="20"/>
          <w:lang w:val="es-MX"/>
        </w:rPr>
      </w:pPr>
    </w:p>
    <w:p w14:paraId="4FE5BDF7" w14:textId="77777777" w:rsidR="00FE647D" w:rsidRPr="00291F04" w:rsidRDefault="00FE647D" w:rsidP="00FE647D">
      <w:pPr>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t>El Órgano Superior será vigilado y supervisado por una Comisión de la Legislatura, en los términos de la presente Ley.</w:t>
      </w:r>
    </w:p>
    <w:p w14:paraId="3BB59F85" w14:textId="77777777" w:rsidR="00363F0D" w:rsidRPr="00291F04" w:rsidRDefault="00363F0D">
      <w:pPr>
        <w:jc w:val="both"/>
        <w:rPr>
          <w:rFonts w:ascii="Bookman Old Style" w:hAnsi="Bookman Old Style" w:cs="Arial"/>
          <w:sz w:val="20"/>
          <w:lang w:val="es-MX"/>
        </w:rPr>
      </w:pPr>
    </w:p>
    <w:p w14:paraId="6E3ABD18"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 4.-</w:t>
      </w:r>
      <w:r w:rsidRPr="00291F04">
        <w:rPr>
          <w:rFonts w:ascii="Bookman Old Style" w:hAnsi="Bookman Old Style" w:cs="Arial"/>
          <w:sz w:val="20"/>
          <w:szCs w:val="28"/>
          <w:lang w:val="es-MX"/>
        </w:rPr>
        <w:t xml:space="preserve"> Son sujetos de fiscalización:</w:t>
      </w:r>
    </w:p>
    <w:p w14:paraId="5E753FF9" w14:textId="77777777" w:rsidR="00363F0D" w:rsidRPr="00291F04" w:rsidRDefault="00363F0D">
      <w:pPr>
        <w:jc w:val="both"/>
        <w:rPr>
          <w:rFonts w:ascii="Bookman Old Style" w:hAnsi="Bookman Old Style" w:cs="Arial"/>
          <w:sz w:val="20"/>
          <w:szCs w:val="28"/>
          <w:lang w:val="es-MX"/>
        </w:rPr>
      </w:pPr>
    </w:p>
    <w:p w14:paraId="53240FD8" w14:textId="77777777" w:rsidR="00363F0D" w:rsidRPr="00291F04" w:rsidRDefault="00363F0D" w:rsidP="00EB7523">
      <w:pPr>
        <w:numPr>
          <w:ilvl w:val="0"/>
          <w:numId w:val="12"/>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Los Poderes Públicos del Estado;</w:t>
      </w:r>
    </w:p>
    <w:p w14:paraId="2980A9E3" w14:textId="77777777" w:rsidR="00363F0D" w:rsidRPr="00291F04" w:rsidRDefault="00363F0D">
      <w:pPr>
        <w:ind w:left="720" w:hanging="720"/>
        <w:jc w:val="both"/>
        <w:rPr>
          <w:rFonts w:ascii="Bookman Old Style" w:hAnsi="Bookman Old Style" w:cs="Arial"/>
          <w:sz w:val="20"/>
          <w:szCs w:val="28"/>
          <w:lang w:val="es-MX"/>
        </w:rPr>
      </w:pPr>
    </w:p>
    <w:p w14:paraId="480229D4" w14:textId="77777777" w:rsidR="00363F0D" w:rsidRPr="00291F04" w:rsidRDefault="00363F0D" w:rsidP="00EB7523">
      <w:pPr>
        <w:numPr>
          <w:ilvl w:val="0"/>
          <w:numId w:val="12"/>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Los municipios del Estado de México;</w:t>
      </w:r>
    </w:p>
    <w:p w14:paraId="160B84FB" w14:textId="77777777" w:rsidR="00363F0D" w:rsidRPr="00291F04" w:rsidRDefault="00363F0D">
      <w:pPr>
        <w:ind w:left="720" w:hanging="720"/>
        <w:jc w:val="both"/>
        <w:rPr>
          <w:rFonts w:ascii="Bookman Old Style" w:hAnsi="Bookman Old Style" w:cs="Arial"/>
          <w:sz w:val="20"/>
          <w:szCs w:val="28"/>
          <w:lang w:val="es-MX"/>
        </w:rPr>
      </w:pPr>
    </w:p>
    <w:p w14:paraId="52F9584A" w14:textId="77777777" w:rsidR="00363F0D" w:rsidRPr="00291F04" w:rsidRDefault="00363F0D" w:rsidP="00EB7523">
      <w:pPr>
        <w:pStyle w:val="Piedepgina"/>
        <w:numPr>
          <w:ilvl w:val="0"/>
          <w:numId w:val="12"/>
        </w:numPr>
        <w:tabs>
          <w:tab w:val="clear" w:pos="4419"/>
          <w:tab w:val="clear" w:pos="8838"/>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Los organismos autónomos;</w:t>
      </w:r>
    </w:p>
    <w:p w14:paraId="42BCF72F" w14:textId="77777777" w:rsidR="00363F0D" w:rsidRPr="00291F04" w:rsidRDefault="00363F0D">
      <w:pPr>
        <w:pStyle w:val="Piedepgina"/>
        <w:tabs>
          <w:tab w:val="clear" w:pos="4419"/>
          <w:tab w:val="clear" w:pos="8838"/>
        </w:tabs>
        <w:ind w:left="720" w:hanging="720"/>
        <w:jc w:val="both"/>
        <w:rPr>
          <w:rFonts w:ascii="Bookman Old Style" w:hAnsi="Bookman Old Style" w:cs="Arial"/>
          <w:sz w:val="20"/>
          <w:szCs w:val="28"/>
          <w:lang w:val="es-MX"/>
        </w:rPr>
      </w:pPr>
    </w:p>
    <w:p w14:paraId="666399EB" w14:textId="77777777" w:rsidR="00363F0D" w:rsidRPr="00291F04" w:rsidRDefault="00363F0D" w:rsidP="00EB7523">
      <w:pPr>
        <w:numPr>
          <w:ilvl w:val="0"/>
          <w:numId w:val="12"/>
        </w:numPr>
        <w:ind w:left="720" w:hanging="720"/>
        <w:jc w:val="both"/>
        <w:rPr>
          <w:rFonts w:ascii="Bookman Old Style" w:hAnsi="Bookman Old Style" w:cs="Arial"/>
          <w:color w:val="000000"/>
          <w:w w:val="0"/>
          <w:sz w:val="20"/>
          <w:szCs w:val="20"/>
          <w:lang w:val="es-MX"/>
        </w:rPr>
      </w:pPr>
      <w:r w:rsidRPr="00291F04">
        <w:rPr>
          <w:rFonts w:ascii="Bookman Old Style" w:hAnsi="Bookman Old Style" w:cs="Arial"/>
          <w:sz w:val="20"/>
          <w:szCs w:val="28"/>
          <w:lang w:val="es-MX"/>
        </w:rPr>
        <w:t>Los organismos auxiliares;</w:t>
      </w:r>
    </w:p>
    <w:p w14:paraId="1614B007" w14:textId="77777777" w:rsidR="00363F0D" w:rsidRPr="00291F04" w:rsidRDefault="00363F0D">
      <w:pPr>
        <w:jc w:val="both"/>
        <w:rPr>
          <w:rFonts w:ascii="Bookman Old Style" w:hAnsi="Bookman Old Style" w:cs="Arial"/>
          <w:b/>
          <w:color w:val="000000"/>
          <w:w w:val="0"/>
          <w:sz w:val="20"/>
          <w:szCs w:val="20"/>
          <w:lang w:val="es-MX"/>
        </w:rPr>
      </w:pPr>
    </w:p>
    <w:p w14:paraId="32B1C659" w14:textId="77777777" w:rsidR="0033402B" w:rsidRPr="00291F04" w:rsidRDefault="001D2AED" w:rsidP="00EB7523">
      <w:pPr>
        <w:numPr>
          <w:ilvl w:val="0"/>
          <w:numId w:val="12"/>
        </w:numPr>
        <w:ind w:left="720" w:hanging="720"/>
        <w:jc w:val="both"/>
        <w:rPr>
          <w:rFonts w:ascii="Bookman Old Style" w:eastAsia="Arial" w:hAnsi="Bookman Old Style"/>
          <w:sz w:val="20"/>
          <w:szCs w:val="20"/>
          <w:lang w:val="es-MX"/>
        </w:rPr>
      </w:pPr>
      <w:r w:rsidRPr="00C2177B">
        <w:rPr>
          <w:rFonts w:ascii="Bookman Old Style" w:hAnsi="Bookman Old Style" w:cs="Arial"/>
          <w:sz w:val="20"/>
          <w:szCs w:val="20"/>
        </w:rPr>
        <w:t>Los fideicomisos previstos en el artículo 3 fracción XVII del Código Financiero del Estado de México y Municipios, y aquellos que manejen recursos del Estado, Municipios, o en su caso provenientes de la federación;</w:t>
      </w:r>
    </w:p>
    <w:p w14:paraId="69131AF2" w14:textId="77777777" w:rsidR="0033402B" w:rsidRPr="00291F04" w:rsidRDefault="0033402B" w:rsidP="0033402B">
      <w:pPr>
        <w:pStyle w:val="Prrafodelista"/>
        <w:rPr>
          <w:rFonts w:ascii="Bookman Old Style" w:eastAsia="Arial" w:hAnsi="Bookman Old Style"/>
          <w:sz w:val="20"/>
          <w:szCs w:val="20"/>
          <w:lang w:val="es-MX"/>
        </w:rPr>
      </w:pPr>
    </w:p>
    <w:p w14:paraId="1CFDB538" w14:textId="77777777" w:rsidR="0033402B" w:rsidRPr="00291F04" w:rsidRDefault="0033402B" w:rsidP="00EB7523">
      <w:pPr>
        <w:numPr>
          <w:ilvl w:val="0"/>
          <w:numId w:val="12"/>
        </w:numPr>
        <w:ind w:left="720" w:hanging="720"/>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lastRenderedPageBreak/>
        <w:t>Cualquier entidad, persona física o jurídica colectiva, pública o privada, mandato, fondo u otra figura análoga que haya captado, recaudado, administrado, manejado, ejercido, cobrado o recibido en pago directo o indirectamente con recursos públicos del Estado o Municipios, o en su caso de la federación.</w:t>
      </w:r>
    </w:p>
    <w:p w14:paraId="4C1DF01F" w14:textId="77777777" w:rsidR="0033402B" w:rsidRPr="00291F04" w:rsidRDefault="0033402B">
      <w:pPr>
        <w:jc w:val="both"/>
        <w:rPr>
          <w:rFonts w:ascii="Bookman Old Style" w:hAnsi="Bookman Old Style" w:cs="Arial"/>
          <w:sz w:val="20"/>
          <w:lang w:val="es-MX"/>
        </w:rPr>
      </w:pPr>
    </w:p>
    <w:p w14:paraId="788F77C0" w14:textId="77777777" w:rsidR="000A1B80" w:rsidRPr="000E1829" w:rsidRDefault="000A1B80">
      <w:pPr>
        <w:jc w:val="both"/>
        <w:rPr>
          <w:rFonts w:ascii="Bookman Old Style" w:hAnsi="Bookman Old Style" w:cs="Arial"/>
          <w:bCs/>
          <w:sz w:val="20"/>
          <w:szCs w:val="21"/>
        </w:rPr>
      </w:pPr>
      <w:r w:rsidRPr="000E1829">
        <w:rPr>
          <w:rFonts w:ascii="Bookman Old Style" w:hAnsi="Bookman Old Style" w:cs="Arial"/>
          <w:b/>
          <w:sz w:val="20"/>
          <w:szCs w:val="21"/>
        </w:rPr>
        <w:t xml:space="preserve">Artículo 5.- </w:t>
      </w:r>
      <w:r w:rsidRPr="000E1829">
        <w:rPr>
          <w:rFonts w:ascii="Bookman Old Style" w:hAnsi="Bookman Old Style" w:cs="Arial"/>
          <w:bCs/>
          <w:sz w:val="20"/>
          <w:szCs w:val="21"/>
        </w:rPr>
        <w:t xml:space="preserve">La fiscalización que realice el Órgano Superior se podrá realizar de manera contemporánea en los casos que corresponda. </w:t>
      </w:r>
    </w:p>
    <w:p w14:paraId="27F6D9B4" w14:textId="77777777" w:rsidR="006D11CB" w:rsidRDefault="006D11CB" w:rsidP="00554419">
      <w:pPr>
        <w:pStyle w:val="Encabezado"/>
        <w:jc w:val="right"/>
        <w:rPr>
          <w:rFonts w:ascii="Bookman Old Style" w:hAnsi="Bookman Old Style"/>
          <w:i/>
          <w:iCs/>
          <w:color w:val="4472C4"/>
          <w:sz w:val="16"/>
          <w:szCs w:val="16"/>
        </w:rPr>
      </w:pPr>
    </w:p>
    <w:p w14:paraId="32F1F6C3" w14:textId="6EBEC776" w:rsidR="00554419" w:rsidRDefault="00620734" w:rsidP="0055441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Párrafo</w:t>
      </w:r>
      <w:r w:rsidR="00554419">
        <w:rPr>
          <w:rFonts w:ascii="Bookman Old Style" w:hAnsi="Bookman Old Style"/>
          <w:i/>
          <w:iCs/>
          <w:color w:val="4472C4"/>
          <w:sz w:val="16"/>
          <w:szCs w:val="16"/>
        </w:rPr>
        <w:t xml:space="preserve"> reformad</w:t>
      </w:r>
      <w:r>
        <w:rPr>
          <w:rFonts w:ascii="Bookman Old Style" w:hAnsi="Bookman Old Style"/>
          <w:i/>
          <w:iCs/>
          <w:color w:val="4472C4"/>
          <w:sz w:val="16"/>
          <w:szCs w:val="16"/>
        </w:rPr>
        <w:t>o</w:t>
      </w:r>
      <w:r w:rsidR="00554419">
        <w:rPr>
          <w:rFonts w:ascii="Bookman Old Style" w:hAnsi="Bookman Old Style"/>
          <w:i/>
          <w:iCs/>
          <w:color w:val="4472C4"/>
          <w:sz w:val="16"/>
          <w:szCs w:val="16"/>
        </w:rPr>
        <w:t xml:space="preserve"> </w:t>
      </w:r>
      <w:r w:rsidR="00554419">
        <w:rPr>
          <w:rFonts w:ascii="Bookman Old Style" w:hAnsi="Bookman Old Style"/>
          <w:i/>
          <w:iCs/>
          <w:color w:val="4472C4"/>
          <w:sz w:val="16"/>
          <w:szCs w:val="16"/>
          <w:lang w:val="es-MX"/>
        </w:rPr>
        <w:t>POGG 25-05-2022</w:t>
      </w:r>
    </w:p>
    <w:p w14:paraId="079473FB" w14:textId="77777777" w:rsidR="000A1B80" w:rsidRPr="00E53353" w:rsidRDefault="000A1B80">
      <w:pPr>
        <w:jc w:val="both"/>
        <w:rPr>
          <w:rFonts w:ascii="Bookman Old Style" w:hAnsi="Bookman Old Style" w:cs="Arial"/>
          <w:bCs/>
          <w:color w:val="4472C4"/>
          <w:sz w:val="20"/>
          <w:szCs w:val="21"/>
        </w:rPr>
      </w:pPr>
    </w:p>
    <w:p w14:paraId="65320F31" w14:textId="77777777" w:rsidR="00363F0D" w:rsidRPr="000F5E0E" w:rsidRDefault="000A1B80">
      <w:pPr>
        <w:jc w:val="both"/>
        <w:rPr>
          <w:rFonts w:ascii="Bookman Old Style" w:hAnsi="Bookman Old Style" w:cs="Arial"/>
          <w:b/>
          <w:sz w:val="20"/>
          <w:szCs w:val="21"/>
        </w:rPr>
      </w:pPr>
      <w:r w:rsidRPr="000F5E0E">
        <w:rPr>
          <w:rFonts w:ascii="Bookman Old Style" w:hAnsi="Bookman Old Style" w:cs="Arial"/>
          <w:bCs/>
          <w:sz w:val="20"/>
          <w:szCs w:val="21"/>
        </w:rPr>
        <w:t>En el caso de las cuentas públicas, la fiscalización se llevará a cabo de manera posterior al término de cada ejercicio fiscal, una vez que el programa anual de auditorías sea comunicado a la Comisión y publicado en el Periódico Oficial “Gaceta del Gobierno” a más tardar el 20 de febrero.</w:t>
      </w:r>
    </w:p>
    <w:p w14:paraId="4C7DAEAE" w14:textId="77777777" w:rsidR="000E1829" w:rsidRDefault="000E1829" w:rsidP="000E1829">
      <w:pPr>
        <w:pStyle w:val="Encabezado"/>
        <w:jc w:val="right"/>
        <w:rPr>
          <w:rFonts w:ascii="Bookman Old Style" w:hAnsi="Bookman Old Style"/>
          <w:i/>
          <w:iCs/>
          <w:color w:val="4472C4"/>
          <w:sz w:val="16"/>
          <w:szCs w:val="16"/>
        </w:rPr>
      </w:pPr>
    </w:p>
    <w:p w14:paraId="0CA327EC" w14:textId="416BAE29" w:rsidR="00554419" w:rsidRDefault="001B337F" w:rsidP="0055441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Párrafo</w:t>
      </w:r>
      <w:r w:rsidR="00554419">
        <w:rPr>
          <w:rFonts w:ascii="Bookman Old Style" w:hAnsi="Bookman Old Style"/>
          <w:i/>
          <w:iCs/>
          <w:color w:val="4472C4"/>
          <w:sz w:val="16"/>
          <w:szCs w:val="16"/>
        </w:rPr>
        <w:t xml:space="preserve"> </w:t>
      </w:r>
      <w:r>
        <w:rPr>
          <w:rFonts w:ascii="Bookman Old Style" w:hAnsi="Bookman Old Style"/>
          <w:i/>
          <w:iCs/>
          <w:color w:val="4472C4"/>
          <w:sz w:val="16"/>
          <w:szCs w:val="16"/>
        </w:rPr>
        <w:t>adicionado</w:t>
      </w:r>
      <w:r w:rsidR="00554419">
        <w:rPr>
          <w:rFonts w:ascii="Bookman Old Style" w:hAnsi="Bookman Old Style"/>
          <w:i/>
          <w:iCs/>
          <w:color w:val="4472C4"/>
          <w:sz w:val="16"/>
          <w:szCs w:val="16"/>
        </w:rPr>
        <w:t xml:space="preserve"> </w:t>
      </w:r>
      <w:r w:rsidR="00554419">
        <w:rPr>
          <w:rFonts w:ascii="Bookman Old Style" w:hAnsi="Bookman Old Style"/>
          <w:i/>
          <w:iCs/>
          <w:color w:val="4472C4"/>
          <w:sz w:val="16"/>
          <w:szCs w:val="16"/>
          <w:lang w:val="es-MX"/>
        </w:rPr>
        <w:t>POGG 25-05-2022</w:t>
      </w:r>
    </w:p>
    <w:p w14:paraId="6A3F52FC" w14:textId="77777777" w:rsidR="000A1B80" w:rsidRPr="00291F04" w:rsidRDefault="000A1B80">
      <w:pPr>
        <w:jc w:val="both"/>
        <w:rPr>
          <w:rFonts w:ascii="Bookman Old Style" w:hAnsi="Bookman Old Style" w:cs="Arial"/>
          <w:sz w:val="20"/>
          <w:szCs w:val="28"/>
          <w:lang w:val="es-MX"/>
        </w:rPr>
      </w:pPr>
    </w:p>
    <w:p w14:paraId="1A5F8DFA" w14:textId="77777777" w:rsidR="00026CBF" w:rsidRPr="00291F04" w:rsidRDefault="00026CBF" w:rsidP="00026CBF">
      <w:pPr>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t>Para efectos del párrafo anterior, el Órgano Superior podrá solicitar la información que considere necesaria para la adecuada planeación de la fiscalización.</w:t>
      </w:r>
    </w:p>
    <w:p w14:paraId="5ED67008" w14:textId="77777777" w:rsidR="00026CBF" w:rsidRPr="00291F04" w:rsidRDefault="00026CBF">
      <w:pPr>
        <w:jc w:val="both"/>
        <w:rPr>
          <w:rFonts w:ascii="Bookman Old Style" w:hAnsi="Bookman Old Style" w:cs="Arial"/>
          <w:sz w:val="20"/>
          <w:szCs w:val="28"/>
          <w:lang w:val="es-MX"/>
        </w:rPr>
      </w:pPr>
    </w:p>
    <w:p w14:paraId="5FEDF0F5" w14:textId="77777777" w:rsidR="00B74154" w:rsidRPr="00291F04" w:rsidRDefault="00B74154" w:rsidP="00B74154">
      <w:pPr>
        <w:spacing w:before="4" w:after="4"/>
        <w:jc w:val="both"/>
        <w:rPr>
          <w:rFonts w:ascii="Bookman Old Style" w:hAnsi="Bookman Old Style" w:cs="Arial"/>
          <w:sz w:val="20"/>
          <w:szCs w:val="28"/>
          <w:lang w:val="es-MX"/>
        </w:rPr>
      </w:pPr>
      <w:r w:rsidRPr="00291F04">
        <w:rPr>
          <w:rFonts w:ascii="Bookman Old Style" w:hAnsi="Bookman Old Style" w:cs="Arial"/>
          <w:b/>
          <w:sz w:val="20"/>
          <w:szCs w:val="28"/>
          <w:lang w:val="es-MX"/>
        </w:rPr>
        <w:t>Artículo 6.</w:t>
      </w:r>
      <w:r w:rsidR="00363F0D" w:rsidRPr="00291F04">
        <w:rPr>
          <w:rFonts w:ascii="Bookman Old Style" w:hAnsi="Bookman Old Style" w:cs="Arial"/>
          <w:sz w:val="20"/>
          <w:szCs w:val="28"/>
          <w:lang w:val="es-MX"/>
        </w:rPr>
        <w:t xml:space="preserve"> </w:t>
      </w:r>
      <w:r w:rsidRPr="00291F04">
        <w:rPr>
          <w:rFonts w:ascii="Bookman Old Style" w:hAnsi="Bookman Old Style" w:cs="Arial"/>
          <w:sz w:val="20"/>
          <w:szCs w:val="28"/>
          <w:lang w:val="es-MX"/>
        </w:rPr>
        <w:t>El Órgano Superior en el ejercicio de sus atribuciones, desarrollará la función de fiscalización conforme a los principios de legalidad, definitividad, imparcialidad, confiabilidad y de máxima publicidad. Asimismo, deberá fiscalizar las acciones de las entidades fiscalizables en materia de fondos, recursos públicos y deuda pública de conformidad con las leyes aplicables.</w:t>
      </w:r>
    </w:p>
    <w:p w14:paraId="4641CE8E" w14:textId="77777777" w:rsidR="00B74154" w:rsidRPr="00291F04" w:rsidRDefault="00B74154" w:rsidP="00B74154">
      <w:pPr>
        <w:spacing w:before="4" w:after="4"/>
        <w:jc w:val="both"/>
        <w:rPr>
          <w:rFonts w:ascii="Bookman Old Style" w:hAnsi="Bookman Old Style" w:cs="Arial"/>
          <w:sz w:val="20"/>
          <w:szCs w:val="28"/>
          <w:lang w:val="es-MX"/>
        </w:rPr>
      </w:pPr>
    </w:p>
    <w:p w14:paraId="78522075" w14:textId="77777777" w:rsidR="00363F0D" w:rsidRDefault="00BB0BA8">
      <w:pPr>
        <w:jc w:val="both"/>
        <w:rPr>
          <w:rFonts w:ascii="Bookman Old Style" w:hAnsi="Bookman Old Style" w:cs="Arial"/>
          <w:b/>
          <w:sz w:val="20"/>
          <w:szCs w:val="28"/>
          <w:lang w:val="es-MX"/>
        </w:rPr>
      </w:pPr>
      <w:r w:rsidRPr="00BB0BA8">
        <w:rPr>
          <w:rFonts w:ascii="Bookman Old Style" w:hAnsi="Bookman Old Style" w:cs="Arial"/>
          <w:b/>
          <w:sz w:val="20"/>
          <w:szCs w:val="28"/>
        </w:rPr>
        <w:t xml:space="preserve">Artículo 7. </w:t>
      </w:r>
      <w:r w:rsidRPr="00BB0BA8">
        <w:rPr>
          <w:rFonts w:ascii="Bookman Old Style" w:hAnsi="Bookman Old Style" w:cs="Arial"/>
          <w:bCs/>
          <w:sz w:val="20"/>
          <w:szCs w:val="28"/>
        </w:rPr>
        <w:t>A falta de disposición expresa en esta Ley, se aplicarán en forma supletoria, la Ley General de Contabilidad Gubernamental, la Ley de Disciplina Financiera de las Entidades Federativas y los Municipios, el Código Financiero del Estado de México y Municipios, el Código Administrativo del Estado de México, el Código de Procedimientos Administrativos del Estado de México, la Ley de Planeación del Estado de México y Municipios, la Ley General de Responsabilidades Administrativas, la Ley de Responsabilidades Administrativas del Estado de México y Municipios, la Ley Federal de Presupuesto y Responsabilidad Hacendaria, la Ley de Coordinación Fiscal, así como las demás disposiciones relativas a los sistemas Nacional y Estatal Anticorrupción.</w:t>
      </w:r>
    </w:p>
    <w:p w14:paraId="01B414EE" w14:textId="440A8E28" w:rsidR="00BB0BA8" w:rsidRDefault="00BB0BA8">
      <w:pPr>
        <w:jc w:val="both"/>
        <w:rPr>
          <w:rFonts w:ascii="Bookman Old Style" w:hAnsi="Bookman Old Style" w:cs="Arial"/>
          <w:sz w:val="20"/>
          <w:lang w:val="es-MX"/>
        </w:rPr>
      </w:pPr>
    </w:p>
    <w:p w14:paraId="63FC5E1C" w14:textId="77777777" w:rsidR="006D11CB" w:rsidRPr="00291F04" w:rsidRDefault="006D11CB">
      <w:pPr>
        <w:jc w:val="both"/>
        <w:rPr>
          <w:rFonts w:ascii="Bookman Old Style" w:hAnsi="Bookman Old Style" w:cs="Arial"/>
          <w:sz w:val="20"/>
          <w:lang w:val="es-MX"/>
        </w:rPr>
      </w:pPr>
    </w:p>
    <w:p w14:paraId="74939BA4" w14:textId="77777777" w:rsidR="00363F0D" w:rsidRPr="00291F04" w:rsidRDefault="00363F0D">
      <w:pPr>
        <w:pStyle w:val="Ttulo5"/>
        <w:rPr>
          <w:rFonts w:ascii="Bookman Old Style" w:hAnsi="Bookman Old Style" w:cs="Arial"/>
          <w:sz w:val="20"/>
          <w:lang w:val="es-MX"/>
        </w:rPr>
      </w:pPr>
      <w:r w:rsidRPr="00291F04">
        <w:rPr>
          <w:rFonts w:ascii="Bookman Old Style" w:hAnsi="Bookman Old Style" w:cs="Arial"/>
          <w:sz w:val="20"/>
          <w:lang w:val="es-MX"/>
        </w:rPr>
        <w:t>TITULO SEGUNDO</w:t>
      </w:r>
    </w:p>
    <w:p w14:paraId="5DC6D0B9" w14:textId="77777777" w:rsidR="00363F0D" w:rsidRPr="00291F04" w:rsidRDefault="00363F0D">
      <w:pPr>
        <w:pStyle w:val="Ttulo5"/>
        <w:rPr>
          <w:rFonts w:ascii="Bookman Old Style" w:hAnsi="Bookman Old Style" w:cs="Arial"/>
          <w:sz w:val="20"/>
          <w:lang w:val="es-MX"/>
        </w:rPr>
      </w:pPr>
      <w:r w:rsidRPr="00291F04">
        <w:rPr>
          <w:rFonts w:ascii="Bookman Old Style" w:hAnsi="Bookman Old Style" w:cs="Arial"/>
          <w:sz w:val="20"/>
          <w:lang w:val="es-MX"/>
        </w:rPr>
        <w:t>DEL ORGANO SUPERIOR DE FISCALIZACION</w:t>
      </w:r>
    </w:p>
    <w:p w14:paraId="2F423A93" w14:textId="77777777" w:rsidR="00363F0D" w:rsidRPr="00291F04" w:rsidRDefault="00363F0D">
      <w:pPr>
        <w:pStyle w:val="Ttulo1"/>
        <w:jc w:val="both"/>
        <w:rPr>
          <w:rFonts w:ascii="Bookman Old Style" w:hAnsi="Bookman Old Style" w:cs="Arial"/>
          <w:b w:val="0"/>
          <w:bCs/>
          <w:lang w:val="es-MX"/>
        </w:rPr>
      </w:pPr>
    </w:p>
    <w:p w14:paraId="1ACDEC6D" w14:textId="77777777" w:rsidR="00363F0D" w:rsidRPr="00291F04" w:rsidRDefault="00363F0D">
      <w:pPr>
        <w:pStyle w:val="Ttulo1"/>
        <w:rPr>
          <w:rFonts w:ascii="Bookman Old Style" w:hAnsi="Bookman Old Style" w:cs="Arial"/>
          <w:lang w:val="es-MX"/>
        </w:rPr>
      </w:pPr>
      <w:r w:rsidRPr="00291F04">
        <w:rPr>
          <w:rFonts w:ascii="Bookman Old Style" w:hAnsi="Bookman Old Style" w:cs="Arial"/>
          <w:lang w:val="es-MX"/>
        </w:rPr>
        <w:t>CAPITULO PRIMERO</w:t>
      </w:r>
    </w:p>
    <w:p w14:paraId="68F3CEF6" w14:textId="77777777" w:rsidR="00363F0D" w:rsidRPr="00291F04" w:rsidRDefault="00363F0D">
      <w:pPr>
        <w:spacing w:before="4" w:after="4"/>
        <w:jc w:val="center"/>
        <w:rPr>
          <w:rFonts w:ascii="Bookman Old Style" w:hAnsi="Bookman Old Style" w:cs="Arial"/>
          <w:b/>
          <w:sz w:val="20"/>
          <w:lang w:val="es-MX"/>
        </w:rPr>
      </w:pPr>
      <w:r w:rsidRPr="00291F04">
        <w:rPr>
          <w:rFonts w:ascii="Bookman Old Style" w:hAnsi="Bookman Old Style" w:cs="Arial"/>
          <w:b/>
          <w:bCs/>
          <w:sz w:val="20"/>
          <w:lang w:val="es-MX"/>
        </w:rPr>
        <w:t>DE LAS ATRIBUCIONES</w:t>
      </w:r>
    </w:p>
    <w:p w14:paraId="6C57AA80" w14:textId="77777777" w:rsidR="00363F0D" w:rsidRPr="00291F04" w:rsidRDefault="00363F0D">
      <w:pPr>
        <w:spacing w:before="4" w:after="4"/>
        <w:jc w:val="both"/>
        <w:rPr>
          <w:rFonts w:ascii="Bookman Old Style" w:hAnsi="Bookman Old Style" w:cs="Arial"/>
          <w:sz w:val="20"/>
          <w:lang w:val="es-MX"/>
        </w:rPr>
      </w:pPr>
    </w:p>
    <w:p w14:paraId="5AE947CF" w14:textId="77777777" w:rsidR="00363F0D" w:rsidRPr="000F5E0E" w:rsidRDefault="003C2350">
      <w:pPr>
        <w:spacing w:before="4" w:after="4"/>
        <w:jc w:val="both"/>
        <w:rPr>
          <w:rFonts w:ascii="Bookman Old Style" w:hAnsi="Bookman Old Style" w:cs="Arial"/>
          <w:bCs/>
          <w:sz w:val="20"/>
          <w:szCs w:val="28"/>
        </w:rPr>
      </w:pPr>
      <w:r w:rsidRPr="000F5E0E">
        <w:rPr>
          <w:rFonts w:ascii="Bookman Old Style" w:hAnsi="Bookman Old Style" w:cs="Arial"/>
          <w:b/>
          <w:sz w:val="20"/>
          <w:szCs w:val="28"/>
        </w:rPr>
        <w:t xml:space="preserve">Artículo 8.- </w:t>
      </w:r>
      <w:r w:rsidRPr="000F5E0E">
        <w:rPr>
          <w:rFonts w:ascii="Bookman Old Style" w:hAnsi="Bookman Old Style" w:cs="Arial"/>
          <w:bCs/>
          <w:sz w:val="20"/>
          <w:szCs w:val="28"/>
        </w:rPr>
        <w:t>El Órgano Superior tendrá las siguientes atribuciones:</w:t>
      </w:r>
    </w:p>
    <w:p w14:paraId="4274C4DD" w14:textId="77777777" w:rsidR="003C2350" w:rsidRPr="003C2350" w:rsidRDefault="003C2350">
      <w:pPr>
        <w:spacing w:before="4" w:after="4"/>
        <w:jc w:val="both"/>
        <w:rPr>
          <w:rFonts w:ascii="Bookman Old Style" w:hAnsi="Bookman Old Style" w:cs="Arial"/>
          <w:b/>
          <w:sz w:val="20"/>
          <w:szCs w:val="28"/>
        </w:rPr>
      </w:pPr>
    </w:p>
    <w:p w14:paraId="14B12502" w14:textId="77777777" w:rsidR="003C2350" w:rsidRPr="000F5E0E" w:rsidRDefault="001D2AED" w:rsidP="003C2350">
      <w:pPr>
        <w:numPr>
          <w:ilvl w:val="0"/>
          <w:numId w:val="13"/>
        </w:numPr>
        <w:tabs>
          <w:tab w:val="left" w:pos="567"/>
          <w:tab w:val="left" w:pos="709"/>
        </w:tabs>
        <w:spacing w:before="4" w:after="4"/>
        <w:ind w:left="720" w:hanging="720"/>
        <w:jc w:val="both"/>
        <w:rPr>
          <w:rFonts w:ascii="Bookman Old Style" w:hAnsi="Bookman Old Style" w:cs="Arial"/>
          <w:sz w:val="20"/>
          <w:szCs w:val="28"/>
          <w:lang w:val="es-MX"/>
        </w:rPr>
      </w:pPr>
      <w:r w:rsidRPr="000F5E0E">
        <w:rPr>
          <w:rFonts w:ascii="Bookman Old Style" w:hAnsi="Bookman Old Style" w:cs="Arial"/>
          <w:sz w:val="20"/>
          <w:szCs w:val="21"/>
          <w:lang w:val="es-MX"/>
        </w:rPr>
        <w:tab/>
      </w:r>
      <w:r w:rsidRPr="000F5E0E">
        <w:rPr>
          <w:rFonts w:ascii="Bookman Old Style" w:hAnsi="Bookman Old Style" w:cs="Arial"/>
          <w:sz w:val="20"/>
          <w:szCs w:val="21"/>
          <w:lang w:val="es-MX"/>
        </w:rPr>
        <w:tab/>
      </w:r>
      <w:r w:rsidR="003C2350" w:rsidRPr="000F5E0E">
        <w:rPr>
          <w:rFonts w:ascii="Bookman Old Style" w:hAnsi="Bookman Old Style" w:cs="Arial"/>
          <w:sz w:val="20"/>
          <w:szCs w:val="21"/>
        </w:rPr>
        <w:t xml:space="preserve">Fiscalizar, en todo momento, respecto del año inmediato anterior, los ingresos y egresos de las entidades fiscalizables a efecto de comprobar que su recaudación, administración, desempeño, niveles de deuda y aplicación se apegue a las disposiciones legales, administrativas, presupuestales, financieras y de planeación aplicables; </w:t>
      </w:r>
    </w:p>
    <w:p w14:paraId="6AE58595" w14:textId="77777777" w:rsidR="00850883" w:rsidRDefault="00850883" w:rsidP="00554419">
      <w:pPr>
        <w:pStyle w:val="Encabezado"/>
        <w:jc w:val="right"/>
        <w:rPr>
          <w:rFonts w:ascii="Bookman Old Style" w:hAnsi="Bookman Old Style"/>
          <w:i/>
          <w:iCs/>
          <w:color w:val="4472C4"/>
          <w:sz w:val="16"/>
          <w:szCs w:val="16"/>
        </w:rPr>
      </w:pPr>
    </w:p>
    <w:p w14:paraId="02428664" w14:textId="6FD95815" w:rsidR="00554419" w:rsidRDefault="00554419" w:rsidP="0055441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reformada </w:t>
      </w:r>
      <w:r>
        <w:rPr>
          <w:rFonts w:ascii="Bookman Old Style" w:hAnsi="Bookman Old Style"/>
          <w:i/>
          <w:iCs/>
          <w:color w:val="4472C4"/>
          <w:sz w:val="16"/>
          <w:szCs w:val="16"/>
          <w:lang w:val="es-MX"/>
        </w:rPr>
        <w:t>POGG 25-05-2022</w:t>
      </w:r>
    </w:p>
    <w:p w14:paraId="4D2A551D" w14:textId="77777777" w:rsidR="003C2350" w:rsidRPr="003C2350" w:rsidRDefault="003C2350" w:rsidP="003C2350">
      <w:pPr>
        <w:tabs>
          <w:tab w:val="left" w:pos="567"/>
          <w:tab w:val="left" w:pos="709"/>
        </w:tabs>
        <w:spacing w:before="4" w:after="4"/>
        <w:ind w:left="720"/>
        <w:jc w:val="both"/>
        <w:rPr>
          <w:rFonts w:ascii="Bookman Old Style" w:hAnsi="Bookman Old Style" w:cs="Arial"/>
          <w:sz w:val="20"/>
          <w:szCs w:val="28"/>
          <w:lang w:val="es-MX"/>
        </w:rPr>
      </w:pPr>
    </w:p>
    <w:p w14:paraId="6C100882" w14:textId="77777777" w:rsidR="00363F0D" w:rsidRPr="000F5E0E" w:rsidRDefault="003C2350" w:rsidP="003C2350">
      <w:pPr>
        <w:numPr>
          <w:ilvl w:val="0"/>
          <w:numId w:val="13"/>
        </w:numPr>
        <w:tabs>
          <w:tab w:val="left" w:pos="709"/>
        </w:tabs>
        <w:spacing w:before="4" w:after="4"/>
        <w:ind w:left="720" w:hanging="720"/>
        <w:jc w:val="both"/>
        <w:rPr>
          <w:rFonts w:ascii="Bookman Old Style" w:hAnsi="Bookman Old Style" w:cs="Arial"/>
          <w:sz w:val="20"/>
          <w:szCs w:val="28"/>
          <w:lang w:val="es-MX"/>
        </w:rPr>
      </w:pPr>
      <w:r w:rsidRPr="000F5E0E">
        <w:rPr>
          <w:rFonts w:ascii="Bookman Old Style" w:hAnsi="Bookman Old Style" w:cs="Arial"/>
          <w:sz w:val="20"/>
          <w:szCs w:val="21"/>
          <w:lang w:val="es-MX"/>
        </w:rPr>
        <w:t xml:space="preserve">       </w:t>
      </w:r>
      <w:r w:rsidRPr="000F5E0E">
        <w:rPr>
          <w:rFonts w:ascii="Bookman Old Style" w:hAnsi="Bookman Old Style" w:cs="Arial"/>
          <w:sz w:val="20"/>
          <w:szCs w:val="21"/>
        </w:rPr>
        <w:t>Fiscalizar, en todo momento, respecto del año inmediato anterior, el ejercicio, la custodia y aplicación de los recursos estatales y municipales, así como los recursos federales, en términos de los convenios correspondientes;</w:t>
      </w:r>
    </w:p>
    <w:p w14:paraId="6EB49630" w14:textId="77777777" w:rsidR="006D11CB" w:rsidRDefault="006D11CB" w:rsidP="00554419">
      <w:pPr>
        <w:pStyle w:val="Encabezado"/>
        <w:jc w:val="right"/>
        <w:rPr>
          <w:rFonts w:ascii="Bookman Old Style" w:hAnsi="Bookman Old Style"/>
          <w:i/>
          <w:iCs/>
          <w:color w:val="4472C4"/>
          <w:sz w:val="16"/>
          <w:szCs w:val="16"/>
        </w:rPr>
      </w:pPr>
    </w:p>
    <w:p w14:paraId="3E23654D" w14:textId="63B3403F" w:rsidR="00554419" w:rsidRDefault="00554419" w:rsidP="0055441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reformada </w:t>
      </w:r>
      <w:r>
        <w:rPr>
          <w:rFonts w:ascii="Bookman Old Style" w:hAnsi="Bookman Old Style"/>
          <w:i/>
          <w:iCs/>
          <w:color w:val="4472C4"/>
          <w:sz w:val="16"/>
          <w:szCs w:val="16"/>
          <w:lang w:val="es-MX"/>
        </w:rPr>
        <w:t>POGG 25-05-2022</w:t>
      </w:r>
    </w:p>
    <w:p w14:paraId="59F82B82" w14:textId="77777777" w:rsidR="00363F0D" w:rsidRPr="00291F04" w:rsidRDefault="001D2AED" w:rsidP="00EB7523">
      <w:pPr>
        <w:numPr>
          <w:ilvl w:val="0"/>
          <w:numId w:val="13"/>
        </w:numPr>
        <w:ind w:left="720" w:hanging="720"/>
        <w:rPr>
          <w:rFonts w:ascii="Bookman Old Style" w:hAnsi="Bookman Old Style" w:cs="Arial"/>
          <w:sz w:val="20"/>
          <w:szCs w:val="28"/>
          <w:lang w:val="es-MX"/>
        </w:rPr>
      </w:pPr>
      <w:r>
        <w:rPr>
          <w:rFonts w:ascii="Bookman Old Style" w:hAnsi="Bookman Old Style" w:cs="Arial"/>
          <w:sz w:val="20"/>
          <w:szCs w:val="28"/>
          <w:lang w:val="es-MX"/>
        </w:rPr>
        <w:lastRenderedPageBreak/>
        <w:tab/>
      </w:r>
      <w:r w:rsidR="00B74154" w:rsidRPr="00291F04">
        <w:rPr>
          <w:rFonts w:ascii="Bookman Old Style" w:hAnsi="Bookman Old Style" w:cs="Arial"/>
          <w:sz w:val="20"/>
          <w:szCs w:val="28"/>
          <w:lang w:val="es-MX"/>
        </w:rPr>
        <w:t>Revisar las cuentas públicas de las entidades fiscalizables y entregar a la Legislatura, a través de la Comisión, el informe de resultados y los informes de auditorías que correspondan.</w:t>
      </w:r>
    </w:p>
    <w:p w14:paraId="20A9F1F8" w14:textId="77777777" w:rsidR="00363F0D" w:rsidRPr="00291F04" w:rsidRDefault="00363F0D">
      <w:pPr>
        <w:ind w:left="720" w:hanging="720"/>
        <w:jc w:val="both"/>
        <w:rPr>
          <w:rFonts w:ascii="Bookman Old Style" w:hAnsi="Bookman Old Style" w:cs="Arial"/>
          <w:sz w:val="20"/>
          <w:szCs w:val="28"/>
          <w:lang w:val="es-MX"/>
        </w:rPr>
      </w:pPr>
    </w:p>
    <w:p w14:paraId="32B48578" w14:textId="77777777" w:rsidR="00363F0D" w:rsidRPr="00291F04" w:rsidRDefault="001D2AED" w:rsidP="00EB7523">
      <w:pPr>
        <w:pStyle w:val="Textoindependiente2"/>
        <w:numPr>
          <w:ilvl w:val="0"/>
          <w:numId w:val="13"/>
        </w:numPr>
        <w:ind w:left="720" w:hanging="720"/>
        <w:rPr>
          <w:rFonts w:ascii="Bookman Old Style" w:hAnsi="Bookman Old Style" w:cs="Arial"/>
          <w:bCs/>
          <w:sz w:val="20"/>
          <w:szCs w:val="28"/>
        </w:rPr>
      </w:pPr>
      <w:r>
        <w:rPr>
          <w:rFonts w:ascii="Bookman Old Style" w:hAnsi="Bookman Old Style" w:cs="Arial"/>
          <w:bCs/>
          <w:sz w:val="20"/>
          <w:szCs w:val="28"/>
        </w:rPr>
        <w:tab/>
      </w:r>
      <w:r w:rsidR="00B74154" w:rsidRPr="00291F04">
        <w:rPr>
          <w:rFonts w:ascii="Bookman Old Style" w:hAnsi="Bookman Old Style" w:cs="Arial"/>
          <w:bCs/>
          <w:sz w:val="20"/>
          <w:szCs w:val="28"/>
        </w:rPr>
        <w:t>Requerir y revisar de manera casuística y concreta, la información y documentación relativa a ejercicios anteriores al de la cuenta pública en revisión, sin que con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estatales y municipales.</w:t>
      </w:r>
    </w:p>
    <w:p w14:paraId="52712648" w14:textId="77777777" w:rsidR="00363F0D" w:rsidRPr="00291F04" w:rsidRDefault="00363F0D">
      <w:pPr>
        <w:ind w:left="720" w:hanging="720"/>
        <w:jc w:val="both"/>
        <w:rPr>
          <w:rFonts w:ascii="Bookman Old Style" w:hAnsi="Bookman Old Style" w:cs="Arial"/>
          <w:sz w:val="20"/>
          <w:szCs w:val="28"/>
          <w:lang w:val="es-MX"/>
        </w:rPr>
      </w:pPr>
    </w:p>
    <w:p w14:paraId="59D68241" w14:textId="77777777" w:rsidR="00363F0D" w:rsidRPr="00291F04" w:rsidRDefault="001D2AED" w:rsidP="00EB7523">
      <w:pPr>
        <w:numPr>
          <w:ilvl w:val="0"/>
          <w:numId w:val="13"/>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tab/>
      </w:r>
      <w:r w:rsidR="00363F0D" w:rsidRPr="00291F04">
        <w:rPr>
          <w:rFonts w:ascii="Bookman Old Style" w:hAnsi="Bookman Old Style" w:cs="Arial"/>
          <w:sz w:val="20"/>
          <w:szCs w:val="28"/>
          <w:lang w:val="es-MX"/>
        </w:rPr>
        <w:t>Verificar que las entidades fiscalizables que hubieren recaudado, manejado, administrado o ejercido recursos públicos, se hayan conducido conforme a los programas aprobados y montos autorizados; y que los egresos se hayan ejercido con cargo a las partidas correspondientes y con apego a las disposiciones legales, reglamentarias y administrativas aplicables;</w:t>
      </w:r>
    </w:p>
    <w:p w14:paraId="154FD93F" w14:textId="77777777" w:rsidR="00363F0D" w:rsidRPr="00291F04" w:rsidRDefault="00363F0D">
      <w:pPr>
        <w:ind w:left="720" w:hanging="720"/>
        <w:jc w:val="both"/>
        <w:rPr>
          <w:rFonts w:ascii="Bookman Old Style" w:hAnsi="Bookman Old Style" w:cs="Arial"/>
          <w:sz w:val="20"/>
          <w:szCs w:val="28"/>
          <w:lang w:val="es-MX"/>
        </w:rPr>
      </w:pPr>
    </w:p>
    <w:p w14:paraId="334E135D" w14:textId="77777777" w:rsidR="00363F0D" w:rsidRPr="00291F04" w:rsidRDefault="001D2AED" w:rsidP="00EB7523">
      <w:pPr>
        <w:numPr>
          <w:ilvl w:val="0"/>
          <w:numId w:val="13"/>
        </w:numPr>
        <w:ind w:left="720" w:hanging="720"/>
        <w:jc w:val="both"/>
        <w:rPr>
          <w:rFonts w:ascii="Bookman Old Style" w:hAnsi="Bookman Old Style" w:cs="Arial"/>
          <w:sz w:val="20"/>
          <w:szCs w:val="28"/>
          <w:shd w:val="clear" w:color="auto" w:fill="FFFFFF"/>
          <w:lang w:val="es-MX"/>
        </w:rPr>
      </w:pPr>
      <w:r>
        <w:rPr>
          <w:rFonts w:ascii="Bookman Old Style" w:eastAsia="Arial" w:hAnsi="Bookman Old Style"/>
          <w:sz w:val="20"/>
          <w:szCs w:val="20"/>
          <w:lang w:val="es-MX"/>
        </w:rPr>
        <w:tab/>
      </w:r>
      <w:r w:rsidR="00431D53" w:rsidRPr="00291F04">
        <w:rPr>
          <w:rFonts w:ascii="Bookman Old Style" w:eastAsia="Arial" w:hAnsi="Bookman Old Style"/>
          <w:sz w:val="20"/>
          <w:szCs w:val="20"/>
          <w:lang w:val="es-MX"/>
        </w:rPr>
        <w:t>Practicar auditorías de desempeño en el cumplimiento de los objetivos contenidos en los programas, conforme a los indicadores que correspondan y evaluar la eficacia, eficiencia y economía en el uso de los recursos públicos por las entidades fiscalizables, la congruencia del ejercicio de los presupuestos con los programas y de estos con los planes y políticas públicas conforme a los estándares internacionales;</w:t>
      </w:r>
    </w:p>
    <w:p w14:paraId="5549A994" w14:textId="77777777" w:rsidR="00363F0D" w:rsidRPr="00291F04" w:rsidRDefault="00363F0D">
      <w:pPr>
        <w:ind w:left="720" w:hanging="720"/>
        <w:jc w:val="both"/>
        <w:rPr>
          <w:rFonts w:ascii="Bookman Old Style" w:hAnsi="Bookman Old Style" w:cs="Arial"/>
          <w:sz w:val="20"/>
          <w:szCs w:val="28"/>
          <w:shd w:val="clear" w:color="auto" w:fill="FFFFFF"/>
          <w:lang w:val="es-MX"/>
        </w:rPr>
      </w:pPr>
    </w:p>
    <w:p w14:paraId="05FB87F5" w14:textId="77777777" w:rsidR="00363F0D" w:rsidRPr="00291F04" w:rsidRDefault="001D2AED" w:rsidP="00EB7523">
      <w:pPr>
        <w:numPr>
          <w:ilvl w:val="0"/>
          <w:numId w:val="13"/>
        </w:numPr>
        <w:ind w:left="720" w:hanging="720"/>
        <w:jc w:val="both"/>
        <w:rPr>
          <w:rFonts w:ascii="Bookman Old Style" w:hAnsi="Bookman Old Style" w:cs="Arial"/>
          <w:sz w:val="20"/>
          <w:szCs w:val="21"/>
          <w:lang w:val="es-MX"/>
        </w:rPr>
      </w:pPr>
      <w:r>
        <w:rPr>
          <w:rFonts w:ascii="Bookman Old Style" w:hAnsi="Bookman Old Style" w:cs="Arial"/>
          <w:sz w:val="20"/>
          <w:szCs w:val="21"/>
          <w:lang w:val="es-MX"/>
        </w:rPr>
        <w:tab/>
      </w:r>
      <w:r w:rsidR="00B74154" w:rsidRPr="00291F04">
        <w:rPr>
          <w:rFonts w:ascii="Bookman Old Style" w:hAnsi="Bookman Old Style" w:cs="Arial"/>
          <w:sz w:val="20"/>
          <w:szCs w:val="21"/>
          <w:lang w:val="es-MX"/>
        </w:rPr>
        <w:t>Ejercer las atribuciones previstas en la legislación relativa a los sistemas nacional y estatal anticorrupción.</w:t>
      </w:r>
    </w:p>
    <w:p w14:paraId="1D9B78C7" w14:textId="77777777" w:rsidR="00363F0D" w:rsidRPr="00291F04" w:rsidRDefault="00363F0D">
      <w:pPr>
        <w:ind w:left="720" w:hanging="720"/>
        <w:jc w:val="both"/>
        <w:rPr>
          <w:rFonts w:ascii="Bookman Old Style" w:hAnsi="Bookman Old Style" w:cs="Arial"/>
          <w:sz w:val="20"/>
          <w:szCs w:val="28"/>
          <w:shd w:val="clear" w:color="auto" w:fill="FFFFFF"/>
          <w:lang w:val="es-MX"/>
        </w:rPr>
      </w:pPr>
    </w:p>
    <w:p w14:paraId="70753BAA" w14:textId="77777777" w:rsidR="00363F0D" w:rsidRPr="00291F04" w:rsidRDefault="001D2AED" w:rsidP="00EB7523">
      <w:pPr>
        <w:numPr>
          <w:ilvl w:val="0"/>
          <w:numId w:val="13"/>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tab/>
      </w:r>
      <w:r w:rsidR="00363F0D" w:rsidRPr="00291F04">
        <w:rPr>
          <w:rFonts w:ascii="Bookman Old Style" w:hAnsi="Bookman Old Style" w:cs="Arial"/>
          <w:sz w:val="20"/>
          <w:szCs w:val="28"/>
          <w:lang w:val="es-MX"/>
        </w:rPr>
        <w:t>Corroborar que las operaciones realizadas por las entidades fiscalizables sean acordes con las leyes de ingresos y presupuestos de egresos del Estado y municipios, y se hayan efectuado con apego a las disposiciones legales aplicables;</w:t>
      </w:r>
    </w:p>
    <w:p w14:paraId="5C7ECCA3" w14:textId="77777777" w:rsidR="00363F0D" w:rsidRPr="00291F04" w:rsidRDefault="00363F0D">
      <w:pPr>
        <w:ind w:left="720" w:hanging="720"/>
        <w:jc w:val="both"/>
        <w:rPr>
          <w:rFonts w:ascii="Bookman Old Style" w:hAnsi="Bookman Old Style" w:cs="Arial"/>
          <w:sz w:val="20"/>
          <w:szCs w:val="28"/>
          <w:lang w:val="es-MX"/>
        </w:rPr>
      </w:pPr>
    </w:p>
    <w:p w14:paraId="077D6801" w14:textId="77777777" w:rsidR="00BA27A0" w:rsidRPr="00291F04" w:rsidRDefault="001D2AED" w:rsidP="00EB7523">
      <w:pPr>
        <w:numPr>
          <w:ilvl w:val="0"/>
          <w:numId w:val="13"/>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tab/>
      </w:r>
      <w:r w:rsidR="00363F0D" w:rsidRPr="00291F04">
        <w:rPr>
          <w:rFonts w:ascii="Bookman Old Style" w:hAnsi="Bookman Old Style" w:cs="Arial"/>
          <w:sz w:val="20"/>
          <w:szCs w:val="28"/>
          <w:lang w:val="es-MX"/>
        </w:rPr>
        <w:t>Revisar que los subsidios otorgados por las entidades fiscalizables, con cargo a sus presupuestos, se hayan aplicado a los objetivos</w:t>
      </w:r>
      <w:r w:rsidR="00363F0D" w:rsidRPr="00291F04">
        <w:rPr>
          <w:rFonts w:ascii="Bookman Old Style" w:hAnsi="Bookman Old Style" w:cs="Arial"/>
          <w:color w:val="FF0000"/>
          <w:sz w:val="20"/>
          <w:szCs w:val="28"/>
          <w:lang w:val="es-MX"/>
        </w:rPr>
        <w:t xml:space="preserve"> </w:t>
      </w:r>
      <w:r w:rsidR="00363F0D" w:rsidRPr="00291F04">
        <w:rPr>
          <w:rFonts w:ascii="Bookman Old Style" w:hAnsi="Bookman Old Style" w:cs="Arial"/>
          <w:sz w:val="20"/>
          <w:szCs w:val="28"/>
          <w:lang w:val="es-MX"/>
        </w:rPr>
        <w:t>autorizados;</w:t>
      </w:r>
    </w:p>
    <w:p w14:paraId="710B9938" w14:textId="77777777" w:rsidR="00BA27A0" w:rsidRPr="00291F04" w:rsidRDefault="00BA27A0" w:rsidP="00BA27A0">
      <w:pPr>
        <w:ind w:left="720"/>
        <w:jc w:val="both"/>
        <w:rPr>
          <w:rFonts w:ascii="Bookman Old Style" w:hAnsi="Bookman Old Style" w:cs="Arial"/>
          <w:sz w:val="20"/>
          <w:szCs w:val="28"/>
          <w:lang w:val="es-MX"/>
        </w:rPr>
      </w:pPr>
    </w:p>
    <w:p w14:paraId="6501F5A6" w14:textId="77777777" w:rsidR="00BA27A0" w:rsidRDefault="001D2AED" w:rsidP="00EB7523">
      <w:pPr>
        <w:numPr>
          <w:ilvl w:val="0"/>
          <w:numId w:val="13"/>
        </w:numPr>
        <w:ind w:left="720" w:hanging="720"/>
        <w:jc w:val="both"/>
        <w:rPr>
          <w:rFonts w:ascii="Bookman Old Style" w:eastAsia="Arial" w:hAnsi="Bookman Old Style"/>
          <w:sz w:val="20"/>
          <w:szCs w:val="20"/>
          <w:lang w:val="es-MX"/>
        </w:rPr>
      </w:pPr>
      <w:r>
        <w:rPr>
          <w:rFonts w:ascii="Bookman Old Style" w:eastAsia="Arial" w:hAnsi="Bookman Old Style"/>
          <w:sz w:val="20"/>
          <w:szCs w:val="20"/>
          <w:lang w:val="es-MX"/>
        </w:rPr>
        <w:tab/>
      </w:r>
      <w:r w:rsidR="00BA27A0" w:rsidRPr="00291F04">
        <w:rPr>
          <w:rFonts w:ascii="Bookman Old Style" w:eastAsia="Arial" w:hAnsi="Bookman Old Style"/>
          <w:sz w:val="20"/>
          <w:szCs w:val="20"/>
          <w:lang w:val="es-MX"/>
        </w:rPr>
        <w:t>Realizar, de acuerdo con el programa anual de auditorías aprobado, las auditorías y revisiones, conforme a las normas profesionales homologadas emitidas por el Sistema Nacional de Fiscalización, el Sistema Estatal de Fiscalización y otras normas de auditoría, procedimientos de auditoría, métodos y sistemas de contabilidad y de archivo de los libros y documentos justificativos y comprobatorios del ingreso y del gasto público, que le permitan la práctica idónea de las auditorias y revisiones, que respondan a los estándares internacionales, con apego a las disposiciones legales, reglamentarias y administrativas aplicables.</w:t>
      </w:r>
    </w:p>
    <w:p w14:paraId="1739C855" w14:textId="77777777" w:rsidR="00BB0BA8" w:rsidRDefault="00BB0BA8" w:rsidP="00BB0BA8">
      <w:pPr>
        <w:pStyle w:val="Prrafodelista"/>
        <w:rPr>
          <w:rFonts w:ascii="Bookman Old Style" w:eastAsia="Arial" w:hAnsi="Bookman Old Style"/>
          <w:sz w:val="20"/>
          <w:szCs w:val="20"/>
          <w:lang w:val="es-MX"/>
        </w:rPr>
      </w:pPr>
    </w:p>
    <w:p w14:paraId="1EC7355B" w14:textId="77777777" w:rsidR="00BB0BA8" w:rsidRDefault="00BB0BA8" w:rsidP="00BB0BA8">
      <w:pPr>
        <w:ind w:left="720"/>
        <w:jc w:val="both"/>
        <w:rPr>
          <w:rFonts w:ascii="Bookman Old Style" w:eastAsia="Arial" w:hAnsi="Bookman Old Style"/>
          <w:sz w:val="20"/>
          <w:szCs w:val="20"/>
        </w:rPr>
      </w:pPr>
      <w:r w:rsidRPr="00BB0BA8">
        <w:rPr>
          <w:rFonts w:ascii="Bookman Old Style" w:eastAsia="Arial" w:hAnsi="Bookman Old Style"/>
          <w:sz w:val="20"/>
          <w:szCs w:val="20"/>
        </w:rPr>
        <w:t>El Órgano Superior podrá iniciar el proceso de fiscalización a partir del primer día hábil del ejercicio fiscal siguiente, sin perjuicio de que las observaciones o recomendaciones que en su caso realice, deberán referirse a la información definitiva presentada en las cuentas públicas estatal y municipales. Una vez que le sean entregadas, podrá realizar las modificaciones al programa anual de las auditorías que se requieran y lo hará de conocimiento a la Comisión.</w:t>
      </w:r>
    </w:p>
    <w:p w14:paraId="5B569AAE" w14:textId="77777777" w:rsidR="00BB0BA8" w:rsidRDefault="00BB0BA8" w:rsidP="00BB0BA8">
      <w:pPr>
        <w:ind w:left="720"/>
        <w:jc w:val="both"/>
        <w:rPr>
          <w:rFonts w:ascii="Bookman Old Style" w:eastAsia="Arial" w:hAnsi="Bookman Old Style"/>
          <w:sz w:val="20"/>
          <w:szCs w:val="20"/>
        </w:rPr>
      </w:pPr>
    </w:p>
    <w:p w14:paraId="2478EF03" w14:textId="77777777" w:rsidR="00BB0BA8" w:rsidRPr="00291F04" w:rsidRDefault="00BB0BA8" w:rsidP="00BB0BA8">
      <w:pPr>
        <w:ind w:left="720"/>
        <w:jc w:val="both"/>
        <w:rPr>
          <w:rFonts w:ascii="Bookman Old Style" w:eastAsia="Arial" w:hAnsi="Bookman Old Style"/>
          <w:sz w:val="20"/>
          <w:szCs w:val="20"/>
          <w:lang w:val="es-MX"/>
        </w:rPr>
      </w:pPr>
      <w:r w:rsidRPr="00BB0BA8">
        <w:rPr>
          <w:rFonts w:ascii="Bookman Old Style" w:eastAsia="Arial" w:hAnsi="Bookman Old Style"/>
          <w:sz w:val="20"/>
          <w:szCs w:val="20"/>
        </w:rPr>
        <w:t>Los procesos de fiscalización a que hace referencia esta Ley se podrán realizar de manera presencial o por expedientes digitales a través de una plataforma digital; para tal efecto, el Órgano Superior emitirá los lineamientos correspondientes.</w:t>
      </w:r>
    </w:p>
    <w:p w14:paraId="4E760BD9" w14:textId="77777777" w:rsidR="00BA27A0" w:rsidRPr="00291F04" w:rsidRDefault="00BA27A0" w:rsidP="00BA27A0">
      <w:pPr>
        <w:ind w:left="720"/>
        <w:jc w:val="both"/>
        <w:rPr>
          <w:rFonts w:ascii="Bookman Old Style" w:eastAsia="Arial" w:hAnsi="Bookman Old Style"/>
          <w:sz w:val="20"/>
          <w:szCs w:val="20"/>
          <w:lang w:val="es-MX"/>
        </w:rPr>
      </w:pPr>
    </w:p>
    <w:p w14:paraId="21B161CB" w14:textId="77777777" w:rsidR="00BA27A0" w:rsidRPr="00291F04" w:rsidRDefault="001D2AED" w:rsidP="00EB7523">
      <w:pPr>
        <w:numPr>
          <w:ilvl w:val="0"/>
          <w:numId w:val="13"/>
        </w:numPr>
        <w:ind w:left="720" w:hanging="720"/>
        <w:jc w:val="both"/>
        <w:rPr>
          <w:rFonts w:ascii="Bookman Old Style" w:eastAsia="Arial" w:hAnsi="Bookman Old Style"/>
          <w:sz w:val="20"/>
          <w:szCs w:val="20"/>
          <w:lang w:val="es-MX"/>
        </w:rPr>
      </w:pPr>
      <w:r>
        <w:rPr>
          <w:rFonts w:ascii="Bookman Old Style" w:eastAsia="Arial" w:hAnsi="Bookman Old Style"/>
          <w:sz w:val="20"/>
          <w:szCs w:val="20"/>
          <w:lang w:val="es-MX"/>
        </w:rPr>
        <w:tab/>
      </w:r>
      <w:r w:rsidR="00BB0BA8" w:rsidRPr="00BB0BA8">
        <w:rPr>
          <w:rFonts w:ascii="Bookman Old Style" w:eastAsia="Arial" w:hAnsi="Bookman Old Style"/>
          <w:sz w:val="20"/>
          <w:szCs w:val="20"/>
        </w:rPr>
        <w:t>Establecer los lineamientos, criterios, procedimientos, métodos y sistemas, así como todas aquellas disposiciones de carácter general para las acciones de control y evaluación, necesarios para la fiscalización de las cuentas públicas y los informes trimestrales;</w:t>
      </w:r>
    </w:p>
    <w:p w14:paraId="2CB3D4E9" w14:textId="77777777" w:rsidR="00BA27A0" w:rsidRPr="00291F04" w:rsidRDefault="001D2AED" w:rsidP="00EB7523">
      <w:pPr>
        <w:numPr>
          <w:ilvl w:val="0"/>
          <w:numId w:val="13"/>
        </w:numPr>
        <w:ind w:left="720" w:hanging="720"/>
        <w:jc w:val="both"/>
        <w:rPr>
          <w:rFonts w:ascii="Bookman Old Style" w:eastAsia="Arial" w:hAnsi="Bookman Old Style"/>
          <w:sz w:val="20"/>
          <w:szCs w:val="20"/>
          <w:lang w:val="es-MX"/>
        </w:rPr>
      </w:pPr>
      <w:r>
        <w:rPr>
          <w:rFonts w:ascii="Bookman Old Style" w:eastAsia="Arial" w:hAnsi="Bookman Old Style"/>
          <w:sz w:val="20"/>
          <w:szCs w:val="20"/>
          <w:lang w:val="es-MX"/>
        </w:rPr>
        <w:lastRenderedPageBreak/>
        <w:tab/>
      </w:r>
      <w:r w:rsidR="00BA27A0" w:rsidRPr="00291F04">
        <w:rPr>
          <w:rFonts w:ascii="Bookman Old Style" w:eastAsia="Arial" w:hAnsi="Bookman Old Style"/>
          <w:sz w:val="20"/>
          <w:szCs w:val="20"/>
          <w:lang w:val="es-MX"/>
        </w:rPr>
        <w:t>Fiscalizar las obras públicas y servicios relacionados con las mismas que, por sí o por conducto de terceros realicen las entidades fiscalizables de conformidad con la ley de la materia.</w:t>
      </w:r>
    </w:p>
    <w:p w14:paraId="09FBAB1E" w14:textId="77777777" w:rsidR="00BA27A0" w:rsidRPr="00291F04" w:rsidRDefault="00BA27A0" w:rsidP="00BA27A0">
      <w:pPr>
        <w:ind w:left="720"/>
        <w:jc w:val="both"/>
        <w:rPr>
          <w:rFonts w:ascii="Bookman Old Style" w:eastAsia="Arial" w:hAnsi="Bookman Old Style"/>
          <w:sz w:val="20"/>
          <w:szCs w:val="20"/>
          <w:lang w:val="es-MX"/>
        </w:rPr>
      </w:pPr>
    </w:p>
    <w:p w14:paraId="16E0416B" w14:textId="77777777" w:rsidR="00BA27A0" w:rsidRPr="00291F04" w:rsidRDefault="001D2AED" w:rsidP="00EB7523">
      <w:pPr>
        <w:numPr>
          <w:ilvl w:val="0"/>
          <w:numId w:val="13"/>
        </w:numPr>
        <w:ind w:left="720" w:hanging="720"/>
        <w:jc w:val="both"/>
        <w:rPr>
          <w:rFonts w:ascii="Bookman Old Style" w:eastAsia="Arial" w:hAnsi="Bookman Old Style"/>
          <w:sz w:val="20"/>
          <w:szCs w:val="20"/>
          <w:lang w:val="es-MX"/>
        </w:rPr>
      </w:pPr>
      <w:r>
        <w:rPr>
          <w:rFonts w:ascii="Bookman Old Style" w:eastAsia="Arial" w:hAnsi="Bookman Old Style"/>
          <w:sz w:val="20"/>
          <w:szCs w:val="20"/>
          <w:lang w:val="es-MX"/>
        </w:rPr>
        <w:tab/>
      </w:r>
      <w:r w:rsidR="00BA27A0" w:rsidRPr="00291F04">
        <w:rPr>
          <w:rFonts w:ascii="Bookman Old Style" w:eastAsia="Arial" w:hAnsi="Bookman Old Style"/>
          <w:sz w:val="20"/>
          <w:szCs w:val="20"/>
          <w:lang w:val="es-MX"/>
        </w:rPr>
        <w:t>Fiscalizar la adquisición, enajenación y arrendamiento de bienes, así como la contratación de servicios de cualquier naturaleza, que realicen las entidades fiscalizables de conformidad con la ley de la materia.</w:t>
      </w:r>
    </w:p>
    <w:p w14:paraId="343A5D18" w14:textId="77777777" w:rsidR="00BA27A0" w:rsidRPr="00291F04" w:rsidRDefault="00BA27A0" w:rsidP="00BA27A0">
      <w:pPr>
        <w:ind w:left="720"/>
        <w:jc w:val="both"/>
        <w:rPr>
          <w:rFonts w:ascii="Bookman Old Style" w:eastAsia="Arial" w:hAnsi="Bookman Old Style"/>
          <w:sz w:val="20"/>
          <w:szCs w:val="20"/>
          <w:lang w:val="es-MX"/>
        </w:rPr>
      </w:pPr>
    </w:p>
    <w:p w14:paraId="3E12368A" w14:textId="77777777" w:rsidR="00BA27A0" w:rsidRPr="00291F04" w:rsidRDefault="001D2AED" w:rsidP="00EB7523">
      <w:pPr>
        <w:numPr>
          <w:ilvl w:val="0"/>
          <w:numId w:val="13"/>
        </w:numPr>
        <w:ind w:left="720" w:hanging="720"/>
        <w:jc w:val="both"/>
        <w:rPr>
          <w:rFonts w:ascii="Bookman Old Style" w:eastAsia="Arial" w:hAnsi="Bookman Old Style"/>
          <w:sz w:val="20"/>
          <w:szCs w:val="20"/>
          <w:lang w:val="es-MX"/>
        </w:rPr>
      </w:pPr>
      <w:r>
        <w:rPr>
          <w:rFonts w:ascii="Bookman Old Style" w:eastAsia="Arial" w:hAnsi="Bookman Old Style"/>
          <w:sz w:val="20"/>
          <w:szCs w:val="20"/>
          <w:lang w:val="es-MX"/>
        </w:rPr>
        <w:tab/>
      </w:r>
      <w:r w:rsidR="00BB0BA8" w:rsidRPr="00BB0BA8">
        <w:rPr>
          <w:rFonts w:ascii="Bookman Old Style" w:eastAsia="Arial" w:hAnsi="Bookman Old Style"/>
          <w:sz w:val="20"/>
          <w:szCs w:val="20"/>
        </w:rPr>
        <w:t>Verificar que las cuentas públicas, los informes trimestrales y la información económica, financiera y, en su caso, la deuda pública, se hayan presentado de conformidad con lo dispuesto en la Ley General de Contabilidad Gubernamental, la Ley de Disciplina Financiera de las Entidades Federativas y los Municipios, y demás disposiciones aplicables;</w:t>
      </w:r>
    </w:p>
    <w:p w14:paraId="5BC31749" w14:textId="77777777" w:rsidR="00BA27A0" w:rsidRPr="00291F04" w:rsidRDefault="00BA27A0" w:rsidP="00BA27A0">
      <w:pPr>
        <w:ind w:left="720"/>
        <w:jc w:val="both"/>
        <w:rPr>
          <w:rFonts w:ascii="Bookman Old Style" w:eastAsia="Arial" w:hAnsi="Bookman Old Style"/>
          <w:sz w:val="20"/>
          <w:szCs w:val="20"/>
          <w:lang w:val="es-MX"/>
        </w:rPr>
      </w:pPr>
    </w:p>
    <w:p w14:paraId="66612C7A" w14:textId="77777777" w:rsidR="00BA27A0" w:rsidRPr="00291F04" w:rsidRDefault="001D2AED" w:rsidP="00EB7523">
      <w:pPr>
        <w:numPr>
          <w:ilvl w:val="0"/>
          <w:numId w:val="13"/>
        </w:numPr>
        <w:ind w:left="720" w:hanging="720"/>
        <w:jc w:val="both"/>
        <w:rPr>
          <w:rFonts w:ascii="Bookman Old Style" w:eastAsia="Arial" w:hAnsi="Bookman Old Style"/>
          <w:sz w:val="20"/>
          <w:szCs w:val="20"/>
          <w:lang w:val="es-MX"/>
        </w:rPr>
      </w:pPr>
      <w:r>
        <w:rPr>
          <w:rFonts w:ascii="Bookman Old Style" w:eastAsia="Arial" w:hAnsi="Bookman Old Style"/>
          <w:sz w:val="20"/>
          <w:szCs w:val="20"/>
          <w:lang w:val="es-MX"/>
        </w:rPr>
        <w:tab/>
      </w:r>
      <w:r w:rsidR="00BB0BA8" w:rsidRPr="00BB0BA8">
        <w:rPr>
          <w:rFonts w:ascii="Bookman Old Style" w:eastAsia="Arial" w:hAnsi="Bookman Old Style"/>
          <w:sz w:val="20"/>
          <w:szCs w:val="20"/>
        </w:rPr>
        <w:t>Rendir los informes a la Comisión sobre el resultado de la revisión de los informes trimestrales sobre los ingresos obtenidos y aplicación de recursos de las entidades fiscalizables, así como de las revisiones a las que se refieren las fracciones I y II del presente artículo;</w:t>
      </w:r>
    </w:p>
    <w:p w14:paraId="38F41FCF" w14:textId="77777777" w:rsidR="00363F0D" w:rsidRPr="00291F04" w:rsidRDefault="00363F0D">
      <w:pPr>
        <w:ind w:left="720" w:hanging="720"/>
        <w:jc w:val="both"/>
        <w:rPr>
          <w:rFonts w:ascii="Bookman Old Style" w:hAnsi="Bookman Old Style" w:cs="Arial"/>
          <w:sz w:val="20"/>
          <w:szCs w:val="28"/>
          <w:lang w:val="es-MX"/>
        </w:rPr>
      </w:pPr>
    </w:p>
    <w:p w14:paraId="087519BA" w14:textId="77777777" w:rsidR="003C2350" w:rsidRPr="00554419" w:rsidRDefault="001D2AED" w:rsidP="003C2350">
      <w:pPr>
        <w:numPr>
          <w:ilvl w:val="0"/>
          <w:numId w:val="13"/>
        </w:numPr>
        <w:ind w:left="720" w:hanging="720"/>
        <w:jc w:val="both"/>
        <w:rPr>
          <w:rFonts w:ascii="Bookman Old Style" w:hAnsi="Bookman Old Style" w:cs="Arial"/>
          <w:sz w:val="20"/>
          <w:szCs w:val="28"/>
          <w:lang w:val="es-MX"/>
        </w:rPr>
      </w:pPr>
      <w:r w:rsidRPr="00554419">
        <w:rPr>
          <w:rFonts w:ascii="Bookman Old Style" w:hAnsi="Bookman Old Style" w:cs="Arial"/>
          <w:sz w:val="20"/>
          <w:szCs w:val="28"/>
          <w:lang w:val="es-MX"/>
        </w:rPr>
        <w:tab/>
      </w:r>
      <w:r w:rsidR="003C2350" w:rsidRPr="00554419">
        <w:rPr>
          <w:rFonts w:ascii="Bookman Old Style" w:hAnsi="Bookman Old Style" w:cs="Arial"/>
          <w:sz w:val="20"/>
          <w:szCs w:val="28"/>
        </w:rPr>
        <w:t xml:space="preserve">Requerir, según corresponda, a los titulares de la Secretaría de la Contraloría del Poder Ejecutivo y de los órganos internos de control de las entidades fiscalizables, en términos de las disposiciones legales aplicables, los dictámenes de acciones de control y evaluación por ellos practicadas, relacionados con las cuentas públicas que el Órgano Superior esté fiscalizando, así como las observaciones y recomendaciones formuladas, las sanciones impuestas y los seguimientos practicados; </w:t>
      </w:r>
    </w:p>
    <w:p w14:paraId="16DC1443" w14:textId="77777777" w:rsidR="006D11CB" w:rsidRDefault="006D11CB" w:rsidP="00554419">
      <w:pPr>
        <w:pStyle w:val="Encabezado"/>
        <w:jc w:val="right"/>
        <w:rPr>
          <w:rFonts w:ascii="Bookman Old Style" w:hAnsi="Bookman Old Style"/>
          <w:i/>
          <w:iCs/>
          <w:color w:val="4472C4"/>
          <w:sz w:val="16"/>
          <w:szCs w:val="16"/>
        </w:rPr>
      </w:pPr>
    </w:p>
    <w:p w14:paraId="0F6899AA" w14:textId="20F29F75" w:rsidR="00554419" w:rsidRDefault="00554419" w:rsidP="0055441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reformada </w:t>
      </w:r>
      <w:r>
        <w:rPr>
          <w:rFonts w:ascii="Bookman Old Style" w:hAnsi="Bookman Old Style"/>
          <w:i/>
          <w:iCs/>
          <w:color w:val="4472C4"/>
          <w:sz w:val="16"/>
          <w:szCs w:val="16"/>
          <w:lang w:val="es-MX"/>
        </w:rPr>
        <w:t>POGG 2</w:t>
      </w:r>
      <w:r w:rsidR="00496154">
        <w:rPr>
          <w:rFonts w:ascii="Bookman Old Style" w:hAnsi="Bookman Old Style"/>
          <w:i/>
          <w:iCs/>
          <w:color w:val="4472C4"/>
          <w:sz w:val="16"/>
          <w:szCs w:val="16"/>
          <w:lang w:val="es-MX"/>
        </w:rPr>
        <w:t>5</w:t>
      </w:r>
      <w:r>
        <w:rPr>
          <w:rFonts w:ascii="Bookman Old Style" w:hAnsi="Bookman Old Style"/>
          <w:i/>
          <w:iCs/>
          <w:color w:val="4472C4"/>
          <w:sz w:val="16"/>
          <w:szCs w:val="16"/>
          <w:lang w:val="es-MX"/>
        </w:rPr>
        <w:t>-05-2022</w:t>
      </w:r>
    </w:p>
    <w:p w14:paraId="3ADBBEDD" w14:textId="77777777" w:rsidR="003C2350" w:rsidRDefault="003C2350" w:rsidP="003C2350">
      <w:pPr>
        <w:ind w:left="720"/>
        <w:jc w:val="both"/>
        <w:rPr>
          <w:rFonts w:ascii="Bookman Old Style" w:hAnsi="Bookman Old Style" w:cs="Arial"/>
          <w:sz w:val="20"/>
          <w:szCs w:val="28"/>
          <w:lang w:val="es-MX"/>
        </w:rPr>
      </w:pPr>
    </w:p>
    <w:p w14:paraId="1B35EF4A" w14:textId="77777777" w:rsidR="00363F0D" w:rsidRPr="00554419" w:rsidRDefault="003C2350" w:rsidP="003C2350">
      <w:pPr>
        <w:numPr>
          <w:ilvl w:val="0"/>
          <w:numId w:val="13"/>
        </w:numPr>
        <w:ind w:left="720" w:hanging="720"/>
        <w:jc w:val="both"/>
        <w:rPr>
          <w:rFonts w:ascii="Bookman Old Style" w:hAnsi="Bookman Old Style" w:cs="Arial"/>
          <w:sz w:val="20"/>
          <w:szCs w:val="28"/>
          <w:lang w:val="es-MX"/>
        </w:rPr>
      </w:pPr>
      <w:r w:rsidRPr="00554419">
        <w:rPr>
          <w:rFonts w:ascii="Bookman Old Style" w:hAnsi="Bookman Old Style" w:cs="Arial"/>
          <w:sz w:val="20"/>
          <w:szCs w:val="28"/>
        </w:rPr>
        <w:t xml:space="preserve">  Requerir, según corresponda, por conducto de los titulares de la Secretaría de la Contraloría del Poder Ejecutivo y de los órganos internos de control de las entidades fiscalizables, a los profesionistas independientes y auditores externos que sean autorizados legalmente, los dictámenes de las auditorías y revisiones por ellos practicadas;</w:t>
      </w:r>
    </w:p>
    <w:p w14:paraId="7F29BCE6" w14:textId="77777777" w:rsidR="00850883" w:rsidRDefault="00850883" w:rsidP="00554419">
      <w:pPr>
        <w:pStyle w:val="Encabezado"/>
        <w:jc w:val="right"/>
        <w:rPr>
          <w:rFonts w:ascii="Bookman Old Style" w:hAnsi="Bookman Old Style"/>
          <w:i/>
          <w:iCs/>
          <w:color w:val="4472C4"/>
          <w:sz w:val="16"/>
          <w:szCs w:val="16"/>
        </w:rPr>
      </w:pPr>
    </w:p>
    <w:p w14:paraId="7F40CDA5" w14:textId="1CBDBCA5" w:rsidR="00554419" w:rsidRDefault="00554419" w:rsidP="0055441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reformada </w:t>
      </w:r>
      <w:r>
        <w:rPr>
          <w:rFonts w:ascii="Bookman Old Style" w:hAnsi="Bookman Old Style"/>
          <w:i/>
          <w:iCs/>
          <w:color w:val="4472C4"/>
          <w:sz w:val="16"/>
          <w:szCs w:val="16"/>
          <w:lang w:val="es-MX"/>
        </w:rPr>
        <w:t>POGG 25-05-2022</w:t>
      </w:r>
    </w:p>
    <w:p w14:paraId="741E2A26" w14:textId="77777777" w:rsidR="003C2350" w:rsidRPr="00291F04" w:rsidRDefault="003C2350" w:rsidP="003C2350">
      <w:pPr>
        <w:ind w:left="720"/>
        <w:jc w:val="both"/>
        <w:rPr>
          <w:rFonts w:ascii="Bookman Old Style" w:hAnsi="Bookman Old Style" w:cs="Arial"/>
          <w:sz w:val="20"/>
          <w:szCs w:val="28"/>
          <w:lang w:val="es-MX"/>
        </w:rPr>
      </w:pPr>
    </w:p>
    <w:p w14:paraId="4443F3B5" w14:textId="77777777" w:rsidR="00BA27A0" w:rsidRPr="00291F04" w:rsidRDefault="001D2AED" w:rsidP="00EB7523">
      <w:pPr>
        <w:numPr>
          <w:ilvl w:val="0"/>
          <w:numId w:val="13"/>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tab/>
      </w:r>
      <w:r w:rsidR="00363F0D" w:rsidRPr="00291F04">
        <w:rPr>
          <w:rFonts w:ascii="Bookman Old Style" w:hAnsi="Bookman Old Style" w:cs="Arial"/>
          <w:sz w:val="20"/>
          <w:szCs w:val="28"/>
          <w:lang w:val="es-MX"/>
        </w:rPr>
        <w:t>Requerir, en su caso, a los terceros que hubieren contratado obras, bienes o servicios, mediante cualquier título legal, con las entidades fiscalizables, la información relacionada con la documentación justificativa y comprobatoria de las cuentas públicas, con la única finalidad de realizar la compulsa correspondiente;</w:t>
      </w:r>
    </w:p>
    <w:p w14:paraId="7DE942FD" w14:textId="77777777" w:rsidR="00BA27A0" w:rsidRPr="00291F04" w:rsidRDefault="00BA27A0" w:rsidP="00BA27A0">
      <w:pPr>
        <w:ind w:left="720"/>
        <w:jc w:val="both"/>
        <w:rPr>
          <w:rFonts w:ascii="Bookman Old Style" w:hAnsi="Bookman Old Style" w:cs="Arial"/>
          <w:sz w:val="20"/>
          <w:szCs w:val="28"/>
          <w:lang w:val="es-MX"/>
        </w:rPr>
      </w:pPr>
    </w:p>
    <w:p w14:paraId="78BBD4C0" w14:textId="77777777" w:rsidR="00BA27A0" w:rsidRPr="00291F04" w:rsidRDefault="001D2AED" w:rsidP="00EB7523">
      <w:pPr>
        <w:numPr>
          <w:ilvl w:val="0"/>
          <w:numId w:val="13"/>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tab/>
      </w:r>
      <w:r w:rsidR="00BB0BA8" w:rsidRPr="00BB0BA8">
        <w:rPr>
          <w:rFonts w:ascii="Bookman Old Style" w:hAnsi="Bookman Old Style" w:cs="Arial"/>
          <w:sz w:val="20"/>
          <w:szCs w:val="28"/>
        </w:rPr>
        <w:t>Requerir a las entidades fiscalizables la información, documentos físicos y/o electrónicos necesarios para los actos de fiscalización, así como solicitar a otras autoridades el auxilio o colaboración para el cumplimiento de sus atribuciones.</w:t>
      </w:r>
    </w:p>
    <w:p w14:paraId="58DDB8DE" w14:textId="2F6B6069" w:rsidR="00BA27A0" w:rsidRDefault="00BA27A0" w:rsidP="00BA27A0">
      <w:pPr>
        <w:ind w:left="720"/>
        <w:jc w:val="both"/>
        <w:rPr>
          <w:rFonts w:ascii="Bookman Old Style" w:hAnsi="Bookman Old Style" w:cs="Arial"/>
          <w:sz w:val="20"/>
          <w:szCs w:val="28"/>
          <w:lang w:val="es-MX"/>
        </w:rPr>
      </w:pPr>
    </w:p>
    <w:p w14:paraId="4D0A04E0" w14:textId="14021021" w:rsidR="00BA27A0" w:rsidRDefault="00012807" w:rsidP="00BA27A0">
      <w:pPr>
        <w:ind w:left="720"/>
        <w:jc w:val="both"/>
        <w:rPr>
          <w:rFonts w:ascii="Bookman Old Style" w:hAnsi="Bookman Old Style" w:cs="Arial"/>
          <w:sz w:val="20"/>
          <w:szCs w:val="28"/>
        </w:rPr>
      </w:pPr>
      <w:r w:rsidRPr="00012807">
        <w:rPr>
          <w:rFonts w:ascii="Bookman Old Style" w:hAnsi="Bookman Old Style" w:cs="Arial"/>
          <w:sz w:val="20"/>
          <w:szCs w:val="28"/>
        </w:rPr>
        <w:t>La negativa a entregar información al Órgano Superior, así como los actos de simulación que se presenten para entorpecer y obstaculizar la actividad fiscalizadora será sancionada conforme a la Ley General de Responsabilidades Administrativas y Ley de Responsabilidades Administrativas del Estado de México y Municipios.</w:t>
      </w:r>
    </w:p>
    <w:p w14:paraId="2E3187E6" w14:textId="77777777" w:rsidR="006D11CB" w:rsidRDefault="006D11CB" w:rsidP="00BA27A0">
      <w:pPr>
        <w:ind w:left="720"/>
        <w:jc w:val="both"/>
        <w:rPr>
          <w:rFonts w:ascii="Bookman Old Style" w:hAnsi="Bookman Old Style" w:cs="Arial"/>
          <w:sz w:val="20"/>
          <w:szCs w:val="28"/>
        </w:rPr>
      </w:pPr>
    </w:p>
    <w:p w14:paraId="3AB3C907" w14:textId="77777777" w:rsidR="00BA27A0" w:rsidRPr="00291F04" w:rsidRDefault="001D2AED" w:rsidP="00EB7523">
      <w:pPr>
        <w:numPr>
          <w:ilvl w:val="0"/>
          <w:numId w:val="13"/>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tab/>
      </w:r>
      <w:r w:rsidR="00BA27A0" w:rsidRPr="00291F04">
        <w:rPr>
          <w:rFonts w:ascii="Bookman Old Style" w:hAnsi="Bookman Old Style" w:cs="Arial"/>
          <w:sz w:val="20"/>
          <w:szCs w:val="28"/>
          <w:lang w:val="es-MX"/>
        </w:rPr>
        <w:t>Ejercer las atribuciones de la autoridad investigadora a que se refiere la Ley General de Responsabilidades Administrativas y la Ley de Responsabilidades Administrativas del Estado de México y Municipios.</w:t>
      </w:r>
    </w:p>
    <w:p w14:paraId="1E33DAFA" w14:textId="77777777" w:rsidR="00BA27A0" w:rsidRPr="00291F04" w:rsidRDefault="00BA27A0" w:rsidP="00BA27A0">
      <w:pPr>
        <w:ind w:left="720"/>
        <w:jc w:val="both"/>
        <w:rPr>
          <w:rFonts w:ascii="Bookman Old Style" w:hAnsi="Bookman Old Style" w:cs="Arial"/>
          <w:sz w:val="20"/>
          <w:szCs w:val="28"/>
          <w:lang w:val="es-MX"/>
        </w:rPr>
      </w:pPr>
    </w:p>
    <w:p w14:paraId="46645C98" w14:textId="77777777" w:rsidR="00BA27A0" w:rsidRPr="00291F04" w:rsidRDefault="001D2AED" w:rsidP="00EB7523">
      <w:pPr>
        <w:numPr>
          <w:ilvl w:val="0"/>
          <w:numId w:val="13"/>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tab/>
      </w:r>
      <w:r w:rsidR="00BA27A0" w:rsidRPr="00291F04">
        <w:rPr>
          <w:rFonts w:ascii="Bookman Old Style" w:hAnsi="Bookman Old Style" w:cs="Arial"/>
          <w:sz w:val="20"/>
          <w:szCs w:val="28"/>
          <w:lang w:val="es-MX"/>
        </w:rPr>
        <w:t>Ejercer las atribuciones de la autoridad substanciadora a que se refiere la Ley General de Responsabilidades Administrativas y la Ley de Responsabilidades Administrativas del Estado de México y Municipios.</w:t>
      </w:r>
    </w:p>
    <w:p w14:paraId="134120C4" w14:textId="77777777" w:rsidR="00BA27A0" w:rsidRPr="00291F04" w:rsidRDefault="00BA27A0" w:rsidP="00BA27A0">
      <w:pPr>
        <w:ind w:left="720"/>
        <w:jc w:val="both"/>
        <w:rPr>
          <w:rFonts w:ascii="Bookman Old Style" w:hAnsi="Bookman Old Style" w:cs="Arial"/>
          <w:sz w:val="20"/>
          <w:szCs w:val="28"/>
          <w:lang w:val="es-MX"/>
        </w:rPr>
      </w:pPr>
    </w:p>
    <w:p w14:paraId="4492C81C" w14:textId="77777777" w:rsidR="00BA27A0" w:rsidRPr="00291F04" w:rsidRDefault="001D2AED" w:rsidP="00EB7523">
      <w:pPr>
        <w:numPr>
          <w:ilvl w:val="0"/>
          <w:numId w:val="13"/>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lastRenderedPageBreak/>
        <w:tab/>
      </w:r>
      <w:r w:rsidR="00BA27A0" w:rsidRPr="00291F04">
        <w:rPr>
          <w:rFonts w:ascii="Bookman Old Style" w:hAnsi="Bookman Old Style" w:cs="Arial"/>
          <w:sz w:val="20"/>
          <w:szCs w:val="28"/>
          <w:lang w:val="es-MX"/>
        </w:rPr>
        <w:t>Promover ante las autoridades competentes el fincamiento e imposición de las responsabilidades a que se refiere el Título Séptimo de la Constitución Política del Estado Libre y Soberano de México, así como presentar las denuncias o querellas penales que correspondan, en cualquier momento cuando se cuenten con los elementos que establezcan las leyes de la materia, con sustento en un expediente técnico.</w:t>
      </w:r>
    </w:p>
    <w:p w14:paraId="4E13A9E5" w14:textId="77777777" w:rsidR="00BA27A0" w:rsidRPr="00291F04" w:rsidRDefault="00BA27A0" w:rsidP="00BA27A0">
      <w:pPr>
        <w:ind w:left="720"/>
        <w:jc w:val="both"/>
        <w:rPr>
          <w:rFonts w:ascii="Bookman Old Style" w:hAnsi="Bookman Old Style" w:cs="Arial"/>
          <w:sz w:val="20"/>
          <w:szCs w:val="28"/>
          <w:lang w:val="es-MX"/>
        </w:rPr>
      </w:pPr>
    </w:p>
    <w:p w14:paraId="63699A38" w14:textId="77777777" w:rsidR="00BA27A0" w:rsidRPr="00291F04" w:rsidRDefault="001D2AED" w:rsidP="00EB7523">
      <w:pPr>
        <w:numPr>
          <w:ilvl w:val="0"/>
          <w:numId w:val="13"/>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tab/>
      </w:r>
      <w:r w:rsidR="00BA27A0" w:rsidRPr="00291F04">
        <w:rPr>
          <w:rFonts w:ascii="Bookman Old Style" w:hAnsi="Bookman Old Style" w:cs="Arial"/>
          <w:sz w:val="20"/>
          <w:szCs w:val="28"/>
          <w:lang w:val="es-MX"/>
        </w:rPr>
        <w:t>Conocer las denuncias presentadas en contra de los servidores públicos de las entidades fiscalizables o de los que hayan dejado de serlo, conforme a lo dispuesto en la Ley General de Responsabilidades Administrativas, la Ley de Responsabilidades Administrativas del Estado de México y Municipios y previo análisis de procedencia, revisar los actos denunciados, durante el ejercicio fiscal en curso, así como de ejercicios anteriores o en su caso remitirlas a la autoridad competente.</w:t>
      </w:r>
    </w:p>
    <w:p w14:paraId="654E42FD" w14:textId="77777777" w:rsidR="00BA27A0" w:rsidRPr="00291F04" w:rsidRDefault="00BA27A0" w:rsidP="00BA27A0">
      <w:pPr>
        <w:ind w:left="720"/>
        <w:jc w:val="both"/>
        <w:rPr>
          <w:rFonts w:ascii="Bookman Old Style" w:hAnsi="Bookman Old Style" w:cs="Arial"/>
          <w:sz w:val="20"/>
          <w:szCs w:val="28"/>
          <w:lang w:val="es-MX"/>
        </w:rPr>
      </w:pPr>
    </w:p>
    <w:p w14:paraId="066CCC4A" w14:textId="77777777" w:rsidR="00BA27A0" w:rsidRPr="00291F04" w:rsidRDefault="001D2AED" w:rsidP="00EB7523">
      <w:pPr>
        <w:numPr>
          <w:ilvl w:val="0"/>
          <w:numId w:val="13"/>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tab/>
      </w:r>
      <w:r w:rsidR="00BA27A0" w:rsidRPr="00291F04">
        <w:rPr>
          <w:rFonts w:ascii="Bookman Old Style" w:hAnsi="Bookman Old Style" w:cs="Arial"/>
          <w:sz w:val="20"/>
          <w:szCs w:val="28"/>
          <w:lang w:val="es-MX"/>
        </w:rPr>
        <w:t>Obtener derivado del ejercicio de las atribuciones previstas en esta Ley y otras disposiciones legales aplicables, copias de los documentos originales que se tengan a la vista y certificarlas a través de cotejo con sus originales, así como solicitar la documentación en copias certificadas.</w:t>
      </w:r>
    </w:p>
    <w:p w14:paraId="16E5E756" w14:textId="77777777" w:rsidR="00363F0D" w:rsidRPr="002F1952" w:rsidRDefault="00363F0D">
      <w:pPr>
        <w:pStyle w:val="BodyText23"/>
        <w:widowControl/>
        <w:snapToGrid/>
        <w:ind w:left="720" w:hanging="720"/>
        <w:rPr>
          <w:rFonts w:ascii="Bookman Old Style" w:hAnsi="Bookman Old Style" w:cs="Arial"/>
          <w:sz w:val="16"/>
          <w:szCs w:val="16"/>
        </w:rPr>
      </w:pPr>
    </w:p>
    <w:p w14:paraId="0CE8876A" w14:textId="77777777" w:rsidR="00363F0D" w:rsidRPr="00291F04" w:rsidRDefault="001D2AED" w:rsidP="00EB7523">
      <w:pPr>
        <w:pStyle w:val="BodyText23"/>
        <w:widowControl/>
        <w:numPr>
          <w:ilvl w:val="0"/>
          <w:numId w:val="13"/>
        </w:numPr>
        <w:snapToGrid/>
        <w:ind w:left="720" w:hanging="720"/>
        <w:rPr>
          <w:rFonts w:ascii="Bookman Old Style" w:hAnsi="Bookman Old Style"/>
          <w:sz w:val="20"/>
          <w:szCs w:val="18"/>
        </w:rPr>
      </w:pPr>
      <w:r>
        <w:rPr>
          <w:rFonts w:ascii="Bookman Old Style" w:hAnsi="Bookman Old Style"/>
          <w:sz w:val="20"/>
        </w:rPr>
        <w:tab/>
      </w:r>
      <w:r w:rsidR="00363F0D" w:rsidRPr="00291F04">
        <w:rPr>
          <w:rFonts w:ascii="Bookman Old Style" w:hAnsi="Bookman Old Style"/>
          <w:sz w:val="20"/>
        </w:rPr>
        <w:t xml:space="preserve">Conocer y en su caso formular recomendaciones sobre los sistemas, procedimientos, controles y métodos de contabilidad, normas de control interno y de registros contables de los libros y documentos justificativos y comprobatorios del ingreso y gasto público de las entidades fiscalizables; </w:t>
      </w:r>
    </w:p>
    <w:p w14:paraId="4F9FB7B0" w14:textId="77777777" w:rsidR="00363F0D" w:rsidRPr="002F1952" w:rsidRDefault="00363F0D">
      <w:pPr>
        <w:pStyle w:val="BodyText23"/>
        <w:widowControl/>
        <w:snapToGrid/>
        <w:rPr>
          <w:rFonts w:ascii="Bookman Old Style" w:hAnsi="Bookman Old Style"/>
          <w:sz w:val="16"/>
          <w:szCs w:val="16"/>
        </w:rPr>
      </w:pPr>
    </w:p>
    <w:p w14:paraId="3D56AE09" w14:textId="77777777" w:rsidR="00363F0D" w:rsidRPr="00291F04" w:rsidRDefault="001D2AED" w:rsidP="00EB7523">
      <w:pPr>
        <w:pStyle w:val="BodyText23"/>
        <w:widowControl/>
        <w:numPr>
          <w:ilvl w:val="0"/>
          <w:numId w:val="13"/>
        </w:numPr>
        <w:snapToGrid/>
        <w:ind w:left="720" w:hanging="720"/>
        <w:rPr>
          <w:rFonts w:ascii="Bookman Old Style" w:hAnsi="Bookman Old Style"/>
          <w:sz w:val="20"/>
          <w:szCs w:val="28"/>
        </w:rPr>
      </w:pPr>
      <w:r>
        <w:rPr>
          <w:rFonts w:ascii="Bookman Old Style" w:hAnsi="Bookman Old Style"/>
          <w:sz w:val="20"/>
        </w:rPr>
        <w:tab/>
      </w:r>
      <w:r w:rsidR="00363F0D" w:rsidRPr="00291F04">
        <w:rPr>
          <w:rFonts w:ascii="Bookman Old Style" w:hAnsi="Bookman Old Style"/>
          <w:sz w:val="20"/>
        </w:rPr>
        <w:t>Asesorar y proporcionar asistencia técnica de manera permanente a las entidades fiscalizables, así como promover y realizar cursos y seminarios de capacitación y actualización;</w:t>
      </w:r>
      <w:r w:rsidR="00774652" w:rsidRPr="00291F04">
        <w:rPr>
          <w:rFonts w:ascii="Bookman Old Style" w:hAnsi="Bookman Old Style"/>
          <w:sz w:val="20"/>
        </w:rPr>
        <w:t xml:space="preserve"> </w:t>
      </w:r>
    </w:p>
    <w:p w14:paraId="415F539B" w14:textId="77777777" w:rsidR="00363F0D" w:rsidRPr="002F1952" w:rsidRDefault="00363F0D">
      <w:pPr>
        <w:pStyle w:val="BodyText23"/>
        <w:widowControl/>
        <w:snapToGrid/>
        <w:rPr>
          <w:rFonts w:ascii="Bookman Old Style" w:hAnsi="Bookman Old Style"/>
          <w:sz w:val="16"/>
          <w:szCs w:val="16"/>
        </w:rPr>
      </w:pPr>
    </w:p>
    <w:p w14:paraId="01172DF7" w14:textId="77777777" w:rsidR="00363F0D" w:rsidRPr="00291F04" w:rsidRDefault="00363F0D" w:rsidP="00EB7523">
      <w:pPr>
        <w:pStyle w:val="BodyText23"/>
        <w:widowControl/>
        <w:numPr>
          <w:ilvl w:val="0"/>
          <w:numId w:val="13"/>
        </w:numPr>
        <w:snapToGrid/>
        <w:ind w:left="720" w:hanging="720"/>
        <w:rPr>
          <w:rFonts w:ascii="Bookman Old Style" w:hAnsi="Bookman Old Style"/>
          <w:sz w:val="20"/>
          <w:szCs w:val="28"/>
        </w:rPr>
      </w:pPr>
      <w:r w:rsidRPr="00291F04">
        <w:rPr>
          <w:rFonts w:ascii="Bookman Old Style" w:hAnsi="Bookman Old Style"/>
          <w:sz w:val="20"/>
          <w:szCs w:val="28"/>
        </w:rPr>
        <w:t xml:space="preserve"> </w:t>
      </w:r>
      <w:r w:rsidRPr="00291F04">
        <w:rPr>
          <w:rFonts w:ascii="Bookman Old Style" w:hAnsi="Bookman Old Style"/>
          <w:sz w:val="20"/>
        </w:rPr>
        <w:t>Establecer coordinación, en términos de esta Ley, con:</w:t>
      </w:r>
    </w:p>
    <w:p w14:paraId="714B093C" w14:textId="77777777" w:rsidR="00363F0D" w:rsidRPr="002F1952" w:rsidRDefault="00363F0D">
      <w:pPr>
        <w:jc w:val="both"/>
        <w:rPr>
          <w:rFonts w:ascii="Bookman Old Style" w:hAnsi="Bookman Old Style" w:cs="Arial"/>
          <w:sz w:val="16"/>
          <w:szCs w:val="16"/>
          <w:lang w:val="es-MX"/>
        </w:rPr>
      </w:pPr>
    </w:p>
    <w:p w14:paraId="66AE3EF4" w14:textId="77777777" w:rsidR="00363F0D" w:rsidRPr="00291F04" w:rsidRDefault="00363F0D" w:rsidP="00EB7523">
      <w:pPr>
        <w:numPr>
          <w:ilvl w:val="1"/>
          <w:numId w:val="13"/>
        </w:numPr>
        <w:jc w:val="both"/>
        <w:rPr>
          <w:rFonts w:ascii="Bookman Old Style" w:hAnsi="Bookman Old Style" w:cs="Arial"/>
          <w:sz w:val="20"/>
          <w:szCs w:val="18"/>
          <w:lang w:val="es-MX"/>
        </w:rPr>
      </w:pPr>
      <w:r w:rsidRPr="00291F04">
        <w:rPr>
          <w:rFonts w:ascii="Bookman Old Style" w:hAnsi="Bookman Old Style" w:cs="Arial"/>
          <w:sz w:val="20"/>
          <w:szCs w:val="18"/>
          <w:lang w:val="es-MX"/>
        </w:rPr>
        <w:t xml:space="preserve">Las Secretarías de Finanzas y de la Contraloría, con las contralorías de los municipios y sus organismos auxiliares, órganos internos de control de los Poderes Legislativo y Judicial y de los organismos autónomos, a fin de determinar los procedimientos necesarios que permitan el eficaz cumplimiento de sus respectivas atribuciones. </w:t>
      </w:r>
    </w:p>
    <w:p w14:paraId="45B1FB45" w14:textId="77777777" w:rsidR="00363F0D" w:rsidRPr="002F1952" w:rsidRDefault="00363F0D">
      <w:pPr>
        <w:ind w:left="567"/>
        <w:jc w:val="both"/>
        <w:rPr>
          <w:rFonts w:ascii="Bookman Old Style" w:hAnsi="Bookman Old Style" w:cs="Arial"/>
          <w:sz w:val="16"/>
          <w:szCs w:val="16"/>
          <w:lang w:val="es-MX"/>
        </w:rPr>
      </w:pPr>
    </w:p>
    <w:p w14:paraId="58015DBB" w14:textId="77777777" w:rsidR="00363F0D" w:rsidRPr="00291F04" w:rsidRDefault="00363F0D" w:rsidP="00EB7523">
      <w:pPr>
        <w:numPr>
          <w:ilvl w:val="1"/>
          <w:numId w:val="13"/>
        </w:numPr>
        <w:jc w:val="both"/>
        <w:rPr>
          <w:rFonts w:ascii="Bookman Old Style" w:hAnsi="Bookman Old Style" w:cs="Arial"/>
          <w:sz w:val="20"/>
          <w:szCs w:val="28"/>
          <w:lang w:val="es-MX"/>
        </w:rPr>
      </w:pPr>
      <w:r w:rsidRPr="00291F04">
        <w:rPr>
          <w:rFonts w:ascii="Bookman Old Style" w:hAnsi="Bookman Old Style" w:cs="Arial"/>
          <w:sz w:val="20"/>
          <w:szCs w:val="28"/>
          <w:lang w:val="es-MX"/>
        </w:rPr>
        <w:t>Los órganos de fiscalización dependientes de las legislaturas de las entidades federativas y del Congreso de la Unión, para lograr el mejor cumplimiento de sus respectivas atribuciones, gozando de facultades para celebrar convenios de cooperación técnica o administrativa y en los aspectos relacionados con la capacitación de su personal; y</w:t>
      </w:r>
    </w:p>
    <w:p w14:paraId="4775BCB4" w14:textId="77777777" w:rsidR="00363F0D" w:rsidRPr="002F1952" w:rsidRDefault="00363F0D">
      <w:pPr>
        <w:pStyle w:val="BodyText23"/>
        <w:widowControl/>
        <w:tabs>
          <w:tab w:val="left" w:pos="1080"/>
        </w:tabs>
        <w:snapToGrid/>
        <w:ind w:left="1080" w:hanging="360"/>
        <w:rPr>
          <w:rFonts w:ascii="Bookman Old Style" w:hAnsi="Bookman Old Style" w:cs="Arial"/>
          <w:sz w:val="16"/>
          <w:szCs w:val="16"/>
        </w:rPr>
      </w:pPr>
    </w:p>
    <w:p w14:paraId="0AD52334" w14:textId="77777777" w:rsidR="00363F0D" w:rsidRPr="00291F04" w:rsidRDefault="00363F0D" w:rsidP="001D2AED">
      <w:pPr>
        <w:numPr>
          <w:ilvl w:val="1"/>
          <w:numId w:val="13"/>
        </w:numPr>
        <w:tabs>
          <w:tab w:val="left" w:pos="1080"/>
        </w:tabs>
        <w:spacing w:before="4" w:after="4"/>
        <w:ind w:left="1080" w:hanging="513"/>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Las demás dependencias y organismos públicos y privados que en la aplicación de las leyes deban coordinarse con el </w:t>
      </w:r>
      <w:r w:rsidR="00625C3B">
        <w:rPr>
          <w:rFonts w:ascii="Bookman Old Style" w:hAnsi="Bookman Old Style" w:cs="Arial"/>
          <w:sz w:val="20"/>
          <w:szCs w:val="28"/>
          <w:lang w:val="es-MX"/>
        </w:rPr>
        <w:t>Ó</w:t>
      </w:r>
      <w:r w:rsidRPr="00291F04">
        <w:rPr>
          <w:rFonts w:ascii="Bookman Old Style" w:hAnsi="Bookman Old Style" w:cs="Arial"/>
          <w:sz w:val="20"/>
          <w:szCs w:val="28"/>
          <w:lang w:val="es-MX"/>
        </w:rPr>
        <w:t>rgano Superior, así como aquellas personas físicas y jurídicas colectivas vinculadas a las entidades fiscalizables por virtud de cualquier acto jurídico.</w:t>
      </w:r>
    </w:p>
    <w:p w14:paraId="2DB44541" w14:textId="77777777" w:rsidR="00363F0D" w:rsidRPr="00291F04" w:rsidRDefault="00363F0D">
      <w:pPr>
        <w:spacing w:before="4" w:after="4"/>
        <w:jc w:val="both"/>
        <w:rPr>
          <w:rFonts w:ascii="Bookman Old Style" w:hAnsi="Bookman Old Style" w:cs="Arial"/>
          <w:sz w:val="20"/>
          <w:szCs w:val="28"/>
          <w:lang w:val="es-MX"/>
        </w:rPr>
      </w:pPr>
    </w:p>
    <w:p w14:paraId="77D18D66" w14:textId="3D374817" w:rsidR="00BA27A0" w:rsidRDefault="00363F0D" w:rsidP="00EB7523">
      <w:pPr>
        <w:numPr>
          <w:ilvl w:val="0"/>
          <w:numId w:val="13"/>
        </w:numPr>
        <w:tabs>
          <w:tab w:val="left" w:pos="851"/>
        </w:tabs>
        <w:spacing w:before="4" w:after="4"/>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Suscribir acuerdos y convenios de coordinación y de cooperación técnica, administrativa o de capacitación, con los órganos de fiscalización equivalentes, dependientes de las legislaturas de las entidades federativas y del Congreso de la Unión, así como con las demás dependencias y organismos públicos y privados, así como con aquellas personas físicas y jurídicas colectivas vinculadas con las entidades fiscalizables, informando de ello a la Comisión;</w:t>
      </w:r>
    </w:p>
    <w:p w14:paraId="0CD5636A" w14:textId="77777777" w:rsidR="006D11CB" w:rsidRPr="00291F04" w:rsidRDefault="006D11CB" w:rsidP="006D11CB">
      <w:pPr>
        <w:tabs>
          <w:tab w:val="left" w:pos="851"/>
        </w:tabs>
        <w:spacing w:before="4" w:after="4"/>
        <w:ind w:left="720"/>
        <w:jc w:val="both"/>
        <w:rPr>
          <w:rFonts w:ascii="Bookman Old Style" w:hAnsi="Bookman Old Style" w:cs="Arial"/>
          <w:sz w:val="20"/>
          <w:szCs w:val="28"/>
          <w:lang w:val="es-MX"/>
        </w:rPr>
      </w:pPr>
    </w:p>
    <w:p w14:paraId="24102180" w14:textId="77777777" w:rsidR="00BA27A0" w:rsidRPr="00291F04" w:rsidRDefault="001D2AED" w:rsidP="00EB7523">
      <w:pPr>
        <w:numPr>
          <w:ilvl w:val="0"/>
          <w:numId w:val="13"/>
        </w:numPr>
        <w:tabs>
          <w:tab w:val="left" w:pos="851"/>
        </w:tabs>
        <w:spacing w:before="4" w:after="4"/>
        <w:ind w:left="720" w:hanging="720"/>
        <w:jc w:val="both"/>
        <w:rPr>
          <w:rFonts w:ascii="Bookman Old Style" w:hAnsi="Bookman Old Style" w:cs="Arial"/>
          <w:sz w:val="20"/>
          <w:szCs w:val="28"/>
          <w:lang w:val="es-MX"/>
        </w:rPr>
      </w:pPr>
      <w:r>
        <w:rPr>
          <w:rFonts w:ascii="Bookman Old Style" w:hAnsi="Bookman Old Style" w:cs="Arial"/>
          <w:sz w:val="20"/>
          <w:szCs w:val="28"/>
          <w:lang w:val="es-MX"/>
        </w:rPr>
        <w:tab/>
      </w:r>
      <w:r w:rsidR="00BA27A0" w:rsidRPr="00291F04">
        <w:rPr>
          <w:rFonts w:ascii="Bookman Old Style" w:hAnsi="Bookman Old Style" w:cs="Arial"/>
          <w:sz w:val="20"/>
          <w:szCs w:val="28"/>
          <w:lang w:val="es-MX"/>
        </w:rPr>
        <w:t>Implementar los sistemas de información necesarios para el cumplimiento de sus atribuciones.</w:t>
      </w:r>
    </w:p>
    <w:p w14:paraId="19E1EC8A" w14:textId="77777777" w:rsidR="00363F0D" w:rsidRPr="00291F04" w:rsidRDefault="00363F0D">
      <w:pPr>
        <w:tabs>
          <w:tab w:val="left" w:pos="720"/>
        </w:tabs>
        <w:spacing w:before="4" w:after="4"/>
        <w:ind w:left="720" w:hanging="720"/>
        <w:jc w:val="both"/>
        <w:rPr>
          <w:rFonts w:ascii="Bookman Old Style" w:hAnsi="Bookman Old Style" w:cs="Arial"/>
          <w:sz w:val="20"/>
          <w:szCs w:val="28"/>
          <w:lang w:val="es-MX"/>
        </w:rPr>
      </w:pPr>
    </w:p>
    <w:p w14:paraId="0B3C3716" w14:textId="77777777" w:rsidR="00363F0D" w:rsidRPr="00291F04" w:rsidRDefault="001D2AED" w:rsidP="00EB7523">
      <w:pPr>
        <w:numPr>
          <w:ilvl w:val="0"/>
          <w:numId w:val="13"/>
        </w:numPr>
        <w:tabs>
          <w:tab w:val="left" w:pos="720"/>
          <w:tab w:val="left" w:pos="900"/>
        </w:tabs>
        <w:spacing w:before="4" w:after="4"/>
        <w:ind w:left="720" w:hanging="720"/>
        <w:jc w:val="both"/>
        <w:rPr>
          <w:rFonts w:ascii="Bookman Old Style" w:hAnsi="Bookman Old Style" w:cs="Arial"/>
          <w:bCs/>
          <w:iCs/>
          <w:sz w:val="20"/>
          <w:szCs w:val="20"/>
          <w:lang w:val="es-MX"/>
        </w:rPr>
      </w:pPr>
      <w:r>
        <w:rPr>
          <w:rFonts w:ascii="Bookman Old Style" w:hAnsi="Bookman Old Style" w:cs="Arial"/>
          <w:bCs/>
          <w:iCs/>
          <w:sz w:val="20"/>
          <w:szCs w:val="20"/>
          <w:lang w:val="es-MX"/>
        </w:rPr>
        <w:tab/>
      </w:r>
      <w:r w:rsidR="00363F0D" w:rsidRPr="00291F04">
        <w:rPr>
          <w:rFonts w:ascii="Bookman Old Style" w:hAnsi="Bookman Old Style" w:cs="Arial"/>
          <w:bCs/>
          <w:iCs/>
          <w:sz w:val="20"/>
          <w:szCs w:val="20"/>
          <w:lang w:val="es-MX"/>
        </w:rPr>
        <w:t>Vigilar que las Remuneraciones de los servidores públicos del Estado y Municipios, se ajusten a lo establecido en los catálogos generales de puestos y tabuladores de remuneraciones aprobados por la Legislatura del Estado o por los ayuntamientos respectivos;</w:t>
      </w:r>
    </w:p>
    <w:p w14:paraId="201A0F60" w14:textId="77777777" w:rsidR="00363F0D" w:rsidRPr="00291F04" w:rsidRDefault="00363F0D">
      <w:pPr>
        <w:tabs>
          <w:tab w:val="left" w:pos="900"/>
        </w:tabs>
        <w:spacing w:before="4" w:after="4"/>
        <w:jc w:val="both"/>
        <w:rPr>
          <w:rFonts w:ascii="Bookman Old Style" w:hAnsi="Bookman Old Style" w:cs="Arial"/>
          <w:iCs/>
          <w:sz w:val="20"/>
          <w:szCs w:val="20"/>
          <w:lang w:val="es-MX"/>
        </w:rPr>
      </w:pPr>
    </w:p>
    <w:p w14:paraId="22CC9B30" w14:textId="77777777" w:rsidR="00363F0D" w:rsidRPr="00291F04" w:rsidRDefault="001D2AED" w:rsidP="00EB7523">
      <w:pPr>
        <w:numPr>
          <w:ilvl w:val="0"/>
          <w:numId w:val="13"/>
        </w:numPr>
        <w:tabs>
          <w:tab w:val="left" w:pos="720"/>
          <w:tab w:val="left" w:pos="900"/>
        </w:tabs>
        <w:spacing w:before="4" w:after="4"/>
        <w:ind w:left="720" w:hanging="720"/>
        <w:jc w:val="both"/>
        <w:rPr>
          <w:rFonts w:ascii="Bookman Old Style" w:hAnsi="Bookman Old Style" w:cs="Arial"/>
          <w:sz w:val="20"/>
          <w:szCs w:val="20"/>
          <w:lang w:val="es-MX"/>
        </w:rPr>
      </w:pPr>
      <w:r>
        <w:rPr>
          <w:rFonts w:ascii="Bookman Old Style" w:hAnsi="Bookman Old Style" w:cs="Arial"/>
          <w:iCs/>
          <w:sz w:val="20"/>
          <w:szCs w:val="20"/>
          <w:lang w:val="es-MX"/>
        </w:rPr>
        <w:lastRenderedPageBreak/>
        <w:tab/>
      </w:r>
      <w:r w:rsidR="00363F0D" w:rsidRPr="00291F04">
        <w:rPr>
          <w:rFonts w:ascii="Bookman Old Style" w:hAnsi="Bookman Old Style" w:cs="Arial"/>
          <w:iCs/>
          <w:sz w:val="20"/>
          <w:szCs w:val="20"/>
          <w:lang w:val="es-MX"/>
        </w:rPr>
        <w:t>Proporcionar a solicitud de los Ayuntamientos, asesoría técnica, información y orientación en materia de catálogos generales de puestos y de tabuladores de remuneraciones;</w:t>
      </w:r>
    </w:p>
    <w:p w14:paraId="1E6A3497" w14:textId="77777777" w:rsidR="00363F0D" w:rsidRPr="00291F04" w:rsidRDefault="00363F0D">
      <w:pPr>
        <w:tabs>
          <w:tab w:val="left" w:pos="900"/>
        </w:tabs>
        <w:spacing w:before="4" w:after="4"/>
        <w:jc w:val="both"/>
        <w:rPr>
          <w:rFonts w:ascii="Bookman Old Style" w:hAnsi="Bookman Old Style" w:cs="Arial"/>
          <w:sz w:val="20"/>
          <w:szCs w:val="20"/>
          <w:lang w:val="es-MX"/>
        </w:rPr>
      </w:pPr>
    </w:p>
    <w:p w14:paraId="6B704883" w14:textId="77777777" w:rsidR="00363F0D" w:rsidRPr="00291F04" w:rsidRDefault="00BB0BA8" w:rsidP="00BB0BA8">
      <w:pPr>
        <w:numPr>
          <w:ilvl w:val="0"/>
          <w:numId w:val="13"/>
        </w:numPr>
        <w:tabs>
          <w:tab w:val="left" w:pos="851"/>
          <w:tab w:val="left" w:pos="900"/>
        </w:tabs>
        <w:spacing w:before="4" w:after="4"/>
        <w:ind w:left="720" w:hanging="720"/>
        <w:jc w:val="both"/>
        <w:rPr>
          <w:rFonts w:ascii="Bookman Old Style" w:hAnsi="Bookman Old Style"/>
          <w:sz w:val="20"/>
          <w:lang w:val="es-MX"/>
        </w:rPr>
      </w:pPr>
      <w:r w:rsidRPr="00BB0BA8">
        <w:rPr>
          <w:rFonts w:ascii="Bookman Old Style" w:hAnsi="Bookman Old Style" w:cs="Arial"/>
          <w:sz w:val="20"/>
          <w:szCs w:val="20"/>
        </w:rPr>
        <w:t>Proporcionar a la Comisión de Planeación y Gasto Público de la Legislatura, para el cumplimiento de sus atribuciones, la información, asesoría técnica, orientación y demás apoyo que le solicite en materia de catálogos generales de puestos y tabuladores de remuneraciones de los servidores públicos estatales y municipales;</w:t>
      </w:r>
    </w:p>
    <w:p w14:paraId="4D9ACA9E" w14:textId="77777777" w:rsidR="00363F0D" w:rsidRPr="00291F04" w:rsidRDefault="00363F0D">
      <w:pPr>
        <w:tabs>
          <w:tab w:val="left" w:pos="900"/>
        </w:tabs>
        <w:spacing w:before="4" w:after="4"/>
        <w:jc w:val="both"/>
        <w:rPr>
          <w:rFonts w:ascii="Bookman Old Style" w:hAnsi="Bookman Old Style" w:cs="Arial"/>
          <w:b/>
          <w:sz w:val="20"/>
          <w:szCs w:val="20"/>
          <w:lang w:val="es-MX"/>
        </w:rPr>
      </w:pPr>
    </w:p>
    <w:p w14:paraId="465BE125" w14:textId="77777777" w:rsidR="00701A7E" w:rsidRPr="00291F04" w:rsidRDefault="001D2AED" w:rsidP="00EB7523">
      <w:pPr>
        <w:numPr>
          <w:ilvl w:val="0"/>
          <w:numId w:val="13"/>
        </w:numPr>
        <w:tabs>
          <w:tab w:val="left" w:pos="851"/>
        </w:tabs>
        <w:spacing w:before="4" w:after="4"/>
        <w:ind w:left="851" w:hanging="851"/>
        <w:jc w:val="both"/>
        <w:rPr>
          <w:rFonts w:ascii="Bookman Old Style" w:hAnsi="Bookman Old Style" w:cs="Arial"/>
          <w:bCs/>
          <w:sz w:val="20"/>
          <w:szCs w:val="20"/>
          <w:lang w:val="es-MX"/>
        </w:rPr>
      </w:pPr>
      <w:r>
        <w:rPr>
          <w:rFonts w:ascii="Bookman Old Style" w:hAnsi="Bookman Old Style" w:cs="Arial"/>
          <w:bCs/>
          <w:sz w:val="20"/>
          <w:szCs w:val="20"/>
          <w:lang w:val="es-MX"/>
        </w:rPr>
        <w:tab/>
      </w:r>
      <w:r w:rsidR="00701A7E" w:rsidRPr="00291F04">
        <w:rPr>
          <w:rFonts w:ascii="Bookman Old Style" w:hAnsi="Bookman Old Style" w:cs="Arial"/>
          <w:bCs/>
          <w:sz w:val="20"/>
          <w:szCs w:val="20"/>
          <w:lang w:val="es-MX"/>
        </w:rPr>
        <w:t>Verificar el cumplimiento de las disposiciones en materia de disciplina financiera, equilibrio presupuestario y responsabilidad hacendaria por parte de los entes públicos en términos de la legislación en la materia.</w:t>
      </w:r>
    </w:p>
    <w:p w14:paraId="4DD928CC" w14:textId="77777777" w:rsidR="00701A7E" w:rsidRPr="00291F04" w:rsidRDefault="00701A7E" w:rsidP="00701A7E">
      <w:pPr>
        <w:pStyle w:val="Prrafodelista"/>
        <w:rPr>
          <w:rFonts w:ascii="Bookman Old Style" w:hAnsi="Bookman Old Style" w:cs="Arial"/>
          <w:bCs/>
          <w:sz w:val="20"/>
          <w:szCs w:val="20"/>
          <w:lang w:val="es-MX"/>
        </w:rPr>
      </w:pPr>
    </w:p>
    <w:p w14:paraId="1EFF0A94" w14:textId="77777777" w:rsidR="00701A7E" w:rsidRPr="00291F04" w:rsidRDefault="00701A7E" w:rsidP="00EB7523">
      <w:pPr>
        <w:numPr>
          <w:ilvl w:val="0"/>
          <w:numId w:val="13"/>
        </w:numPr>
        <w:tabs>
          <w:tab w:val="left" w:pos="851"/>
        </w:tabs>
        <w:spacing w:before="4" w:after="4"/>
        <w:ind w:left="851" w:hanging="851"/>
        <w:jc w:val="both"/>
        <w:rPr>
          <w:rFonts w:ascii="Bookman Old Style" w:hAnsi="Bookman Old Style" w:cs="Arial"/>
          <w:bCs/>
          <w:sz w:val="20"/>
          <w:szCs w:val="20"/>
          <w:lang w:val="es-MX"/>
        </w:rPr>
      </w:pPr>
      <w:r w:rsidRPr="00291F04">
        <w:rPr>
          <w:rFonts w:ascii="Bookman Old Style" w:hAnsi="Bookman Old Style" w:cs="Arial"/>
          <w:bCs/>
          <w:sz w:val="20"/>
          <w:szCs w:val="20"/>
          <w:lang w:val="es-MX"/>
        </w:rPr>
        <w:t>Revisar la veracidad de la información enviada por la Secretaría de Finanzas o su equivalente para cada ente público, a la Secretaría de Hacienda y Crédito Público para la evaluación del Sistema de Alertas referido en la Ley de Disciplina Financiera de las Entidades Federativas y los Municipios.</w:t>
      </w:r>
    </w:p>
    <w:p w14:paraId="39459BE5" w14:textId="77777777" w:rsidR="00701A7E" w:rsidRPr="00291F04" w:rsidRDefault="00701A7E" w:rsidP="00701A7E">
      <w:pPr>
        <w:pStyle w:val="Prrafodelista"/>
        <w:rPr>
          <w:rFonts w:ascii="Bookman Old Style" w:hAnsi="Bookman Old Style" w:cs="Arial"/>
          <w:bCs/>
          <w:sz w:val="20"/>
          <w:szCs w:val="20"/>
          <w:lang w:val="es-MX"/>
        </w:rPr>
      </w:pPr>
    </w:p>
    <w:p w14:paraId="3E7A68A6" w14:textId="77777777" w:rsidR="00701A7E" w:rsidRPr="00291F04" w:rsidRDefault="001D2AED" w:rsidP="00EB7523">
      <w:pPr>
        <w:numPr>
          <w:ilvl w:val="0"/>
          <w:numId w:val="13"/>
        </w:numPr>
        <w:tabs>
          <w:tab w:val="left" w:pos="851"/>
        </w:tabs>
        <w:spacing w:before="4" w:after="4"/>
        <w:ind w:left="851" w:hanging="851"/>
        <w:jc w:val="both"/>
        <w:rPr>
          <w:rFonts w:ascii="Bookman Old Style" w:hAnsi="Bookman Old Style" w:cs="Arial"/>
          <w:bCs/>
          <w:sz w:val="20"/>
          <w:szCs w:val="20"/>
          <w:lang w:val="es-MX"/>
        </w:rPr>
      </w:pPr>
      <w:r>
        <w:rPr>
          <w:rFonts w:ascii="Bookman Old Style" w:hAnsi="Bookman Old Style" w:cs="Arial"/>
          <w:bCs/>
          <w:sz w:val="20"/>
          <w:szCs w:val="20"/>
          <w:lang w:val="es-MX"/>
        </w:rPr>
        <w:tab/>
      </w:r>
      <w:r w:rsidR="00701A7E" w:rsidRPr="00291F04">
        <w:rPr>
          <w:rFonts w:ascii="Bookman Old Style" w:hAnsi="Bookman Old Style" w:cs="Arial"/>
          <w:bCs/>
          <w:sz w:val="20"/>
          <w:szCs w:val="20"/>
          <w:lang w:val="es-MX"/>
        </w:rPr>
        <w:t>Verificar que la publicación de la información financiera de cada ente público se realice de conformidad con los principios establecidos en la Ley General de Contabilidad Gubernamental y por las normas y criterios contables expedidos por el Consejo Nacional de Armonización Contable.</w:t>
      </w:r>
    </w:p>
    <w:p w14:paraId="790D7494" w14:textId="77777777" w:rsidR="00701A7E" w:rsidRPr="00291F04" w:rsidRDefault="00701A7E" w:rsidP="00701A7E">
      <w:pPr>
        <w:pStyle w:val="Prrafodelista"/>
        <w:rPr>
          <w:rFonts w:ascii="Bookman Old Style" w:hAnsi="Bookman Old Style" w:cs="Arial"/>
          <w:bCs/>
          <w:sz w:val="20"/>
          <w:szCs w:val="20"/>
          <w:lang w:val="es-MX"/>
        </w:rPr>
      </w:pPr>
    </w:p>
    <w:p w14:paraId="143E4E86" w14:textId="77777777" w:rsidR="00701A7E" w:rsidRPr="00291F04" w:rsidRDefault="00701A7E" w:rsidP="00EB7523">
      <w:pPr>
        <w:numPr>
          <w:ilvl w:val="0"/>
          <w:numId w:val="13"/>
        </w:numPr>
        <w:tabs>
          <w:tab w:val="left" w:pos="851"/>
        </w:tabs>
        <w:spacing w:before="4" w:after="4"/>
        <w:ind w:left="851" w:hanging="851"/>
        <w:jc w:val="both"/>
        <w:rPr>
          <w:rFonts w:ascii="Bookman Old Style" w:hAnsi="Bookman Old Style" w:cs="Arial"/>
          <w:bCs/>
          <w:sz w:val="20"/>
          <w:szCs w:val="20"/>
          <w:lang w:val="es-MX"/>
        </w:rPr>
      </w:pPr>
      <w:r w:rsidRPr="00291F04">
        <w:rPr>
          <w:rFonts w:ascii="Bookman Old Style" w:hAnsi="Bookman Old Style" w:cs="Arial"/>
          <w:bCs/>
          <w:sz w:val="20"/>
          <w:szCs w:val="20"/>
          <w:lang w:val="es-MX"/>
        </w:rPr>
        <w:t>Ejercer las demás que expresamente señale la Constitución Política del Estado, la presente Ley, el Reglamento y las disposiciones aplicables.</w:t>
      </w:r>
    </w:p>
    <w:p w14:paraId="6CAAD97E" w14:textId="77777777" w:rsidR="000E52E6" w:rsidRDefault="000E52E6" w:rsidP="00D55E9B">
      <w:pPr>
        <w:jc w:val="both"/>
        <w:rPr>
          <w:rFonts w:ascii="Bookman Old Style" w:eastAsia="Arial" w:hAnsi="Bookman Old Style"/>
          <w:b/>
          <w:sz w:val="20"/>
          <w:szCs w:val="20"/>
          <w:lang w:val="es-MX"/>
        </w:rPr>
      </w:pPr>
    </w:p>
    <w:p w14:paraId="71669601" w14:textId="77777777" w:rsidR="00D55E9B" w:rsidRPr="00291F04" w:rsidRDefault="00D55E9B" w:rsidP="00D55E9B">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Artículo 9.-</w:t>
      </w:r>
      <w:r w:rsidRPr="00291F04">
        <w:rPr>
          <w:rFonts w:ascii="Bookman Old Style" w:eastAsia="Arial" w:hAnsi="Bookman Old Style"/>
          <w:sz w:val="20"/>
          <w:szCs w:val="20"/>
          <w:lang w:val="es-MX"/>
        </w:rPr>
        <w:t xml:space="preserve"> Los servidores públicos del Órgano Superior deberán observar las disposiciones en materia de transparencia y protección de datos personales, así como guardar reserva de sus actuaciones, documentos y observaciones, hasta que se rindan los informes de resultados. Igual obligación deberán cumplir los profesionistas independientes y auditores externos que contrate el Órgano Superior, con excepción de los requerimientos hechos por autoridades competentes.</w:t>
      </w:r>
    </w:p>
    <w:p w14:paraId="07959F79" w14:textId="77777777" w:rsidR="00363F0D" w:rsidRPr="00291F04" w:rsidRDefault="00363F0D">
      <w:pPr>
        <w:spacing w:before="4" w:after="4"/>
        <w:jc w:val="both"/>
        <w:rPr>
          <w:rFonts w:ascii="Bookman Old Style" w:hAnsi="Bookman Old Style" w:cs="Arial"/>
          <w:sz w:val="20"/>
          <w:szCs w:val="28"/>
          <w:lang w:val="es-MX"/>
        </w:rPr>
      </w:pPr>
    </w:p>
    <w:p w14:paraId="1213A938" w14:textId="77777777" w:rsidR="00363F0D" w:rsidRPr="00291F04" w:rsidRDefault="00363F0D">
      <w:pPr>
        <w:pStyle w:val="Textoindependiente"/>
        <w:rPr>
          <w:rFonts w:ascii="Bookman Old Style" w:hAnsi="Bookman Old Style" w:cs="Arial"/>
          <w:color w:val="auto"/>
          <w:sz w:val="20"/>
          <w:szCs w:val="28"/>
          <w:lang w:val="es-MX"/>
        </w:rPr>
      </w:pPr>
      <w:r w:rsidRPr="00291F04">
        <w:rPr>
          <w:rFonts w:ascii="Bookman Old Style" w:hAnsi="Bookman Old Style" w:cs="Arial"/>
          <w:color w:val="auto"/>
          <w:sz w:val="20"/>
          <w:szCs w:val="28"/>
          <w:lang w:val="es-MX"/>
        </w:rPr>
        <w:t>Los servidores públicos, los profesionistas independientes y auditores externos, cuando incumplan la obligación de reserva, serán sancionados en términos de la legislación aplicable.</w:t>
      </w:r>
    </w:p>
    <w:p w14:paraId="174F8F08" w14:textId="77777777" w:rsidR="00363F0D" w:rsidRPr="00291F04" w:rsidRDefault="00363F0D">
      <w:pPr>
        <w:pStyle w:val="Textoindependiente"/>
        <w:rPr>
          <w:rFonts w:ascii="Bookman Old Style" w:hAnsi="Bookman Old Style" w:cs="Arial"/>
          <w:color w:val="auto"/>
          <w:sz w:val="20"/>
          <w:szCs w:val="28"/>
          <w:lang w:val="es-MX"/>
        </w:rPr>
      </w:pPr>
    </w:p>
    <w:p w14:paraId="622ED688"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sz w:val="20"/>
          <w:szCs w:val="28"/>
          <w:lang w:val="es-MX"/>
        </w:rPr>
        <w:t>Los servidores públicos cuando incumplan con la obligación de reserva, serán sancionados con la destitución del cargo, independientemente de las responsabilidades administrativas o penales que resulten</w:t>
      </w:r>
      <w:r w:rsidRPr="00291F04">
        <w:rPr>
          <w:rFonts w:ascii="Bookman Old Style" w:hAnsi="Bookman Old Style" w:cs="Arial"/>
          <w:b/>
          <w:bCs/>
          <w:sz w:val="20"/>
          <w:szCs w:val="28"/>
          <w:lang w:val="es-MX"/>
        </w:rPr>
        <w:t xml:space="preserve"> </w:t>
      </w:r>
      <w:r w:rsidRPr="00291F04">
        <w:rPr>
          <w:rFonts w:ascii="Bookman Old Style" w:hAnsi="Bookman Old Style" w:cs="Arial"/>
          <w:sz w:val="20"/>
          <w:szCs w:val="28"/>
          <w:lang w:val="es-MX"/>
        </w:rPr>
        <w:t>en términos de las disposiciones aplicables. Los profesionistas independientes y auditores externos, serán responsables de los daños y/o perjuicios que se ocasionen, sin perjuicio de las responsabilidades penales en que incurran.</w:t>
      </w:r>
    </w:p>
    <w:p w14:paraId="3EC4DCF9" w14:textId="77777777" w:rsidR="00363F0D" w:rsidRPr="00291F04" w:rsidRDefault="00363F0D">
      <w:pPr>
        <w:jc w:val="both"/>
        <w:rPr>
          <w:rFonts w:ascii="Bookman Old Style" w:hAnsi="Bookman Old Style" w:cs="Arial"/>
          <w:sz w:val="20"/>
          <w:szCs w:val="28"/>
          <w:lang w:val="es-MX"/>
        </w:rPr>
      </w:pPr>
    </w:p>
    <w:p w14:paraId="2DE70AA0" w14:textId="77777777" w:rsidR="006D11CB" w:rsidRDefault="006D11CB">
      <w:pPr>
        <w:jc w:val="center"/>
        <w:rPr>
          <w:rFonts w:ascii="Bookman Old Style" w:hAnsi="Bookman Old Style" w:cs="Arial"/>
          <w:b/>
          <w:bCs/>
          <w:sz w:val="20"/>
          <w:szCs w:val="28"/>
          <w:lang w:val="es-MX"/>
        </w:rPr>
      </w:pPr>
    </w:p>
    <w:p w14:paraId="215E22D0" w14:textId="715390CD" w:rsidR="00363F0D" w:rsidRPr="00291F04" w:rsidRDefault="00363F0D">
      <w:pPr>
        <w:jc w:val="center"/>
        <w:rPr>
          <w:rFonts w:ascii="Bookman Old Style" w:hAnsi="Bookman Old Style" w:cs="Arial"/>
          <w:b/>
          <w:bCs/>
          <w:sz w:val="20"/>
          <w:szCs w:val="28"/>
          <w:lang w:val="es-MX"/>
        </w:rPr>
      </w:pPr>
      <w:r w:rsidRPr="00291F04">
        <w:rPr>
          <w:rFonts w:ascii="Bookman Old Style" w:hAnsi="Bookman Old Style" w:cs="Arial"/>
          <w:b/>
          <w:bCs/>
          <w:sz w:val="20"/>
          <w:szCs w:val="28"/>
          <w:lang w:val="es-MX"/>
        </w:rPr>
        <w:t>CAPITULO SEGUNDO</w:t>
      </w:r>
    </w:p>
    <w:p w14:paraId="336A3DAF" w14:textId="77777777" w:rsidR="00363F0D" w:rsidRPr="00291F04" w:rsidRDefault="00363F0D">
      <w:pPr>
        <w:pStyle w:val="Ttulo5"/>
        <w:spacing w:before="0" w:after="0"/>
        <w:rPr>
          <w:rFonts w:ascii="Bookman Old Style" w:hAnsi="Bookman Old Style" w:cs="Arial"/>
          <w:bCs/>
          <w:sz w:val="20"/>
          <w:szCs w:val="28"/>
          <w:lang w:val="es-MX"/>
        </w:rPr>
      </w:pPr>
      <w:r w:rsidRPr="00291F04">
        <w:rPr>
          <w:rFonts w:ascii="Bookman Old Style" w:hAnsi="Bookman Old Style" w:cs="Arial"/>
          <w:bCs/>
          <w:sz w:val="20"/>
          <w:szCs w:val="28"/>
          <w:lang w:val="es-MX"/>
        </w:rPr>
        <w:t>DEL AUDITOR SUPERIOR</w:t>
      </w:r>
    </w:p>
    <w:p w14:paraId="0DCD3E4A" w14:textId="77777777" w:rsidR="00363F0D" w:rsidRPr="00291F04" w:rsidRDefault="00363F0D">
      <w:pPr>
        <w:jc w:val="both"/>
        <w:rPr>
          <w:rFonts w:ascii="Bookman Old Style" w:hAnsi="Bookman Old Style" w:cs="Arial"/>
          <w:b/>
          <w:bCs/>
          <w:sz w:val="20"/>
          <w:szCs w:val="28"/>
          <w:lang w:val="es-MX"/>
        </w:rPr>
      </w:pPr>
    </w:p>
    <w:p w14:paraId="1B89955F" w14:textId="77777777" w:rsidR="00D55E9B" w:rsidRPr="00291F04" w:rsidRDefault="00D55E9B" w:rsidP="00D55E9B">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Artículo 10.-</w:t>
      </w:r>
      <w:r w:rsidRPr="00291F04">
        <w:rPr>
          <w:rFonts w:ascii="Bookman Old Style" w:eastAsia="Arial" w:hAnsi="Bookman Old Style"/>
          <w:sz w:val="20"/>
          <w:szCs w:val="20"/>
          <w:lang w:val="es-MX"/>
        </w:rPr>
        <w:t xml:space="preserve"> El Órgano Superior estará a cargo de un Auditor Superior, que será designado y removido por las dos terceras partes de los miembros presentes de la Legislatura, a propuesta de la Junta de Coordinación Política.</w:t>
      </w:r>
    </w:p>
    <w:p w14:paraId="08340EBE" w14:textId="77777777" w:rsidR="00363F0D" w:rsidRPr="00291F04" w:rsidRDefault="00363F0D">
      <w:pPr>
        <w:jc w:val="both"/>
        <w:rPr>
          <w:rFonts w:ascii="Bookman Old Style" w:hAnsi="Bookman Old Style" w:cs="Arial"/>
          <w:sz w:val="20"/>
          <w:lang w:val="es-MX"/>
        </w:rPr>
      </w:pPr>
    </w:p>
    <w:p w14:paraId="50264F76"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 11.-</w:t>
      </w:r>
      <w:r w:rsidRPr="00291F04">
        <w:rPr>
          <w:rFonts w:ascii="Bookman Old Style" w:hAnsi="Bookman Old Style" w:cs="Arial"/>
          <w:sz w:val="20"/>
          <w:szCs w:val="28"/>
          <w:lang w:val="es-MX"/>
        </w:rPr>
        <w:t xml:space="preserve"> Para ser Auditor Superior se requiere:</w:t>
      </w:r>
    </w:p>
    <w:p w14:paraId="68C343CC" w14:textId="77777777" w:rsidR="00363F0D" w:rsidRPr="00291F04" w:rsidRDefault="00363F0D">
      <w:pPr>
        <w:jc w:val="both"/>
        <w:rPr>
          <w:rFonts w:ascii="Bookman Old Style" w:hAnsi="Bookman Old Style" w:cs="Arial"/>
          <w:sz w:val="20"/>
          <w:szCs w:val="28"/>
          <w:lang w:val="es-MX"/>
        </w:rPr>
      </w:pPr>
    </w:p>
    <w:p w14:paraId="260CD276" w14:textId="77777777" w:rsidR="00363F0D" w:rsidRPr="00291F04" w:rsidRDefault="00363F0D" w:rsidP="00EB7523">
      <w:pPr>
        <w:pStyle w:val="Textoindependiente2"/>
        <w:numPr>
          <w:ilvl w:val="0"/>
          <w:numId w:val="14"/>
        </w:numPr>
        <w:ind w:left="720" w:hanging="720"/>
        <w:rPr>
          <w:rFonts w:ascii="Bookman Old Style" w:hAnsi="Bookman Old Style" w:cs="Arial"/>
          <w:sz w:val="20"/>
          <w:szCs w:val="28"/>
          <w:lang w:eastAsia="es-ES"/>
        </w:rPr>
      </w:pPr>
      <w:r w:rsidRPr="00291F04">
        <w:rPr>
          <w:rFonts w:ascii="Bookman Old Style" w:hAnsi="Bookman Old Style" w:cs="Arial"/>
          <w:sz w:val="20"/>
          <w:szCs w:val="28"/>
          <w:lang w:eastAsia="es-ES"/>
        </w:rPr>
        <w:t>Ser ciudadano mexicano, en pleno ejercicio de sus derechos civiles y políticos, con una residencia efectiva en el Estado de México de por lo menos tres años anteriores a la fecha de la designación;</w:t>
      </w:r>
    </w:p>
    <w:p w14:paraId="7F03A408" w14:textId="77777777" w:rsidR="00363F0D" w:rsidRPr="00291F04" w:rsidRDefault="00363F0D" w:rsidP="00EB7523">
      <w:pPr>
        <w:numPr>
          <w:ilvl w:val="0"/>
          <w:numId w:val="14"/>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lastRenderedPageBreak/>
        <w:t>Tener más de treinta años de edad al día de su nombramiento;</w:t>
      </w:r>
    </w:p>
    <w:p w14:paraId="49B8BC52" w14:textId="77777777" w:rsidR="00363F0D" w:rsidRPr="00291F04" w:rsidRDefault="00363F0D">
      <w:pPr>
        <w:ind w:left="720" w:hanging="720"/>
        <w:jc w:val="both"/>
        <w:rPr>
          <w:rFonts w:ascii="Bookman Old Style" w:hAnsi="Bookman Old Style" w:cs="Arial"/>
          <w:sz w:val="20"/>
          <w:szCs w:val="28"/>
          <w:lang w:val="es-MX"/>
        </w:rPr>
      </w:pPr>
    </w:p>
    <w:p w14:paraId="4F1D618A" w14:textId="77777777" w:rsidR="004705B8" w:rsidRDefault="004705B8" w:rsidP="004705B8">
      <w:pPr>
        <w:numPr>
          <w:ilvl w:val="0"/>
          <w:numId w:val="14"/>
        </w:numPr>
        <w:tabs>
          <w:tab w:val="left" w:pos="851"/>
        </w:tabs>
        <w:spacing w:before="4" w:after="4"/>
        <w:ind w:left="709" w:hanging="709"/>
        <w:jc w:val="both"/>
        <w:rPr>
          <w:rFonts w:ascii="Bookman Old Style" w:hAnsi="Bookman Old Style" w:cs="Arial"/>
          <w:sz w:val="20"/>
          <w:szCs w:val="28"/>
          <w:lang w:val="es-MX"/>
        </w:rPr>
      </w:pPr>
      <w:r w:rsidRPr="004705B8">
        <w:rPr>
          <w:rFonts w:ascii="Bookman Old Style" w:hAnsi="Bookman Old Style" w:cs="Arial"/>
          <w:sz w:val="20"/>
          <w:szCs w:val="28"/>
          <w:lang w:val="es-MX"/>
        </w:rPr>
        <w:t xml:space="preserve">No haber sido, durante los tres años anteriores a su designación, titular de dependencias u organismos auxiliares del Poder Ejecutivo del Estado, Magistrado, Juez, Presidente Municipal, integrante de tribunales administrativos, organismos autónomos estatales o dirigente de partido político alguno; </w:t>
      </w:r>
    </w:p>
    <w:p w14:paraId="3533DD79" w14:textId="77777777" w:rsidR="004705B8" w:rsidRDefault="004705B8" w:rsidP="004705B8">
      <w:pPr>
        <w:pStyle w:val="Prrafodelista"/>
        <w:rPr>
          <w:rFonts w:ascii="Bookman Old Style" w:hAnsi="Bookman Old Style" w:cs="Arial"/>
          <w:sz w:val="20"/>
          <w:szCs w:val="28"/>
          <w:lang w:val="es-MX"/>
        </w:rPr>
      </w:pPr>
    </w:p>
    <w:p w14:paraId="21C44BD7" w14:textId="77777777" w:rsidR="004705B8" w:rsidRDefault="004705B8" w:rsidP="004705B8">
      <w:pPr>
        <w:numPr>
          <w:ilvl w:val="0"/>
          <w:numId w:val="14"/>
        </w:numPr>
        <w:tabs>
          <w:tab w:val="left" w:pos="851"/>
        </w:tabs>
        <w:spacing w:before="4" w:after="4"/>
        <w:ind w:left="709" w:hanging="709"/>
        <w:jc w:val="both"/>
        <w:rPr>
          <w:rFonts w:ascii="Bookman Old Style" w:hAnsi="Bookman Old Style" w:cs="Arial"/>
          <w:sz w:val="20"/>
          <w:szCs w:val="28"/>
          <w:lang w:val="es-MX"/>
        </w:rPr>
      </w:pPr>
      <w:r w:rsidRPr="004705B8">
        <w:rPr>
          <w:rFonts w:ascii="Bookman Old Style" w:hAnsi="Bookman Old Style" w:cs="Arial"/>
          <w:sz w:val="20"/>
          <w:szCs w:val="28"/>
          <w:lang w:val="es-MX"/>
        </w:rPr>
        <w:t>Poseer título y cédula profesional legalmente expedidos en cualquiera de las siguientes licenciaturas: Contaduría Pública, Derecho, Economía, Administración Pública, Administración de Empresas, o cualquier otra relacionada con las actividades de contraloría, transparencia o rendición de cuentas y contar con una experiencia mínima de cinco años en las mismas;</w:t>
      </w:r>
    </w:p>
    <w:p w14:paraId="029E4BA1" w14:textId="77777777" w:rsidR="004705B8" w:rsidRDefault="004705B8" w:rsidP="004705B8">
      <w:pPr>
        <w:spacing w:before="4" w:after="4"/>
        <w:jc w:val="both"/>
        <w:rPr>
          <w:rFonts w:ascii="Bookman Old Style" w:hAnsi="Bookman Old Style" w:cs="Arial"/>
          <w:sz w:val="20"/>
          <w:szCs w:val="28"/>
          <w:lang w:val="es-MX"/>
        </w:rPr>
      </w:pPr>
    </w:p>
    <w:p w14:paraId="0DC80EC5" w14:textId="77777777" w:rsidR="00363F0D" w:rsidRPr="004705B8" w:rsidRDefault="005066EA" w:rsidP="004705B8">
      <w:pPr>
        <w:numPr>
          <w:ilvl w:val="0"/>
          <w:numId w:val="14"/>
        </w:numPr>
        <w:spacing w:before="4" w:after="4"/>
        <w:ind w:left="709" w:hanging="709"/>
        <w:jc w:val="both"/>
        <w:rPr>
          <w:rFonts w:ascii="Bookman Old Style" w:hAnsi="Bookman Old Style" w:cs="Arial"/>
          <w:sz w:val="20"/>
          <w:szCs w:val="28"/>
          <w:lang w:val="es-MX"/>
        </w:rPr>
      </w:pPr>
      <w:r w:rsidRPr="004705B8">
        <w:rPr>
          <w:rFonts w:ascii="Bookman Old Style" w:eastAsia="Arial" w:hAnsi="Bookman Old Style"/>
          <w:sz w:val="20"/>
          <w:szCs w:val="20"/>
          <w:lang w:val="es-MX"/>
        </w:rPr>
        <w:t>Contar con experiencia de por lo menos cinco años en materia de control, auditoría financiera y evaluación;</w:t>
      </w:r>
    </w:p>
    <w:p w14:paraId="4EEB66A5" w14:textId="77777777" w:rsidR="00363F0D" w:rsidRPr="00291F04" w:rsidRDefault="00363F0D">
      <w:pPr>
        <w:spacing w:before="4" w:after="4"/>
        <w:ind w:left="720" w:hanging="720"/>
        <w:jc w:val="both"/>
        <w:rPr>
          <w:rFonts w:ascii="Bookman Old Style" w:hAnsi="Bookman Old Style" w:cs="Arial"/>
          <w:bCs/>
          <w:sz w:val="20"/>
          <w:szCs w:val="28"/>
          <w:lang w:val="es-MX"/>
        </w:rPr>
      </w:pPr>
    </w:p>
    <w:p w14:paraId="37CDB8EF" w14:textId="77777777" w:rsidR="00363F0D" w:rsidRPr="00291F04" w:rsidRDefault="00363F0D" w:rsidP="00EB7523">
      <w:pPr>
        <w:numPr>
          <w:ilvl w:val="0"/>
          <w:numId w:val="14"/>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Gozar de buena reputación y no haber sido condenado por sentencia ejecutoriada por delito doloso; y</w:t>
      </w:r>
    </w:p>
    <w:p w14:paraId="6A3C7F5D" w14:textId="77777777" w:rsidR="00363F0D" w:rsidRPr="00291F04" w:rsidRDefault="00363F0D">
      <w:pPr>
        <w:ind w:left="720" w:hanging="720"/>
        <w:jc w:val="both"/>
        <w:rPr>
          <w:rFonts w:ascii="Bookman Old Style" w:hAnsi="Bookman Old Style" w:cs="Arial"/>
          <w:sz w:val="20"/>
          <w:szCs w:val="28"/>
          <w:lang w:val="es-MX"/>
        </w:rPr>
      </w:pPr>
    </w:p>
    <w:p w14:paraId="2DEF0B1F" w14:textId="77777777" w:rsidR="00363F0D" w:rsidRPr="00291F04" w:rsidRDefault="00363F0D" w:rsidP="00EB7523">
      <w:pPr>
        <w:numPr>
          <w:ilvl w:val="0"/>
          <w:numId w:val="14"/>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No haber sido destituido o inhabilitado para ocupar cargo público, como resultado de un procedimiento administrativo, cuya resolución haya quedado firme.</w:t>
      </w:r>
    </w:p>
    <w:p w14:paraId="468A7329" w14:textId="77777777" w:rsidR="00363F0D" w:rsidRPr="00291F04" w:rsidRDefault="00363F0D">
      <w:pPr>
        <w:jc w:val="both"/>
        <w:rPr>
          <w:rFonts w:ascii="Bookman Old Style" w:hAnsi="Bookman Old Style" w:cs="Arial"/>
          <w:sz w:val="20"/>
          <w:lang w:val="es-MX"/>
        </w:rPr>
      </w:pPr>
    </w:p>
    <w:p w14:paraId="2AE85D41"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 12.-</w:t>
      </w:r>
      <w:r w:rsidRPr="00291F04">
        <w:rPr>
          <w:rFonts w:ascii="Bookman Old Style" w:hAnsi="Bookman Old Style" w:cs="Arial"/>
          <w:sz w:val="20"/>
          <w:szCs w:val="28"/>
          <w:lang w:val="es-MX"/>
        </w:rPr>
        <w:t xml:space="preserve"> El Auditor Superior será nombrado de conformidad al procedimiento siguiente:</w:t>
      </w:r>
    </w:p>
    <w:p w14:paraId="2F4E4481" w14:textId="77777777" w:rsidR="00363F0D" w:rsidRPr="00291F04" w:rsidRDefault="00363F0D">
      <w:pPr>
        <w:jc w:val="both"/>
        <w:rPr>
          <w:rFonts w:ascii="Bookman Old Style" w:hAnsi="Bookman Old Style" w:cs="Arial"/>
          <w:sz w:val="20"/>
          <w:szCs w:val="28"/>
          <w:lang w:val="es-MX"/>
        </w:rPr>
      </w:pPr>
    </w:p>
    <w:p w14:paraId="68A6E40D" w14:textId="77777777" w:rsidR="00363F0D" w:rsidRPr="00291F04" w:rsidRDefault="00363F0D">
      <w:pPr>
        <w:numPr>
          <w:ilvl w:val="0"/>
          <w:numId w:val="1"/>
        </w:numPr>
        <w:tabs>
          <w:tab w:val="clear" w:pos="1080"/>
        </w:tabs>
        <w:spacing w:before="4" w:after="4"/>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La Comisión emitirá convocatoria pública abierta para que se presenten los profesionistas que aspiren a desempeñar el cargo de Auditor Superior;</w:t>
      </w:r>
    </w:p>
    <w:p w14:paraId="6587A2BC" w14:textId="77777777" w:rsidR="00363F0D" w:rsidRPr="00291F04" w:rsidRDefault="00363F0D">
      <w:pPr>
        <w:spacing w:before="4" w:after="4"/>
        <w:ind w:left="720" w:hanging="720"/>
        <w:jc w:val="both"/>
        <w:rPr>
          <w:rFonts w:ascii="Bookman Old Style" w:hAnsi="Bookman Old Style" w:cs="Arial"/>
          <w:b/>
          <w:sz w:val="20"/>
          <w:szCs w:val="28"/>
          <w:shd w:val="clear" w:color="auto" w:fill="C0C0C0"/>
          <w:lang w:val="es-MX"/>
        </w:rPr>
      </w:pPr>
    </w:p>
    <w:p w14:paraId="1F7AE23C" w14:textId="77777777" w:rsidR="00363F0D" w:rsidRPr="00291F04" w:rsidRDefault="00363F0D">
      <w:pPr>
        <w:numPr>
          <w:ilvl w:val="0"/>
          <w:numId w:val="1"/>
        </w:numPr>
        <w:tabs>
          <w:tab w:val="clear" w:pos="1080"/>
        </w:tabs>
        <w:spacing w:before="4" w:after="4"/>
        <w:ind w:left="720" w:hanging="720"/>
        <w:jc w:val="both"/>
        <w:rPr>
          <w:rFonts w:ascii="Bookman Old Style" w:hAnsi="Bookman Old Style" w:cs="Arial"/>
          <w:b/>
          <w:sz w:val="20"/>
          <w:szCs w:val="28"/>
          <w:shd w:val="clear" w:color="auto" w:fill="C0C0C0"/>
          <w:lang w:val="es-MX"/>
        </w:rPr>
      </w:pPr>
      <w:r w:rsidRPr="00291F04">
        <w:rPr>
          <w:rFonts w:ascii="Bookman Old Style" w:hAnsi="Bookman Old Style" w:cs="Arial"/>
          <w:sz w:val="20"/>
          <w:szCs w:val="28"/>
          <w:lang w:val="es-MX"/>
        </w:rPr>
        <w:t>Concluido el plazo fijado en la convocatoria, la Comisión procederá a la revisión y análisis de cada una de las propuestas, para determinar las que cumplan con los requisitos establecidos en la presente Ley;</w:t>
      </w:r>
    </w:p>
    <w:p w14:paraId="4845ECC4" w14:textId="77777777" w:rsidR="00363F0D" w:rsidRPr="00291F04" w:rsidRDefault="00363F0D">
      <w:pPr>
        <w:spacing w:before="4" w:after="4"/>
        <w:ind w:left="720" w:hanging="720"/>
        <w:jc w:val="both"/>
        <w:rPr>
          <w:rFonts w:ascii="Bookman Old Style" w:hAnsi="Bookman Old Style" w:cs="Arial"/>
          <w:sz w:val="20"/>
          <w:szCs w:val="28"/>
          <w:lang w:val="es-MX"/>
        </w:rPr>
      </w:pPr>
    </w:p>
    <w:p w14:paraId="3D98F44B" w14:textId="77777777" w:rsidR="00363F0D" w:rsidRPr="00291F04" w:rsidRDefault="00363F0D">
      <w:pPr>
        <w:numPr>
          <w:ilvl w:val="0"/>
          <w:numId w:val="1"/>
        </w:numPr>
        <w:tabs>
          <w:tab w:val="clear" w:pos="1080"/>
        </w:tabs>
        <w:spacing w:before="4" w:after="4"/>
        <w:ind w:left="720" w:hanging="720"/>
        <w:jc w:val="both"/>
        <w:rPr>
          <w:rFonts w:ascii="Bookman Old Style" w:hAnsi="Bookman Old Style" w:cs="Arial"/>
          <w:b/>
          <w:sz w:val="20"/>
          <w:szCs w:val="28"/>
          <w:shd w:val="clear" w:color="auto" w:fill="C0C0C0"/>
          <w:lang w:val="es-MX"/>
        </w:rPr>
      </w:pPr>
      <w:r w:rsidRPr="00291F04">
        <w:rPr>
          <w:rFonts w:ascii="Bookman Old Style" w:hAnsi="Bookman Old Style" w:cs="Arial"/>
          <w:sz w:val="20"/>
          <w:szCs w:val="28"/>
          <w:lang w:val="es-MX"/>
        </w:rPr>
        <w:t>La Comisión entrevistará por separado a los aspirantes que cumplan con los requisitos y los someterá a una evaluación integral;</w:t>
      </w:r>
    </w:p>
    <w:p w14:paraId="2FE0B9F6" w14:textId="77777777" w:rsidR="00363F0D" w:rsidRPr="00291F04" w:rsidRDefault="00363F0D">
      <w:pPr>
        <w:spacing w:before="4" w:after="4"/>
        <w:ind w:left="720" w:hanging="720"/>
        <w:jc w:val="both"/>
        <w:rPr>
          <w:rFonts w:ascii="Bookman Old Style" w:hAnsi="Bookman Old Style" w:cs="Arial"/>
          <w:b/>
          <w:sz w:val="20"/>
          <w:szCs w:val="28"/>
          <w:shd w:val="clear" w:color="auto" w:fill="C0C0C0"/>
          <w:lang w:val="es-MX"/>
        </w:rPr>
      </w:pPr>
    </w:p>
    <w:p w14:paraId="5B4AEE9A" w14:textId="77777777" w:rsidR="00363F0D" w:rsidRPr="00291F04" w:rsidRDefault="00363F0D">
      <w:pPr>
        <w:numPr>
          <w:ilvl w:val="0"/>
          <w:numId w:val="1"/>
        </w:numPr>
        <w:tabs>
          <w:tab w:val="clear" w:pos="1080"/>
        </w:tabs>
        <w:spacing w:before="4" w:after="4"/>
        <w:ind w:left="720" w:hanging="720"/>
        <w:jc w:val="both"/>
        <w:rPr>
          <w:rFonts w:ascii="Bookman Old Style" w:hAnsi="Bookman Old Style" w:cs="Arial"/>
          <w:b/>
          <w:sz w:val="20"/>
          <w:szCs w:val="28"/>
          <w:shd w:val="clear" w:color="auto" w:fill="C0C0C0"/>
          <w:lang w:val="es-MX"/>
        </w:rPr>
      </w:pPr>
      <w:r w:rsidRPr="00291F04">
        <w:rPr>
          <w:rFonts w:ascii="Bookman Old Style" w:hAnsi="Bookman Old Style" w:cs="Arial"/>
          <w:sz w:val="20"/>
          <w:szCs w:val="28"/>
          <w:lang w:val="es-MX"/>
        </w:rPr>
        <w:t>Con base en las entrevistas y la evaluación practicada, la Comisión publicará los resultados en la Gaceta Parlamentaria y procederá a integrar, dentro de los cinco días hábiles siguientes a la evaluación, la terna que presentará a la Junta de Coordinación Política y ésta al Pleno de la Legislatura, debiendo establecer, para los efectos de la votación respectiva, el orden de prelación de los integrantes de la terna; y</w:t>
      </w:r>
    </w:p>
    <w:p w14:paraId="64B07AC9" w14:textId="77777777" w:rsidR="00363F0D" w:rsidRPr="00291F04" w:rsidRDefault="00363F0D">
      <w:pPr>
        <w:spacing w:before="4" w:after="4"/>
        <w:ind w:left="720" w:hanging="720"/>
        <w:jc w:val="both"/>
        <w:rPr>
          <w:rFonts w:ascii="Bookman Old Style" w:hAnsi="Bookman Old Style" w:cs="Arial"/>
          <w:sz w:val="20"/>
          <w:szCs w:val="28"/>
          <w:lang w:val="es-MX"/>
        </w:rPr>
      </w:pPr>
    </w:p>
    <w:p w14:paraId="61635FFD" w14:textId="77777777" w:rsidR="00363F0D" w:rsidRPr="00291F04" w:rsidRDefault="00363F0D">
      <w:pPr>
        <w:numPr>
          <w:ilvl w:val="0"/>
          <w:numId w:val="1"/>
        </w:numPr>
        <w:tabs>
          <w:tab w:val="clear" w:pos="108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El Pleno de la Legislatura elegirá de entre los integrantes de la terna en la siguiente sesión, a quien deba desempeñar el cargo de Auditor Superior. Cuando conforme al orden de prelación, alguno de los candidatos obtenga la aprobación de la mayoría establecida en la Constitución, se dará por concluida la votación. En caso de que ninguno de los aspirantes de la terna obtenga la aprobación de las dos terceras partes de los integrantes de la Legislatura, la Comisión presentará otra, con nuevas propuestas, y así sucesivamente hasta que se designe al Auditor Superior.</w:t>
      </w:r>
    </w:p>
    <w:p w14:paraId="3C664720" w14:textId="77777777" w:rsidR="00363F0D" w:rsidRPr="00291F04" w:rsidRDefault="00363F0D">
      <w:pPr>
        <w:jc w:val="both"/>
        <w:rPr>
          <w:rFonts w:ascii="Bookman Old Style" w:hAnsi="Bookman Old Style" w:cs="Arial"/>
          <w:sz w:val="20"/>
          <w:lang w:val="es-MX"/>
        </w:rPr>
      </w:pPr>
    </w:p>
    <w:p w14:paraId="3AC364C7" w14:textId="77777777" w:rsidR="00363F0D" w:rsidRPr="00291F04" w:rsidRDefault="00363F0D">
      <w:pPr>
        <w:jc w:val="both"/>
        <w:rPr>
          <w:rFonts w:ascii="Bookman Old Style" w:hAnsi="Bookman Old Style" w:cs="Arial"/>
          <w:bCs/>
          <w:sz w:val="20"/>
          <w:szCs w:val="28"/>
          <w:lang w:val="es-MX"/>
        </w:rPr>
      </w:pPr>
      <w:r w:rsidRPr="00291F04">
        <w:rPr>
          <w:rFonts w:ascii="Bookman Old Style" w:hAnsi="Bookman Old Style" w:cs="Arial"/>
          <w:b/>
          <w:bCs/>
          <w:sz w:val="20"/>
          <w:szCs w:val="28"/>
          <w:lang w:val="es-MX"/>
        </w:rPr>
        <w:t>Artículo 13</w:t>
      </w:r>
      <w:r w:rsidR="00291F04" w:rsidRPr="00291F04">
        <w:rPr>
          <w:rFonts w:ascii="Bookman Old Style" w:hAnsi="Bookman Old Style" w:cs="Arial"/>
          <w:b/>
          <w:sz w:val="20"/>
          <w:szCs w:val="28"/>
          <w:lang w:val="es-MX"/>
        </w:rPr>
        <w:t>.</w:t>
      </w:r>
      <w:r w:rsidRPr="00291F04">
        <w:rPr>
          <w:rFonts w:ascii="Bookman Old Style" w:hAnsi="Bookman Old Style" w:cs="Arial"/>
          <w:bCs/>
          <w:sz w:val="20"/>
          <w:szCs w:val="28"/>
          <w:lang w:val="es-MX"/>
        </w:rPr>
        <w:t xml:space="preserve"> El Auditor Superior tendrá las siguientes atribuciones:</w:t>
      </w:r>
    </w:p>
    <w:p w14:paraId="74FDEB13" w14:textId="77777777" w:rsidR="00363F0D" w:rsidRPr="00291F04" w:rsidRDefault="00363F0D">
      <w:pPr>
        <w:jc w:val="both"/>
        <w:rPr>
          <w:rFonts w:ascii="Bookman Old Style" w:hAnsi="Bookman Old Style" w:cs="Arial"/>
          <w:sz w:val="20"/>
          <w:szCs w:val="28"/>
          <w:lang w:val="es-MX"/>
        </w:rPr>
      </w:pPr>
    </w:p>
    <w:p w14:paraId="4C302E5D" w14:textId="77777777" w:rsidR="00363F0D" w:rsidRPr="00291F04" w:rsidRDefault="00363F0D" w:rsidP="00EB7523">
      <w:pPr>
        <w:numPr>
          <w:ilvl w:val="0"/>
          <w:numId w:val="15"/>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Representar legalmente al </w:t>
      </w:r>
      <w:r w:rsidR="0085599E"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ante toda clase de autoridades y personas, tanto físicas como jurídicas colectivas, e intervenir en toda clase de juicios y recursos en que éste sea parte;</w:t>
      </w:r>
    </w:p>
    <w:p w14:paraId="6F6F865D" w14:textId="77777777" w:rsidR="00363F0D" w:rsidRPr="00291F04" w:rsidRDefault="00363F0D">
      <w:pPr>
        <w:ind w:left="720" w:hanging="720"/>
        <w:jc w:val="both"/>
        <w:rPr>
          <w:rFonts w:ascii="Bookman Old Style" w:hAnsi="Bookman Old Style" w:cs="Arial"/>
          <w:sz w:val="20"/>
          <w:szCs w:val="28"/>
          <w:lang w:val="es-MX"/>
        </w:rPr>
      </w:pPr>
    </w:p>
    <w:p w14:paraId="2482A329" w14:textId="77777777" w:rsidR="00363F0D" w:rsidRPr="00291F04" w:rsidRDefault="00363F0D" w:rsidP="00EB7523">
      <w:pPr>
        <w:numPr>
          <w:ilvl w:val="0"/>
          <w:numId w:val="15"/>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lastRenderedPageBreak/>
        <w:t xml:space="preserve">Ejercer las atribuciones del </w:t>
      </w:r>
      <w:r w:rsidR="0085599E"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en términos de la Constitución Política del Estado Libre y Soberano de México, la presente Ley, el Reglamento y demás disposiciones legales aplicables;</w:t>
      </w:r>
    </w:p>
    <w:p w14:paraId="42BA1BA9" w14:textId="77777777" w:rsidR="00363F0D" w:rsidRPr="00291F04" w:rsidRDefault="00363F0D">
      <w:pPr>
        <w:ind w:left="720" w:hanging="720"/>
        <w:jc w:val="both"/>
        <w:rPr>
          <w:rFonts w:ascii="Bookman Old Style" w:hAnsi="Bookman Old Style" w:cs="Arial"/>
          <w:sz w:val="20"/>
          <w:szCs w:val="28"/>
          <w:lang w:val="es-MX"/>
        </w:rPr>
      </w:pPr>
    </w:p>
    <w:p w14:paraId="78C3EBF9" w14:textId="77777777" w:rsidR="00D21BC9" w:rsidRPr="00885FFA" w:rsidRDefault="003C2350" w:rsidP="00EB7523">
      <w:pPr>
        <w:numPr>
          <w:ilvl w:val="0"/>
          <w:numId w:val="15"/>
        </w:numPr>
        <w:ind w:left="720" w:hanging="720"/>
        <w:jc w:val="both"/>
        <w:rPr>
          <w:rFonts w:ascii="Bookman Old Style" w:hAnsi="Bookman Old Style" w:cs="Arial"/>
          <w:sz w:val="20"/>
          <w:szCs w:val="20"/>
          <w:lang w:val="es-MX"/>
        </w:rPr>
      </w:pPr>
      <w:r w:rsidRPr="00885FFA">
        <w:rPr>
          <w:rFonts w:ascii="Bookman Old Style" w:hAnsi="Bookman Old Style" w:cs="Arial"/>
          <w:sz w:val="20"/>
          <w:szCs w:val="20"/>
        </w:rPr>
        <w:t>Emitir y entregar a la Legislatura, por conducto de la Comisión, los informes relativos a la revisión de las cuentas públicas, en los plazos y términos previstos por la Ley; así como publicar en la página de internet oficial del Órgano Superior dichos documentos el día de su entrega a la Comisión;</w:t>
      </w:r>
    </w:p>
    <w:p w14:paraId="7EDEB6BB" w14:textId="77777777" w:rsidR="006D11CB" w:rsidRDefault="006D11CB" w:rsidP="00885FFA">
      <w:pPr>
        <w:pStyle w:val="Encabezado"/>
        <w:jc w:val="right"/>
        <w:rPr>
          <w:rFonts w:ascii="Bookman Old Style" w:hAnsi="Bookman Old Style"/>
          <w:i/>
          <w:iCs/>
          <w:color w:val="4472C4"/>
          <w:sz w:val="16"/>
          <w:szCs w:val="16"/>
        </w:rPr>
      </w:pPr>
    </w:p>
    <w:p w14:paraId="0F409789" w14:textId="138F633C" w:rsidR="00885FFA" w:rsidRDefault="00885FFA" w:rsidP="00885FFA">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reformada </w:t>
      </w:r>
      <w:r>
        <w:rPr>
          <w:rFonts w:ascii="Bookman Old Style" w:hAnsi="Bookman Old Style"/>
          <w:i/>
          <w:iCs/>
          <w:color w:val="4472C4"/>
          <w:sz w:val="16"/>
          <w:szCs w:val="16"/>
          <w:lang w:val="es-MX"/>
        </w:rPr>
        <w:t>POGG 25-05-2022</w:t>
      </w:r>
    </w:p>
    <w:p w14:paraId="3C0221C9" w14:textId="77777777" w:rsidR="00D21BC9" w:rsidRPr="00291F04" w:rsidRDefault="00D21BC9">
      <w:pPr>
        <w:ind w:left="720" w:hanging="720"/>
        <w:jc w:val="both"/>
        <w:rPr>
          <w:rFonts w:ascii="Bookman Old Style" w:hAnsi="Bookman Old Style" w:cs="Arial"/>
          <w:sz w:val="20"/>
          <w:szCs w:val="28"/>
          <w:lang w:val="es-MX"/>
        </w:rPr>
      </w:pPr>
    </w:p>
    <w:p w14:paraId="38D6ECA5" w14:textId="77777777" w:rsidR="00363F0D" w:rsidRPr="00291F04" w:rsidRDefault="00363F0D" w:rsidP="00EB7523">
      <w:pPr>
        <w:numPr>
          <w:ilvl w:val="0"/>
          <w:numId w:val="15"/>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Formular los pliegos de observaciones y recomendaciones necesarias a las entidades fiscalizables, así como verificar su debida cumplimentación;</w:t>
      </w:r>
    </w:p>
    <w:p w14:paraId="28413A81" w14:textId="77777777" w:rsidR="00363F0D" w:rsidRPr="00291F04" w:rsidRDefault="00363F0D">
      <w:pPr>
        <w:ind w:left="720" w:hanging="720"/>
        <w:jc w:val="both"/>
        <w:rPr>
          <w:rFonts w:ascii="Bookman Old Style" w:hAnsi="Bookman Old Style" w:cs="Arial"/>
          <w:sz w:val="20"/>
          <w:szCs w:val="28"/>
          <w:lang w:val="es-MX"/>
        </w:rPr>
      </w:pPr>
    </w:p>
    <w:p w14:paraId="696E220E" w14:textId="77777777" w:rsidR="00363F0D" w:rsidRPr="00291F04" w:rsidRDefault="00291F04" w:rsidP="00EB7523">
      <w:pPr>
        <w:pStyle w:val="Textoindependiente"/>
        <w:numPr>
          <w:ilvl w:val="0"/>
          <w:numId w:val="15"/>
        </w:numPr>
        <w:ind w:left="720" w:hanging="720"/>
        <w:rPr>
          <w:rFonts w:ascii="Bookman Old Style" w:hAnsi="Bookman Old Style" w:cs="Arial"/>
          <w:color w:val="auto"/>
          <w:sz w:val="20"/>
          <w:szCs w:val="28"/>
          <w:lang w:val="es-MX"/>
        </w:rPr>
      </w:pPr>
      <w:r w:rsidRPr="00291F04">
        <w:rPr>
          <w:rFonts w:ascii="Bookman Old Style" w:hAnsi="Bookman Old Style" w:cs="Arial"/>
          <w:color w:val="auto"/>
          <w:sz w:val="20"/>
          <w:szCs w:val="28"/>
          <w:lang w:val="es-MX"/>
        </w:rPr>
        <w:t>Substanciar los procedimientos de auditoría por denuncia conforme a lo establecido por la presente Ley y el Reglamento, dando informe del resultado a la Comisión;</w:t>
      </w:r>
    </w:p>
    <w:p w14:paraId="411D5FF5" w14:textId="77777777" w:rsidR="00363F0D" w:rsidRPr="00291F04" w:rsidRDefault="00363F0D">
      <w:pPr>
        <w:ind w:left="720" w:hanging="720"/>
        <w:jc w:val="both"/>
        <w:rPr>
          <w:rFonts w:ascii="Bookman Old Style" w:hAnsi="Bookman Old Style" w:cs="Arial"/>
          <w:sz w:val="20"/>
          <w:szCs w:val="28"/>
          <w:lang w:val="es-MX"/>
        </w:rPr>
      </w:pPr>
    </w:p>
    <w:p w14:paraId="1EF710EC" w14:textId="77777777" w:rsidR="00363F0D" w:rsidRPr="00291F04" w:rsidRDefault="00363F0D" w:rsidP="00EB7523">
      <w:pPr>
        <w:numPr>
          <w:ilvl w:val="0"/>
          <w:numId w:val="15"/>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Presentar denuncias y querellas penales en contra de servidores públicos y quienes hayan dejado de serlo, conforme a lo establecido por esta Ley y coadyuvar con el Ministerio Público en términos de la legislación penal, así como iniciar ante las autoridades competentes el fincamiento de otras responsabilidades;</w:t>
      </w:r>
    </w:p>
    <w:p w14:paraId="0750FC30" w14:textId="77777777" w:rsidR="00363F0D" w:rsidRPr="00291F04" w:rsidRDefault="00363F0D">
      <w:pPr>
        <w:ind w:left="720" w:hanging="720"/>
        <w:jc w:val="both"/>
        <w:rPr>
          <w:rFonts w:ascii="Bookman Old Style" w:hAnsi="Bookman Old Style" w:cs="Arial"/>
          <w:sz w:val="20"/>
          <w:szCs w:val="28"/>
          <w:lang w:val="es-MX"/>
        </w:rPr>
      </w:pPr>
    </w:p>
    <w:p w14:paraId="48E777BB" w14:textId="77777777" w:rsidR="00662664" w:rsidRPr="00291F04" w:rsidRDefault="00662664" w:rsidP="00662664">
      <w:pPr>
        <w:ind w:left="709"/>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t>El Auditor Superior estará obligado a guardar el sigilo de los procedimientos; así como a informar a la Junta de Coordinación Política el estado que guarden las denuncias;</w:t>
      </w:r>
    </w:p>
    <w:p w14:paraId="72E926E9" w14:textId="77777777" w:rsidR="00662664" w:rsidRPr="00291F04" w:rsidRDefault="00662664">
      <w:pPr>
        <w:ind w:left="720" w:hanging="720"/>
        <w:jc w:val="both"/>
        <w:rPr>
          <w:rFonts w:ascii="Bookman Old Style" w:hAnsi="Bookman Old Style" w:cs="Arial"/>
          <w:sz w:val="20"/>
          <w:szCs w:val="28"/>
          <w:lang w:val="es-MX"/>
        </w:rPr>
      </w:pPr>
    </w:p>
    <w:p w14:paraId="75869AA6" w14:textId="77777777" w:rsidR="00363F0D" w:rsidRPr="0085599E" w:rsidRDefault="0085599E" w:rsidP="00EB7523">
      <w:pPr>
        <w:numPr>
          <w:ilvl w:val="0"/>
          <w:numId w:val="15"/>
        </w:numPr>
        <w:ind w:left="720" w:hanging="720"/>
        <w:jc w:val="both"/>
        <w:rPr>
          <w:rFonts w:ascii="Bookman Old Style" w:hAnsi="Bookman Old Style" w:cs="Arial"/>
          <w:sz w:val="20"/>
          <w:szCs w:val="28"/>
        </w:rPr>
      </w:pPr>
      <w:r w:rsidRPr="0085599E">
        <w:rPr>
          <w:rFonts w:ascii="Bookman Old Style" w:hAnsi="Bookman Old Style" w:cs="Arial"/>
          <w:sz w:val="20"/>
          <w:szCs w:val="28"/>
        </w:rPr>
        <w:t>Imponer medios de apremio y, promover la imposición de las responsabilidades administrativas que correspondan, en los casos establecidos por esta Ley, el Reglamento y demás ordenamientos jurídicos aplicables.</w:t>
      </w:r>
    </w:p>
    <w:p w14:paraId="47E7C29F" w14:textId="77777777" w:rsidR="00363F0D" w:rsidRPr="00291F04" w:rsidRDefault="00363F0D">
      <w:pPr>
        <w:ind w:left="720" w:hanging="720"/>
        <w:jc w:val="both"/>
        <w:rPr>
          <w:rFonts w:ascii="Bookman Old Style" w:hAnsi="Bookman Old Style" w:cs="Arial"/>
          <w:sz w:val="20"/>
          <w:szCs w:val="28"/>
          <w:lang w:val="es-MX"/>
        </w:rPr>
      </w:pPr>
    </w:p>
    <w:p w14:paraId="21223265" w14:textId="77777777" w:rsidR="00363F0D" w:rsidRPr="00291F04" w:rsidRDefault="0085599E" w:rsidP="00EB7523">
      <w:pPr>
        <w:numPr>
          <w:ilvl w:val="0"/>
          <w:numId w:val="15"/>
        </w:numPr>
        <w:ind w:left="720" w:hanging="720"/>
        <w:jc w:val="both"/>
        <w:rPr>
          <w:rFonts w:ascii="Bookman Old Style" w:hAnsi="Bookman Old Style" w:cs="Arial"/>
          <w:sz w:val="20"/>
          <w:szCs w:val="28"/>
          <w:lang w:val="es-MX"/>
        </w:rPr>
      </w:pPr>
      <w:r>
        <w:rPr>
          <w:rFonts w:ascii="Bookman Old Style" w:hAnsi="Bookman Old Style" w:cs="Arial"/>
          <w:sz w:val="20"/>
          <w:szCs w:val="28"/>
          <w:lang w:val="es-MX"/>
        </w:rPr>
        <w:t>Derogada.</w:t>
      </w:r>
    </w:p>
    <w:p w14:paraId="37F3FDFF" w14:textId="77777777" w:rsidR="00363F0D" w:rsidRPr="00291F04" w:rsidRDefault="00363F0D">
      <w:pPr>
        <w:ind w:left="720" w:hanging="720"/>
        <w:jc w:val="both"/>
        <w:rPr>
          <w:rFonts w:ascii="Bookman Old Style" w:hAnsi="Bookman Old Style" w:cs="Arial"/>
          <w:sz w:val="20"/>
          <w:szCs w:val="28"/>
          <w:lang w:val="es-MX"/>
        </w:rPr>
      </w:pPr>
    </w:p>
    <w:p w14:paraId="2663E70C" w14:textId="77777777" w:rsidR="00363F0D" w:rsidRPr="00291F04" w:rsidRDefault="00363F0D" w:rsidP="00EB7523">
      <w:pPr>
        <w:numPr>
          <w:ilvl w:val="0"/>
          <w:numId w:val="15"/>
        </w:numPr>
        <w:ind w:left="720" w:hanging="720"/>
        <w:jc w:val="both"/>
        <w:rPr>
          <w:rFonts w:ascii="Bookman Old Style" w:hAnsi="Bookman Old Style"/>
          <w:sz w:val="18"/>
          <w:lang w:val="es-MX"/>
        </w:rPr>
      </w:pPr>
      <w:r w:rsidRPr="00291F04">
        <w:rPr>
          <w:rFonts w:ascii="Bookman Old Style" w:hAnsi="Bookman Old Style" w:cs="Arial"/>
          <w:sz w:val="20"/>
          <w:szCs w:val="28"/>
          <w:lang w:val="es-MX"/>
        </w:rPr>
        <w:t xml:space="preserve">Promover el fincamiento e imposición de las demás responsabilidades y sanciones a que hubiere lugar ante las instancias competentes; </w:t>
      </w:r>
    </w:p>
    <w:p w14:paraId="61A36ECE" w14:textId="77777777" w:rsidR="00363F0D" w:rsidRPr="002F1952" w:rsidRDefault="00363F0D">
      <w:pPr>
        <w:jc w:val="both"/>
        <w:rPr>
          <w:rFonts w:ascii="Bookman Old Style" w:hAnsi="Bookman Old Style"/>
          <w:sz w:val="16"/>
          <w:szCs w:val="16"/>
          <w:lang w:val="es-MX"/>
        </w:rPr>
      </w:pPr>
    </w:p>
    <w:p w14:paraId="55DEBE8F" w14:textId="77777777" w:rsidR="00363F0D" w:rsidRPr="00291F04" w:rsidRDefault="00662664" w:rsidP="00EB7523">
      <w:pPr>
        <w:numPr>
          <w:ilvl w:val="0"/>
          <w:numId w:val="15"/>
        </w:numPr>
        <w:ind w:left="720" w:hanging="720"/>
        <w:jc w:val="both"/>
        <w:rPr>
          <w:rFonts w:ascii="Bookman Old Style" w:hAnsi="Bookman Old Style"/>
          <w:sz w:val="20"/>
          <w:lang w:val="es-MX"/>
        </w:rPr>
      </w:pPr>
      <w:r w:rsidRPr="00291F04">
        <w:rPr>
          <w:rFonts w:ascii="Bookman Old Style" w:eastAsia="Arial" w:hAnsi="Bookman Old Style"/>
          <w:sz w:val="20"/>
          <w:szCs w:val="20"/>
          <w:lang w:val="es-MX"/>
        </w:rPr>
        <w:t>Establecer los criterios generales para contratar las cauciones o garantías que deben otorgar los servidores públicos obligados a ello. Dichas cauciones o garantías deberán mantenerse vigentes hasta tres años después de la conclusión de sus cargos;</w:t>
      </w:r>
    </w:p>
    <w:p w14:paraId="5D41591A" w14:textId="77777777" w:rsidR="00363F0D" w:rsidRPr="002F1952" w:rsidRDefault="00363F0D">
      <w:pPr>
        <w:pStyle w:val="Sinespaciado"/>
        <w:rPr>
          <w:rFonts w:ascii="Bookman Old Style" w:hAnsi="Bookman Old Style" w:cs="Arial"/>
          <w:sz w:val="14"/>
          <w:szCs w:val="14"/>
        </w:rPr>
      </w:pPr>
    </w:p>
    <w:p w14:paraId="2F041C87" w14:textId="77777777" w:rsidR="00363F0D" w:rsidRPr="00291F04" w:rsidRDefault="003F6B30" w:rsidP="00EB7523">
      <w:pPr>
        <w:numPr>
          <w:ilvl w:val="0"/>
          <w:numId w:val="15"/>
        </w:numPr>
        <w:ind w:left="720" w:hanging="720"/>
        <w:jc w:val="both"/>
        <w:rPr>
          <w:rFonts w:ascii="Bookman Old Style" w:hAnsi="Bookman Old Style" w:cs="Arial"/>
          <w:sz w:val="20"/>
          <w:szCs w:val="28"/>
          <w:lang w:val="es-MX"/>
        </w:rPr>
      </w:pPr>
      <w:r w:rsidRPr="00291F04">
        <w:rPr>
          <w:rFonts w:ascii="Bookman Old Style" w:eastAsia="Arial" w:hAnsi="Bookman Old Style"/>
          <w:sz w:val="20"/>
          <w:szCs w:val="20"/>
          <w:lang w:val="es-MX"/>
        </w:rPr>
        <w:t>Expedir el Reglamento Interior del Órgano Superior;</w:t>
      </w:r>
    </w:p>
    <w:p w14:paraId="4BC737F7" w14:textId="77777777" w:rsidR="00363F0D" w:rsidRPr="002F1952" w:rsidRDefault="00363F0D">
      <w:pPr>
        <w:ind w:left="720" w:hanging="720"/>
        <w:jc w:val="both"/>
        <w:rPr>
          <w:rFonts w:ascii="Bookman Old Style" w:hAnsi="Bookman Old Style" w:cs="Arial"/>
          <w:sz w:val="16"/>
          <w:szCs w:val="16"/>
          <w:lang w:val="es-MX"/>
        </w:rPr>
      </w:pPr>
    </w:p>
    <w:p w14:paraId="34BADF2A" w14:textId="77777777" w:rsidR="00363F0D" w:rsidRPr="00291F04" w:rsidRDefault="003F6B30" w:rsidP="00EB7523">
      <w:pPr>
        <w:numPr>
          <w:ilvl w:val="0"/>
          <w:numId w:val="15"/>
        </w:numPr>
        <w:ind w:left="720" w:hanging="720"/>
        <w:jc w:val="both"/>
        <w:rPr>
          <w:rFonts w:ascii="Bookman Old Style" w:hAnsi="Bookman Old Style" w:cs="Arial"/>
          <w:sz w:val="20"/>
          <w:szCs w:val="28"/>
          <w:lang w:val="es-MX"/>
        </w:rPr>
      </w:pPr>
      <w:r w:rsidRPr="00291F04">
        <w:rPr>
          <w:rFonts w:ascii="Bookman Old Style" w:eastAsia="Arial" w:hAnsi="Bookman Old Style"/>
          <w:sz w:val="20"/>
          <w:szCs w:val="20"/>
          <w:lang w:val="es-MX"/>
        </w:rPr>
        <w:t>Expedir los manuales de organización y de procedimientos que se requieran;</w:t>
      </w:r>
    </w:p>
    <w:p w14:paraId="00101F56" w14:textId="77777777" w:rsidR="00363F0D" w:rsidRPr="00291F04" w:rsidRDefault="00363F0D">
      <w:pPr>
        <w:ind w:left="720" w:hanging="720"/>
        <w:jc w:val="both"/>
        <w:rPr>
          <w:rFonts w:ascii="Bookman Old Style" w:hAnsi="Bookman Old Style" w:cs="Arial"/>
          <w:sz w:val="20"/>
          <w:szCs w:val="28"/>
          <w:lang w:val="es-MX"/>
        </w:rPr>
      </w:pPr>
    </w:p>
    <w:p w14:paraId="058EC7E4" w14:textId="77777777" w:rsidR="00363F0D" w:rsidRPr="00291F04" w:rsidRDefault="00BB0BA8" w:rsidP="00EB7523">
      <w:pPr>
        <w:numPr>
          <w:ilvl w:val="0"/>
          <w:numId w:val="15"/>
        </w:numPr>
        <w:ind w:left="720" w:hanging="720"/>
        <w:jc w:val="both"/>
        <w:rPr>
          <w:rFonts w:ascii="Bookman Old Style" w:hAnsi="Bookman Old Style" w:cs="Arial"/>
          <w:sz w:val="20"/>
          <w:szCs w:val="28"/>
          <w:lang w:val="es-MX"/>
        </w:rPr>
      </w:pPr>
      <w:r w:rsidRPr="00BB0BA8">
        <w:rPr>
          <w:rFonts w:ascii="Bookman Old Style" w:hAnsi="Bookman Old Style" w:cs="Arial"/>
          <w:sz w:val="20"/>
          <w:szCs w:val="28"/>
        </w:rPr>
        <w:t>Elaborar el Plan Anual de Metas del Órgano Superior, y hacerlo del conocimiento de la Comisión;</w:t>
      </w:r>
    </w:p>
    <w:p w14:paraId="5197184C" w14:textId="77777777" w:rsidR="00363F0D" w:rsidRPr="00291F04" w:rsidRDefault="00363F0D">
      <w:pPr>
        <w:ind w:left="720" w:hanging="720"/>
        <w:jc w:val="both"/>
        <w:rPr>
          <w:rFonts w:ascii="Bookman Old Style" w:hAnsi="Bookman Old Style" w:cs="Arial"/>
          <w:sz w:val="20"/>
          <w:szCs w:val="28"/>
          <w:lang w:val="es-MX"/>
        </w:rPr>
      </w:pPr>
    </w:p>
    <w:p w14:paraId="2C8BF206" w14:textId="77777777" w:rsidR="00363F0D" w:rsidRPr="00291F04" w:rsidRDefault="00363F0D" w:rsidP="00EB7523">
      <w:pPr>
        <w:numPr>
          <w:ilvl w:val="0"/>
          <w:numId w:val="15"/>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Presentar a la Comisión el anteproyecto de presupuesto anual del </w:t>
      </w:r>
      <w:r w:rsidR="0085599E"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conforme a las previsiones de gasto y recursos necesarios para el cumplimiento de las atribuciones de éste, a fin de que se integre a la iniciativa de presupuesto de egresos en los términos de la legislación aplicable;</w:t>
      </w:r>
    </w:p>
    <w:p w14:paraId="0FD08C5A" w14:textId="77777777" w:rsidR="00363F0D" w:rsidRPr="00291F04" w:rsidRDefault="00363F0D">
      <w:pPr>
        <w:pStyle w:val="BodyText23"/>
        <w:widowControl/>
        <w:snapToGrid/>
        <w:spacing w:before="4" w:after="4"/>
        <w:ind w:left="720" w:hanging="720"/>
        <w:rPr>
          <w:rFonts w:ascii="Bookman Old Style" w:hAnsi="Bookman Old Style" w:cs="Arial"/>
          <w:sz w:val="20"/>
          <w:szCs w:val="28"/>
        </w:rPr>
      </w:pPr>
    </w:p>
    <w:p w14:paraId="4EA506B3" w14:textId="77777777" w:rsidR="00363F0D" w:rsidRPr="00291F04" w:rsidRDefault="003F6B30" w:rsidP="00EB7523">
      <w:pPr>
        <w:pStyle w:val="BodyText23"/>
        <w:widowControl/>
        <w:numPr>
          <w:ilvl w:val="0"/>
          <w:numId w:val="15"/>
        </w:numPr>
        <w:snapToGrid/>
        <w:spacing w:before="4" w:after="4"/>
        <w:ind w:left="720" w:hanging="720"/>
        <w:rPr>
          <w:rFonts w:ascii="Bookman Old Style" w:hAnsi="Bookman Old Style" w:cs="Arial"/>
          <w:sz w:val="20"/>
          <w:szCs w:val="28"/>
        </w:rPr>
      </w:pPr>
      <w:r w:rsidRPr="00291F04">
        <w:rPr>
          <w:rFonts w:ascii="Bookman Old Style" w:eastAsia="Arial" w:hAnsi="Bookman Old Style"/>
          <w:sz w:val="20"/>
        </w:rPr>
        <w:t>Administrar y ejercer el presupuesto aprobado, con sujeción a las disposiciones legales aplicables;</w:t>
      </w:r>
    </w:p>
    <w:p w14:paraId="2BFEEF19" w14:textId="77777777" w:rsidR="00363F0D" w:rsidRPr="00291F04" w:rsidRDefault="00363F0D">
      <w:pPr>
        <w:ind w:left="720" w:hanging="720"/>
        <w:jc w:val="both"/>
        <w:rPr>
          <w:rFonts w:ascii="Bookman Old Style" w:hAnsi="Bookman Old Style" w:cs="Arial"/>
          <w:sz w:val="20"/>
          <w:szCs w:val="28"/>
          <w:lang w:val="es-MX"/>
        </w:rPr>
      </w:pPr>
    </w:p>
    <w:p w14:paraId="6E276566" w14:textId="77777777" w:rsidR="00363F0D" w:rsidRPr="00291F04" w:rsidRDefault="003F6B30" w:rsidP="00EB7523">
      <w:pPr>
        <w:numPr>
          <w:ilvl w:val="0"/>
          <w:numId w:val="15"/>
        </w:numPr>
        <w:ind w:left="720" w:hanging="720"/>
        <w:jc w:val="both"/>
        <w:rPr>
          <w:rFonts w:ascii="Bookman Old Style" w:hAnsi="Bookman Old Style" w:cs="Arial"/>
          <w:sz w:val="20"/>
          <w:szCs w:val="28"/>
          <w:lang w:val="es-MX"/>
        </w:rPr>
      </w:pPr>
      <w:r w:rsidRPr="00291F04">
        <w:rPr>
          <w:rFonts w:ascii="Bookman Old Style" w:eastAsia="Arial" w:hAnsi="Bookman Old Style"/>
          <w:sz w:val="20"/>
          <w:szCs w:val="20"/>
          <w:lang w:val="es-MX"/>
        </w:rPr>
        <w:lastRenderedPageBreak/>
        <w:t>Informar a la Legislatura, por conducto de la Comisión, del presupuesto ejercido por el Órgano Superior, durante el primer trimestre del año siguiente al ejercido.</w:t>
      </w:r>
    </w:p>
    <w:p w14:paraId="7869F9A8" w14:textId="77777777" w:rsidR="00363F0D" w:rsidRPr="00291F04" w:rsidRDefault="00363F0D">
      <w:pPr>
        <w:ind w:left="720" w:hanging="720"/>
        <w:jc w:val="both"/>
        <w:rPr>
          <w:rFonts w:ascii="Bookman Old Style" w:hAnsi="Bookman Old Style" w:cs="Arial"/>
          <w:sz w:val="20"/>
          <w:szCs w:val="28"/>
          <w:lang w:val="es-MX"/>
        </w:rPr>
      </w:pPr>
    </w:p>
    <w:p w14:paraId="149B88C3" w14:textId="77777777" w:rsidR="00363F0D" w:rsidRPr="0085599E" w:rsidRDefault="0085599E" w:rsidP="00EB7523">
      <w:pPr>
        <w:numPr>
          <w:ilvl w:val="0"/>
          <w:numId w:val="15"/>
        </w:numPr>
        <w:ind w:left="720" w:hanging="720"/>
        <w:jc w:val="both"/>
        <w:rPr>
          <w:rFonts w:ascii="Bookman Old Style" w:hAnsi="Bookman Old Style" w:cs="Arial"/>
          <w:sz w:val="20"/>
          <w:szCs w:val="28"/>
          <w:lang w:val="es-MX"/>
        </w:rPr>
      </w:pPr>
      <w:r w:rsidRPr="0085599E">
        <w:rPr>
          <w:rFonts w:ascii="Bookman Old Style" w:hAnsi="Bookman Old Style" w:cs="Arial"/>
          <w:sz w:val="20"/>
          <w:szCs w:val="28"/>
          <w:lang w:val="es-MX"/>
        </w:rPr>
        <w:t>Nombrar y remover a los servidores públicos del Órgano Superior, de conformidad con lo previsto en el Reglamento y demás disposiciones aplicables, en el caso de los Auditores Especiales informar a la Comisión.</w:t>
      </w:r>
    </w:p>
    <w:p w14:paraId="2DDA5584" w14:textId="77777777" w:rsidR="00363F0D" w:rsidRPr="00291F04" w:rsidRDefault="00363F0D">
      <w:pPr>
        <w:ind w:left="720" w:hanging="720"/>
        <w:jc w:val="both"/>
        <w:rPr>
          <w:rFonts w:ascii="Bookman Old Style" w:hAnsi="Bookman Old Style" w:cs="Arial"/>
          <w:sz w:val="20"/>
          <w:szCs w:val="28"/>
          <w:lang w:val="es-MX"/>
        </w:rPr>
      </w:pPr>
    </w:p>
    <w:p w14:paraId="2C0F7708" w14:textId="77777777" w:rsidR="00363F0D" w:rsidRPr="00291F04" w:rsidRDefault="00363F0D" w:rsidP="00EB7523">
      <w:pPr>
        <w:numPr>
          <w:ilvl w:val="0"/>
          <w:numId w:val="15"/>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Autorizar, conforme al Reglamento, a profesionistas independientes y auditores externos, para auxiliar en el desahogo de las funciones sustantivas del </w:t>
      </w:r>
      <w:r w:rsidR="0085599E"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w:t>
      </w:r>
    </w:p>
    <w:p w14:paraId="68562BB8" w14:textId="77777777" w:rsidR="00363F0D" w:rsidRPr="00291F04" w:rsidRDefault="00363F0D">
      <w:pPr>
        <w:ind w:left="720" w:hanging="720"/>
        <w:jc w:val="both"/>
        <w:rPr>
          <w:rFonts w:ascii="Bookman Old Style" w:hAnsi="Bookman Old Style" w:cs="Arial"/>
          <w:sz w:val="20"/>
          <w:szCs w:val="28"/>
          <w:lang w:val="es-MX"/>
        </w:rPr>
      </w:pPr>
    </w:p>
    <w:p w14:paraId="4CD82C6D" w14:textId="77777777" w:rsidR="00363F0D" w:rsidRPr="00291F04" w:rsidRDefault="00363F0D" w:rsidP="00EB7523">
      <w:pPr>
        <w:numPr>
          <w:ilvl w:val="0"/>
          <w:numId w:val="15"/>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Solicitar a las autoridades correspondientes, el auxilio necesario para el ejercicio de sus funciones, en términos de esta Ley y la legislación aplicable;</w:t>
      </w:r>
    </w:p>
    <w:p w14:paraId="1C2D31BC" w14:textId="77777777" w:rsidR="00363F0D" w:rsidRPr="00291F04" w:rsidRDefault="00363F0D">
      <w:pPr>
        <w:ind w:left="720" w:hanging="720"/>
        <w:jc w:val="both"/>
        <w:rPr>
          <w:rFonts w:ascii="Bookman Old Style" w:hAnsi="Bookman Old Style" w:cs="Arial"/>
          <w:sz w:val="20"/>
          <w:szCs w:val="28"/>
          <w:lang w:val="es-MX"/>
        </w:rPr>
      </w:pPr>
    </w:p>
    <w:p w14:paraId="0CD9AE80" w14:textId="77777777" w:rsidR="00363F0D" w:rsidRPr="00291F04" w:rsidRDefault="00363F0D" w:rsidP="00EB7523">
      <w:pPr>
        <w:numPr>
          <w:ilvl w:val="0"/>
          <w:numId w:val="15"/>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Expedir certificaciones de los documentos que obren en sus archivos, que no estén clasificados conforme a la legislación aplicable, ni sean materia de reserva;</w:t>
      </w:r>
    </w:p>
    <w:p w14:paraId="160816A1" w14:textId="77777777" w:rsidR="00363F0D" w:rsidRPr="00291F04" w:rsidRDefault="00363F0D">
      <w:pPr>
        <w:ind w:left="720" w:hanging="720"/>
        <w:jc w:val="both"/>
        <w:rPr>
          <w:rFonts w:ascii="Bookman Old Style" w:hAnsi="Bookman Old Style" w:cs="Arial"/>
          <w:sz w:val="20"/>
          <w:szCs w:val="28"/>
          <w:lang w:val="es-MX"/>
        </w:rPr>
      </w:pPr>
    </w:p>
    <w:p w14:paraId="4F58E5D2" w14:textId="77777777" w:rsidR="00363F0D" w:rsidRPr="00291F04" w:rsidRDefault="00363F0D" w:rsidP="00EB7523">
      <w:pPr>
        <w:numPr>
          <w:ilvl w:val="0"/>
          <w:numId w:val="15"/>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Promover acciones tendientes al establecimiento del servicio civil de carrera; y</w:t>
      </w:r>
    </w:p>
    <w:p w14:paraId="20758022" w14:textId="77777777" w:rsidR="00363F0D" w:rsidRPr="00291F04" w:rsidRDefault="00363F0D">
      <w:pPr>
        <w:ind w:left="720" w:hanging="720"/>
        <w:jc w:val="both"/>
        <w:rPr>
          <w:rFonts w:ascii="Bookman Old Style" w:hAnsi="Bookman Old Style" w:cs="Arial"/>
          <w:sz w:val="20"/>
          <w:szCs w:val="28"/>
          <w:lang w:val="es-MX"/>
        </w:rPr>
      </w:pPr>
    </w:p>
    <w:p w14:paraId="56C15FD5" w14:textId="77777777" w:rsidR="0085599E" w:rsidRPr="0085599E" w:rsidRDefault="0085599E" w:rsidP="00EB7523">
      <w:pPr>
        <w:numPr>
          <w:ilvl w:val="0"/>
          <w:numId w:val="15"/>
        </w:numPr>
        <w:ind w:left="720" w:hanging="720"/>
        <w:jc w:val="both"/>
        <w:rPr>
          <w:rFonts w:ascii="Bookman Old Style" w:hAnsi="Bookman Old Style" w:cs="Arial"/>
          <w:sz w:val="20"/>
          <w:lang w:val="es-MX"/>
        </w:rPr>
      </w:pPr>
      <w:r w:rsidRPr="0085599E">
        <w:rPr>
          <w:rFonts w:ascii="Bookman Old Style" w:hAnsi="Bookman Old Style" w:cs="Arial"/>
          <w:sz w:val="20"/>
          <w:lang w:val="es-MX"/>
        </w:rPr>
        <w:t>Substanciar la etapa aclaratoria a que se refiere esta Ley.</w:t>
      </w:r>
    </w:p>
    <w:p w14:paraId="53865328" w14:textId="77777777" w:rsidR="0085599E" w:rsidRPr="0085599E" w:rsidRDefault="0085599E" w:rsidP="0085599E">
      <w:pPr>
        <w:ind w:left="720"/>
        <w:jc w:val="both"/>
        <w:rPr>
          <w:rFonts w:ascii="Bookman Old Style" w:hAnsi="Bookman Old Style" w:cs="Arial"/>
          <w:sz w:val="20"/>
          <w:lang w:val="es-MX"/>
        </w:rPr>
      </w:pPr>
    </w:p>
    <w:p w14:paraId="63310B22" w14:textId="77777777" w:rsidR="0085599E" w:rsidRPr="0085599E" w:rsidRDefault="0085599E" w:rsidP="00EB7523">
      <w:pPr>
        <w:numPr>
          <w:ilvl w:val="0"/>
          <w:numId w:val="15"/>
        </w:numPr>
        <w:tabs>
          <w:tab w:val="clear" w:pos="720"/>
        </w:tabs>
        <w:ind w:left="720" w:hanging="720"/>
        <w:jc w:val="both"/>
        <w:rPr>
          <w:rFonts w:ascii="Bookman Old Style" w:hAnsi="Bookman Old Style" w:cs="Arial"/>
          <w:sz w:val="20"/>
          <w:lang w:val="es-MX"/>
        </w:rPr>
      </w:pPr>
      <w:r w:rsidRPr="0085599E">
        <w:rPr>
          <w:rFonts w:ascii="Bookman Old Style" w:hAnsi="Bookman Old Style" w:cs="Arial"/>
          <w:sz w:val="20"/>
          <w:lang w:val="es-MX"/>
        </w:rPr>
        <w:t>Rendir un informe anual de gestión a la Legislatura por conducto de la Comisión.</w:t>
      </w:r>
    </w:p>
    <w:p w14:paraId="6B84FCE1" w14:textId="77777777" w:rsidR="0085599E" w:rsidRPr="0085599E" w:rsidRDefault="0085599E" w:rsidP="0085599E">
      <w:pPr>
        <w:ind w:left="720"/>
        <w:jc w:val="both"/>
        <w:rPr>
          <w:rFonts w:ascii="Bookman Old Style" w:hAnsi="Bookman Old Style" w:cs="Arial"/>
          <w:sz w:val="20"/>
          <w:lang w:val="es-MX"/>
        </w:rPr>
      </w:pPr>
    </w:p>
    <w:p w14:paraId="67E6224C" w14:textId="77777777" w:rsidR="0085599E" w:rsidRPr="0085599E" w:rsidRDefault="0085599E" w:rsidP="00EB7523">
      <w:pPr>
        <w:numPr>
          <w:ilvl w:val="0"/>
          <w:numId w:val="15"/>
        </w:numPr>
        <w:tabs>
          <w:tab w:val="clear" w:pos="720"/>
        </w:tabs>
        <w:ind w:left="720" w:hanging="720"/>
        <w:jc w:val="both"/>
        <w:rPr>
          <w:rFonts w:ascii="Bookman Old Style" w:hAnsi="Bookman Old Style" w:cs="Arial"/>
          <w:sz w:val="20"/>
          <w:lang w:val="es-MX"/>
        </w:rPr>
      </w:pPr>
      <w:r w:rsidRPr="0085599E">
        <w:rPr>
          <w:rFonts w:ascii="Bookman Old Style" w:hAnsi="Bookman Old Style" w:cs="Arial"/>
          <w:sz w:val="20"/>
          <w:lang w:val="es-MX"/>
        </w:rPr>
        <w:t>Dar seguimiento a la evolución de la deuda de las entidades fiscalizables;</w:t>
      </w:r>
    </w:p>
    <w:p w14:paraId="02BEA072" w14:textId="77777777" w:rsidR="0085599E" w:rsidRPr="0085599E" w:rsidRDefault="0085599E" w:rsidP="0085599E">
      <w:pPr>
        <w:ind w:left="720"/>
        <w:jc w:val="both"/>
        <w:rPr>
          <w:rFonts w:ascii="Bookman Old Style" w:hAnsi="Bookman Old Style" w:cs="Arial"/>
          <w:sz w:val="20"/>
          <w:lang w:val="es-MX"/>
        </w:rPr>
      </w:pPr>
    </w:p>
    <w:p w14:paraId="661DD8EE" w14:textId="77777777" w:rsidR="00363F0D" w:rsidRPr="0085599E" w:rsidRDefault="0085599E" w:rsidP="00EB7523">
      <w:pPr>
        <w:numPr>
          <w:ilvl w:val="0"/>
          <w:numId w:val="15"/>
        </w:numPr>
        <w:tabs>
          <w:tab w:val="clear" w:pos="720"/>
        </w:tabs>
        <w:ind w:left="720" w:hanging="720"/>
        <w:jc w:val="both"/>
        <w:rPr>
          <w:rFonts w:ascii="Bookman Old Style" w:hAnsi="Bookman Old Style" w:cs="Arial"/>
          <w:sz w:val="20"/>
          <w:lang w:val="es-MX"/>
        </w:rPr>
      </w:pPr>
      <w:r w:rsidRPr="0085599E">
        <w:rPr>
          <w:rFonts w:ascii="Bookman Old Style" w:hAnsi="Bookman Old Style" w:cs="Arial"/>
          <w:sz w:val="20"/>
          <w:lang w:val="es-MX"/>
        </w:rPr>
        <w:t>Las demás que señalen las disposiciones legales aplicables y el Reglamento.</w:t>
      </w:r>
    </w:p>
    <w:p w14:paraId="2218000D" w14:textId="77777777" w:rsidR="00363F0D" w:rsidRPr="00291F04" w:rsidRDefault="00363F0D">
      <w:pPr>
        <w:jc w:val="both"/>
        <w:rPr>
          <w:rFonts w:ascii="Bookman Old Style" w:hAnsi="Bookman Old Style" w:cs="Arial"/>
          <w:sz w:val="20"/>
          <w:lang w:val="es-MX"/>
        </w:rPr>
      </w:pPr>
    </w:p>
    <w:p w14:paraId="1B94A52A" w14:textId="77777777" w:rsidR="00363F0D" w:rsidRPr="00291F04" w:rsidRDefault="00363F0D">
      <w:pPr>
        <w:autoSpaceDE w:val="0"/>
        <w:autoSpaceDN w:val="0"/>
        <w:adjustRightInd w:val="0"/>
        <w:jc w:val="both"/>
        <w:rPr>
          <w:rFonts w:ascii="Bookman Old Style" w:hAnsi="Bookman Old Style" w:cs="Arial"/>
          <w:sz w:val="20"/>
          <w:szCs w:val="20"/>
          <w:lang w:val="es-MX" w:eastAsia="es-MX"/>
        </w:rPr>
      </w:pPr>
      <w:r w:rsidRPr="00291F04">
        <w:rPr>
          <w:rFonts w:ascii="Bookman Old Style" w:hAnsi="Bookman Old Style" w:cs="Arial"/>
          <w:b/>
          <w:bCs/>
          <w:sz w:val="20"/>
          <w:szCs w:val="20"/>
          <w:lang w:val="es-MX" w:eastAsia="es-MX"/>
        </w:rPr>
        <w:t xml:space="preserve">Artículo 14.- </w:t>
      </w:r>
      <w:r w:rsidR="0085599E" w:rsidRPr="0085599E">
        <w:rPr>
          <w:rFonts w:ascii="Bookman Old Style" w:hAnsi="Bookman Old Style" w:cs="Arial"/>
          <w:sz w:val="20"/>
          <w:szCs w:val="20"/>
          <w:lang w:val="es-MX" w:eastAsia="es-MX"/>
        </w:rPr>
        <w:t>Corresponde originalmente al Auditor Superior, el trámite y resolución de los asuntos de su competencia, el cual podrá, para la mejor organización del trabajo, delegar en los servidores públicos subalternos cualquiera de sus atribuciones, excepto las señaladas en las fracciones VII, X, XIV, XVI y XXIII del artículo anterior y aquéllas que por disposición de la presente Ley y del Reglamento, deban ser ejercidas exclusivamente por él mismo.</w:t>
      </w:r>
    </w:p>
    <w:p w14:paraId="3090F7AD" w14:textId="77777777" w:rsidR="00363F0D" w:rsidRPr="00291F04" w:rsidRDefault="00363F0D">
      <w:pPr>
        <w:jc w:val="both"/>
        <w:rPr>
          <w:rFonts w:ascii="Bookman Old Style" w:hAnsi="Bookman Old Style" w:cs="Arial"/>
          <w:sz w:val="20"/>
          <w:lang w:val="es-MX"/>
        </w:rPr>
      </w:pPr>
    </w:p>
    <w:p w14:paraId="447A8343" w14:textId="77777777" w:rsidR="0085599E" w:rsidRPr="0085599E" w:rsidRDefault="00D23C83" w:rsidP="0085599E">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Artículo 15.-</w:t>
      </w:r>
      <w:r w:rsidRPr="00291F04">
        <w:rPr>
          <w:rFonts w:ascii="Bookman Old Style" w:eastAsia="Arial" w:hAnsi="Bookman Old Style"/>
          <w:sz w:val="20"/>
          <w:szCs w:val="20"/>
          <w:lang w:val="es-MX"/>
        </w:rPr>
        <w:t xml:space="preserve"> </w:t>
      </w:r>
      <w:r w:rsidR="0085599E" w:rsidRPr="0085599E">
        <w:rPr>
          <w:rFonts w:ascii="Bookman Old Style" w:eastAsia="Arial" w:hAnsi="Bookman Old Style"/>
          <w:sz w:val="20"/>
          <w:szCs w:val="20"/>
          <w:lang w:val="es-MX"/>
        </w:rPr>
        <w:t>Auditor Superior durará en su encargo ocho años, comenzando el 1 de enero siguiente al año de su elección y podrá ser nombrado nuevamente por una sola vez hasta por un período igual, por el voto de las dos terceras partes de los miembros presentes de la Legislatura.</w:t>
      </w:r>
    </w:p>
    <w:p w14:paraId="2B0A6BE5" w14:textId="77777777" w:rsidR="0085599E" w:rsidRPr="0085599E" w:rsidRDefault="0085599E" w:rsidP="0085599E">
      <w:pPr>
        <w:jc w:val="both"/>
        <w:rPr>
          <w:rFonts w:ascii="Bookman Old Style" w:eastAsia="Arial" w:hAnsi="Bookman Old Style"/>
          <w:sz w:val="20"/>
          <w:szCs w:val="20"/>
          <w:lang w:val="es-MX"/>
        </w:rPr>
      </w:pPr>
      <w:r>
        <w:rPr>
          <w:rFonts w:ascii="Bookman Old Style" w:eastAsia="Arial" w:hAnsi="Bookman Old Style"/>
          <w:sz w:val="20"/>
          <w:szCs w:val="20"/>
          <w:lang w:val="es-MX"/>
        </w:rPr>
        <w:t xml:space="preserve"> </w:t>
      </w:r>
    </w:p>
    <w:p w14:paraId="49D9FFC4" w14:textId="77777777" w:rsidR="00D23C83" w:rsidRPr="00291F04" w:rsidRDefault="0085599E" w:rsidP="0085599E">
      <w:pPr>
        <w:jc w:val="both"/>
        <w:rPr>
          <w:rFonts w:ascii="Bookman Old Style" w:eastAsia="Arial" w:hAnsi="Bookman Old Style"/>
          <w:sz w:val="20"/>
          <w:szCs w:val="20"/>
          <w:lang w:val="es-MX"/>
        </w:rPr>
      </w:pPr>
      <w:r w:rsidRPr="0085599E">
        <w:rPr>
          <w:rFonts w:ascii="Bookman Old Style" w:eastAsia="Arial" w:hAnsi="Bookman Old Style"/>
          <w:sz w:val="20"/>
          <w:szCs w:val="20"/>
          <w:lang w:val="es-MX"/>
        </w:rPr>
        <w:t>Para ser nombrado nuevamente se deberá considerar el informe anual de gestión.</w:t>
      </w:r>
    </w:p>
    <w:p w14:paraId="4B35D84C" w14:textId="77777777" w:rsidR="00D23C83" w:rsidRPr="00291F04" w:rsidRDefault="00D23C83" w:rsidP="00D23C83">
      <w:pPr>
        <w:jc w:val="both"/>
        <w:rPr>
          <w:rFonts w:ascii="Bookman Old Style" w:eastAsia="Arial" w:hAnsi="Bookman Old Style"/>
          <w:sz w:val="20"/>
          <w:szCs w:val="20"/>
          <w:lang w:val="es-MX"/>
        </w:rPr>
      </w:pPr>
    </w:p>
    <w:p w14:paraId="6BB7AA22" w14:textId="77777777" w:rsidR="00363F0D" w:rsidRPr="00291F04" w:rsidRDefault="00ED65C6" w:rsidP="00ED65C6">
      <w:pPr>
        <w:jc w:val="both"/>
        <w:rPr>
          <w:rFonts w:ascii="Bookman Old Style" w:hAnsi="Bookman Old Style" w:cs="Arial"/>
          <w:sz w:val="20"/>
          <w:szCs w:val="28"/>
          <w:lang w:val="es-MX"/>
        </w:rPr>
      </w:pPr>
      <w:r>
        <w:rPr>
          <w:rFonts w:ascii="Bookman Old Style" w:hAnsi="Bookman Old Style" w:cs="Arial"/>
          <w:b/>
          <w:bCs/>
          <w:sz w:val="20"/>
          <w:szCs w:val="28"/>
          <w:lang w:val="es-MX"/>
        </w:rPr>
        <w:t>Artículo 16.</w:t>
      </w:r>
      <w:r w:rsidR="00363F0D" w:rsidRPr="00291F04">
        <w:rPr>
          <w:rFonts w:ascii="Bookman Old Style" w:hAnsi="Bookman Old Style" w:cs="Arial"/>
          <w:sz w:val="20"/>
          <w:szCs w:val="28"/>
          <w:lang w:val="es-MX"/>
        </w:rPr>
        <w:t xml:space="preserve"> El Auditor Superior requerirá de licencia de la Legislatura, o en su caso de la Diputación Permanente, para ausentarse temporal o definitivamente de su cargo.</w:t>
      </w:r>
    </w:p>
    <w:p w14:paraId="0006C1FB" w14:textId="77777777" w:rsidR="00363F0D" w:rsidRPr="00291F04" w:rsidRDefault="00363F0D" w:rsidP="00ED65C6">
      <w:pPr>
        <w:jc w:val="both"/>
        <w:rPr>
          <w:rFonts w:ascii="Bookman Old Style" w:hAnsi="Bookman Old Style" w:cs="Arial"/>
          <w:sz w:val="20"/>
          <w:szCs w:val="28"/>
          <w:lang w:val="es-MX"/>
        </w:rPr>
      </w:pPr>
    </w:p>
    <w:p w14:paraId="1E4C75C1" w14:textId="77777777" w:rsidR="00363F0D" w:rsidRPr="00291F04" w:rsidRDefault="00363F0D" w:rsidP="00ED65C6">
      <w:pPr>
        <w:jc w:val="both"/>
        <w:rPr>
          <w:rFonts w:ascii="Bookman Old Style" w:hAnsi="Bookman Old Style" w:cs="Arial"/>
          <w:sz w:val="20"/>
          <w:szCs w:val="28"/>
          <w:lang w:val="es-MX"/>
        </w:rPr>
      </w:pPr>
      <w:r w:rsidRPr="00291F04">
        <w:rPr>
          <w:rFonts w:ascii="Bookman Old Style" w:hAnsi="Bookman Old Style" w:cs="Arial"/>
          <w:sz w:val="20"/>
          <w:szCs w:val="28"/>
          <w:lang w:val="es-MX"/>
        </w:rPr>
        <w:t>Las faltas temporales que requieren licencia, serán mayores a los quince días naturales y no excederán de sesenta días naturales.</w:t>
      </w:r>
    </w:p>
    <w:p w14:paraId="764E3019" w14:textId="77777777" w:rsidR="00363F0D" w:rsidRPr="00291F04" w:rsidRDefault="00363F0D" w:rsidP="00ED65C6">
      <w:pPr>
        <w:jc w:val="both"/>
        <w:rPr>
          <w:rFonts w:ascii="Bookman Old Style" w:hAnsi="Bookman Old Style" w:cs="Arial"/>
          <w:sz w:val="20"/>
          <w:szCs w:val="28"/>
          <w:lang w:val="es-MX"/>
        </w:rPr>
      </w:pPr>
    </w:p>
    <w:p w14:paraId="30982565" w14:textId="77777777" w:rsidR="00ED65C6" w:rsidRPr="00ED65C6" w:rsidRDefault="00ED65C6" w:rsidP="00ED65C6">
      <w:pPr>
        <w:jc w:val="both"/>
        <w:rPr>
          <w:rFonts w:ascii="Bookman Old Style" w:hAnsi="Bookman Old Style" w:cs="Arial"/>
          <w:sz w:val="20"/>
          <w:szCs w:val="28"/>
          <w:lang w:val="es-MX"/>
        </w:rPr>
      </w:pPr>
      <w:r w:rsidRPr="00ED65C6">
        <w:rPr>
          <w:rFonts w:ascii="Bookman Old Style" w:hAnsi="Bookman Old Style" w:cs="Arial"/>
          <w:sz w:val="20"/>
          <w:szCs w:val="28"/>
          <w:lang w:val="es-MX"/>
        </w:rPr>
        <w:t>El Auditor Superior será suplido durante sus ausencias temporales por los Auditores Especiales de conformidad a lo establecido en el Reglamento.</w:t>
      </w:r>
    </w:p>
    <w:p w14:paraId="57DF6656" w14:textId="77777777" w:rsidR="00ED65C6" w:rsidRPr="00ED65C6" w:rsidRDefault="00ED65C6" w:rsidP="00ED65C6">
      <w:pPr>
        <w:jc w:val="both"/>
        <w:rPr>
          <w:rFonts w:ascii="Bookman Old Style" w:hAnsi="Bookman Old Style" w:cs="Arial"/>
          <w:sz w:val="20"/>
          <w:szCs w:val="28"/>
          <w:lang w:val="es-MX"/>
        </w:rPr>
      </w:pPr>
    </w:p>
    <w:p w14:paraId="3065D87F" w14:textId="77777777" w:rsidR="00363F0D" w:rsidRDefault="00ED65C6" w:rsidP="00ED65C6">
      <w:pPr>
        <w:jc w:val="both"/>
        <w:rPr>
          <w:rFonts w:ascii="Bookman Old Style" w:hAnsi="Bookman Old Style" w:cs="Arial"/>
          <w:sz w:val="20"/>
          <w:szCs w:val="28"/>
          <w:lang w:val="es-MX"/>
        </w:rPr>
      </w:pPr>
      <w:r w:rsidRPr="00ED65C6">
        <w:rPr>
          <w:rFonts w:ascii="Bookman Old Style" w:hAnsi="Bookman Old Style" w:cs="Arial"/>
          <w:sz w:val="20"/>
          <w:szCs w:val="28"/>
          <w:lang w:val="es-MX"/>
        </w:rPr>
        <w:t xml:space="preserve">En caso de falta definitiva o remoción del Auditor Superior, ocurridas dentro de los siete primeros años del periodo, la comisión dará cuenta a la Legislatura para </w:t>
      </w:r>
      <w:proofErr w:type="gramStart"/>
      <w:r w:rsidRPr="00ED65C6">
        <w:rPr>
          <w:rFonts w:ascii="Bookman Old Style" w:hAnsi="Bookman Old Style" w:cs="Arial"/>
          <w:sz w:val="20"/>
          <w:szCs w:val="28"/>
          <w:lang w:val="es-MX"/>
        </w:rPr>
        <w:t>que</w:t>
      </w:r>
      <w:proofErr w:type="gramEnd"/>
      <w:r w:rsidRPr="00ED65C6">
        <w:rPr>
          <w:rFonts w:ascii="Bookman Old Style" w:hAnsi="Bookman Old Style" w:cs="Arial"/>
          <w:sz w:val="20"/>
          <w:szCs w:val="28"/>
          <w:lang w:val="es-MX"/>
        </w:rPr>
        <w:t xml:space="preserve"> conforme al procedimiento señalado en esta Ley, se nombre a quien concluirá el encargo por lo que reste del periodo.</w:t>
      </w:r>
    </w:p>
    <w:p w14:paraId="4E2F3F27" w14:textId="77777777" w:rsidR="00ED65C6" w:rsidRPr="00291F04" w:rsidRDefault="00ED65C6" w:rsidP="00ED65C6">
      <w:pPr>
        <w:jc w:val="both"/>
        <w:rPr>
          <w:rFonts w:ascii="Bookman Old Style" w:hAnsi="Bookman Old Style" w:cs="Arial"/>
          <w:sz w:val="20"/>
          <w:szCs w:val="28"/>
          <w:lang w:val="es-MX"/>
        </w:rPr>
      </w:pPr>
    </w:p>
    <w:p w14:paraId="62322ECE" w14:textId="77777777" w:rsidR="006D11CB" w:rsidRDefault="006D11CB" w:rsidP="00ED65C6">
      <w:pPr>
        <w:jc w:val="both"/>
        <w:rPr>
          <w:rFonts w:ascii="Bookman Old Style" w:hAnsi="Bookman Old Style" w:cs="Arial"/>
          <w:sz w:val="20"/>
          <w:szCs w:val="28"/>
          <w:lang w:val="es-MX"/>
        </w:rPr>
      </w:pPr>
    </w:p>
    <w:p w14:paraId="05968BCB" w14:textId="41151E24" w:rsidR="00363F0D" w:rsidRPr="00291F04" w:rsidRDefault="00363F0D" w:rsidP="00ED65C6">
      <w:pPr>
        <w:jc w:val="both"/>
        <w:rPr>
          <w:rFonts w:ascii="Bookman Old Style" w:hAnsi="Bookman Old Style" w:cs="Arial"/>
          <w:sz w:val="20"/>
          <w:szCs w:val="28"/>
          <w:lang w:val="es-MX"/>
        </w:rPr>
      </w:pPr>
      <w:r w:rsidRPr="00291F04">
        <w:rPr>
          <w:rFonts w:ascii="Bookman Old Style" w:hAnsi="Bookman Old Style" w:cs="Arial"/>
          <w:sz w:val="20"/>
          <w:szCs w:val="28"/>
          <w:lang w:val="es-MX"/>
        </w:rPr>
        <w:lastRenderedPageBreak/>
        <w:t>Si la falta definitiva o remoción del Auditor Superior, se presenta dentro del último año del periodo, la Legislatura nombrará sin mayor trámite a un Auditor sustituto que deberá concluir el periodo; quien así sea designado, podrá ser nombrado para el periodo inmediato siguiente, de conformidad con el procedimiento establecido en el artículo 12 de esta Ley.</w:t>
      </w:r>
    </w:p>
    <w:p w14:paraId="7B7DAF4D" w14:textId="77777777" w:rsidR="00363F0D" w:rsidRPr="00291F04" w:rsidRDefault="00363F0D" w:rsidP="00ED65C6">
      <w:pPr>
        <w:jc w:val="both"/>
        <w:rPr>
          <w:rFonts w:ascii="Bookman Old Style" w:hAnsi="Bookman Old Style" w:cs="Arial"/>
          <w:sz w:val="20"/>
          <w:szCs w:val="28"/>
          <w:lang w:val="es-MX"/>
        </w:rPr>
      </w:pPr>
    </w:p>
    <w:p w14:paraId="1FBB24E5" w14:textId="77777777" w:rsidR="00363F0D" w:rsidRPr="00291F04" w:rsidRDefault="00363F0D" w:rsidP="00ED65C6">
      <w:pPr>
        <w:jc w:val="both"/>
        <w:rPr>
          <w:rFonts w:ascii="Bookman Old Style" w:hAnsi="Bookman Old Style" w:cs="Arial"/>
          <w:sz w:val="20"/>
          <w:szCs w:val="28"/>
          <w:lang w:val="es-MX"/>
        </w:rPr>
      </w:pPr>
      <w:r w:rsidRPr="00291F04">
        <w:rPr>
          <w:rFonts w:ascii="Bookman Old Style" w:hAnsi="Bookman Old Style" w:cs="Arial"/>
          <w:sz w:val="20"/>
          <w:szCs w:val="28"/>
          <w:lang w:val="es-MX"/>
        </w:rPr>
        <w:t>El Auditor sustituto deberá reunir los mismos requisitos que la Ley exige para el Auditor Superior.</w:t>
      </w:r>
    </w:p>
    <w:p w14:paraId="69832BD9" w14:textId="77777777" w:rsidR="00363F0D" w:rsidRPr="00291F04" w:rsidRDefault="00363F0D" w:rsidP="00ED65C6">
      <w:pPr>
        <w:jc w:val="both"/>
        <w:rPr>
          <w:rFonts w:ascii="Bookman Old Style" w:hAnsi="Bookman Old Style" w:cs="Arial"/>
          <w:sz w:val="20"/>
          <w:szCs w:val="28"/>
          <w:lang w:val="es-MX"/>
        </w:rPr>
      </w:pPr>
    </w:p>
    <w:p w14:paraId="683608AF" w14:textId="77777777" w:rsidR="00363F0D" w:rsidRPr="00291F04" w:rsidRDefault="00363F0D" w:rsidP="00ED65C6">
      <w:pPr>
        <w:jc w:val="both"/>
        <w:rPr>
          <w:rFonts w:ascii="Bookman Old Style" w:hAnsi="Bookman Old Style" w:cs="Arial"/>
          <w:sz w:val="20"/>
          <w:szCs w:val="28"/>
          <w:lang w:val="es-MX"/>
        </w:rPr>
      </w:pPr>
      <w:r w:rsidRPr="00291F04">
        <w:rPr>
          <w:rFonts w:ascii="Bookman Old Style" w:hAnsi="Bookman Old Style" w:cs="Arial"/>
          <w:sz w:val="20"/>
          <w:szCs w:val="28"/>
          <w:lang w:val="es-MX"/>
        </w:rPr>
        <w:t>En cualquier caso, hasta en tanto se hace la designación de Auditor Superior, a propuesta de la Comisión, uno de los Auditores Especiales cubrirá la ausencia.</w:t>
      </w:r>
    </w:p>
    <w:p w14:paraId="7BF80E24" w14:textId="77777777" w:rsidR="00363F0D" w:rsidRPr="00291F04" w:rsidRDefault="00363F0D">
      <w:pPr>
        <w:jc w:val="both"/>
        <w:rPr>
          <w:rFonts w:ascii="Bookman Old Style" w:hAnsi="Bookman Old Style" w:cs="Arial"/>
          <w:sz w:val="20"/>
          <w:szCs w:val="28"/>
          <w:lang w:val="es-MX"/>
        </w:rPr>
      </w:pPr>
    </w:p>
    <w:p w14:paraId="764382D8" w14:textId="77777777" w:rsidR="00363F0D" w:rsidRPr="00291F04" w:rsidRDefault="00ED65C6">
      <w:pPr>
        <w:jc w:val="both"/>
        <w:rPr>
          <w:rFonts w:ascii="Bookman Old Style" w:hAnsi="Bookman Old Style" w:cs="Arial"/>
          <w:sz w:val="20"/>
          <w:szCs w:val="28"/>
          <w:lang w:val="es-MX"/>
        </w:rPr>
      </w:pPr>
      <w:r>
        <w:rPr>
          <w:rFonts w:ascii="Bookman Old Style" w:hAnsi="Bookman Old Style" w:cs="Arial"/>
          <w:b/>
          <w:bCs/>
          <w:sz w:val="20"/>
          <w:szCs w:val="28"/>
          <w:lang w:val="es-MX"/>
        </w:rPr>
        <w:t xml:space="preserve">Artículo 17. </w:t>
      </w:r>
      <w:r w:rsidRPr="00ED65C6">
        <w:rPr>
          <w:rFonts w:ascii="Bookman Old Style" w:hAnsi="Bookman Old Style" w:cs="Arial"/>
          <w:sz w:val="20"/>
          <w:szCs w:val="28"/>
          <w:lang w:val="es-MX"/>
        </w:rPr>
        <w:t>Queda prohibido al Auditor Superior y a los Auditores Especiales, durante el ejercicio de su cargo:</w:t>
      </w:r>
    </w:p>
    <w:p w14:paraId="16FF9DC5" w14:textId="77777777" w:rsidR="00363F0D" w:rsidRPr="00291F04" w:rsidRDefault="00363F0D">
      <w:pPr>
        <w:jc w:val="both"/>
        <w:rPr>
          <w:rFonts w:ascii="Bookman Old Style" w:hAnsi="Bookman Old Style" w:cs="Arial"/>
          <w:sz w:val="20"/>
          <w:szCs w:val="28"/>
          <w:lang w:val="es-MX"/>
        </w:rPr>
      </w:pPr>
    </w:p>
    <w:p w14:paraId="6754476F" w14:textId="77777777" w:rsidR="00363F0D" w:rsidRPr="00291F04" w:rsidRDefault="004705B8">
      <w:pPr>
        <w:numPr>
          <w:ilvl w:val="0"/>
          <w:numId w:val="2"/>
        </w:numPr>
        <w:tabs>
          <w:tab w:val="clear" w:pos="777"/>
        </w:tabs>
        <w:spacing w:before="60" w:after="60"/>
        <w:ind w:left="720"/>
        <w:jc w:val="both"/>
        <w:rPr>
          <w:rFonts w:ascii="Bookman Old Style" w:hAnsi="Bookman Old Style" w:cs="Arial"/>
          <w:sz w:val="20"/>
          <w:szCs w:val="28"/>
          <w:lang w:val="es-MX"/>
        </w:rPr>
      </w:pPr>
      <w:r w:rsidRPr="004705B8">
        <w:rPr>
          <w:rFonts w:ascii="Bookman Old Style" w:hAnsi="Bookman Old Style" w:cs="Arial"/>
          <w:sz w:val="20"/>
          <w:szCs w:val="28"/>
          <w:lang w:val="es-MX"/>
        </w:rPr>
        <w:t>Ser dirigente de partido político alguno;</w:t>
      </w:r>
    </w:p>
    <w:p w14:paraId="2745685C" w14:textId="77777777" w:rsidR="00363F0D" w:rsidRPr="00291F04" w:rsidRDefault="00363F0D">
      <w:pPr>
        <w:spacing w:before="60" w:after="60"/>
        <w:ind w:left="720" w:hanging="720"/>
        <w:jc w:val="both"/>
        <w:rPr>
          <w:rFonts w:ascii="Bookman Old Style" w:hAnsi="Bookman Old Style" w:cs="Arial"/>
          <w:sz w:val="20"/>
          <w:szCs w:val="28"/>
          <w:lang w:val="es-MX"/>
        </w:rPr>
      </w:pPr>
    </w:p>
    <w:p w14:paraId="2CC14EA4" w14:textId="77777777" w:rsidR="00363F0D" w:rsidRPr="00291F04" w:rsidRDefault="00363F0D">
      <w:pPr>
        <w:numPr>
          <w:ilvl w:val="0"/>
          <w:numId w:val="2"/>
        </w:numPr>
        <w:tabs>
          <w:tab w:val="clear" w:pos="777"/>
        </w:tabs>
        <w:spacing w:before="60" w:after="60"/>
        <w:ind w:left="720"/>
        <w:jc w:val="both"/>
        <w:rPr>
          <w:rFonts w:ascii="Bookman Old Style" w:hAnsi="Bookman Old Style" w:cs="Arial"/>
          <w:sz w:val="20"/>
          <w:szCs w:val="28"/>
          <w:lang w:val="es-MX"/>
        </w:rPr>
      </w:pPr>
      <w:r w:rsidRPr="00291F04">
        <w:rPr>
          <w:rFonts w:ascii="Bookman Old Style" w:hAnsi="Bookman Old Style" w:cs="Arial"/>
          <w:sz w:val="20"/>
          <w:szCs w:val="28"/>
          <w:lang w:val="es-MX"/>
        </w:rPr>
        <w:t>Participar en actos políticos partidistas o hacer cualquier tipo de promoción o proselitismo político;</w:t>
      </w:r>
    </w:p>
    <w:p w14:paraId="0EF2AC6B" w14:textId="77777777" w:rsidR="00363F0D" w:rsidRPr="00291F04" w:rsidRDefault="00363F0D">
      <w:pPr>
        <w:spacing w:before="60" w:after="60"/>
        <w:ind w:left="720" w:hanging="720"/>
        <w:jc w:val="both"/>
        <w:rPr>
          <w:rFonts w:ascii="Bookman Old Style" w:hAnsi="Bookman Old Style" w:cs="Arial"/>
          <w:sz w:val="20"/>
          <w:szCs w:val="28"/>
          <w:lang w:val="es-MX"/>
        </w:rPr>
      </w:pPr>
    </w:p>
    <w:p w14:paraId="0ECD3940" w14:textId="77777777" w:rsidR="00363F0D" w:rsidRPr="00291F04" w:rsidRDefault="00363F0D">
      <w:pPr>
        <w:numPr>
          <w:ilvl w:val="0"/>
          <w:numId w:val="2"/>
        </w:numPr>
        <w:tabs>
          <w:tab w:val="clear" w:pos="777"/>
        </w:tabs>
        <w:spacing w:before="60" w:after="60"/>
        <w:ind w:left="720"/>
        <w:jc w:val="both"/>
        <w:rPr>
          <w:rFonts w:ascii="Bookman Old Style" w:hAnsi="Bookman Old Style" w:cs="Arial"/>
          <w:sz w:val="20"/>
          <w:szCs w:val="28"/>
          <w:lang w:val="es-MX"/>
        </w:rPr>
      </w:pPr>
      <w:r w:rsidRPr="00291F04">
        <w:rPr>
          <w:rFonts w:ascii="Bookman Old Style" w:hAnsi="Bookman Old Style" w:cs="Arial"/>
          <w:sz w:val="20"/>
          <w:szCs w:val="28"/>
          <w:lang w:val="es-MX"/>
        </w:rPr>
        <w:t>Desempeñar otro empleo, cargo o comisión en los sectores público, privado o social, salvo los no remunerados de carácter docente, artístico, de beneficencia y en asociaciones científicas; y</w:t>
      </w:r>
    </w:p>
    <w:p w14:paraId="7219FE73" w14:textId="77777777" w:rsidR="00363F0D" w:rsidRPr="00291F04" w:rsidRDefault="00363F0D">
      <w:pPr>
        <w:spacing w:before="60" w:after="60"/>
        <w:ind w:left="720" w:hanging="720"/>
        <w:jc w:val="both"/>
        <w:rPr>
          <w:rFonts w:ascii="Bookman Old Style" w:hAnsi="Bookman Old Style" w:cs="Arial"/>
          <w:sz w:val="20"/>
          <w:szCs w:val="28"/>
          <w:lang w:val="es-MX"/>
        </w:rPr>
      </w:pPr>
    </w:p>
    <w:p w14:paraId="6A437670" w14:textId="77777777" w:rsidR="00363F0D" w:rsidRPr="00291F04" w:rsidRDefault="00363F0D">
      <w:pPr>
        <w:numPr>
          <w:ilvl w:val="0"/>
          <w:numId w:val="2"/>
        </w:numPr>
        <w:tabs>
          <w:tab w:val="clear" w:pos="777"/>
        </w:tabs>
        <w:spacing w:before="60" w:after="60"/>
        <w:ind w:left="720"/>
        <w:jc w:val="both"/>
        <w:rPr>
          <w:rFonts w:ascii="Bookman Old Style" w:hAnsi="Bookman Old Style" w:cs="Arial"/>
          <w:sz w:val="20"/>
          <w:szCs w:val="28"/>
          <w:lang w:val="es-MX"/>
        </w:rPr>
      </w:pPr>
      <w:r w:rsidRPr="00291F04">
        <w:rPr>
          <w:rFonts w:ascii="Bookman Old Style" w:hAnsi="Bookman Old Style" w:cs="Arial"/>
          <w:sz w:val="20"/>
          <w:szCs w:val="28"/>
          <w:lang w:val="es-MX"/>
        </w:rPr>
        <w:t>Hacer del conocimiento de terceros o difundir de cualquier forma, la información confidencial o reservada que tenga bajo su custodia, la cual sólo deberá utilizarse para los fines a que se encuentra afecta.</w:t>
      </w:r>
    </w:p>
    <w:p w14:paraId="39239FD9" w14:textId="77777777" w:rsidR="009D4267" w:rsidRDefault="009D4267">
      <w:pPr>
        <w:spacing w:before="60" w:after="60"/>
        <w:jc w:val="both"/>
        <w:rPr>
          <w:rFonts w:ascii="Bookman Old Style" w:hAnsi="Bookman Old Style" w:cs="Arial"/>
          <w:b/>
          <w:bCs/>
          <w:sz w:val="20"/>
          <w:szCs w:val="28"/>
          <w:lang w:val="es-MX"/>
        </w:rPr>
      </w:pPr>
    </w:p>
    <w:p w14:paraId="26B816A9" w14:textId="77777777" w:rsidR="00363F0D" w:rsidRPr="00291F04" w:rsidRDefault="00363F0D">
      <w:pPr>
        <w:spacing w:before="60" w:after="60"/>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 18.-</w:t>
      </w:r>
      <w:r w:rsidRPr="00291F04">
        <w:rPr>
          <w:rFonts w:ascii="Bookman Old Style" w:hAnsi="Bookman Old Style" w:cs="Arial"/>
          <w:sz w:val="20"/>
          <w:szCs w:val="28"/>
          <w:lang w:val="es-MX"/>
        </w:rPr>
        <w:t xml:space="preserve"> </w:t>
      </w:r>
      <w:r w:rsidRPr="00291F04">
        <w:rPr>
          <w:rFonts w:ascii="Bookman Old Style" w:hAnsi="Bookman Old Style" w:cs="Arial"/>
          <w:bCs/>
          <w:sz w:val="20"/>
          <w:szCs w:val="28"/>
          <w:lang w:val="es-MX"/>
        </w:rPr>
        <w:t>Son causas de remoción del Auditor Superior,</w:t>
      </w:r>
      <w:r w:rsidRPr="00291F04">
        <w:rPr>
          <w:rFonts w:ascii="Bookman Old Style" w:hAnsi="Bookman Old Style" w:cs="Arial"/>
          <w:sz w:val="20"/>
          <w:szCs w:val="28"/>
          <w:lang w:val="es-MX"/>
        </w:rPr>
        <w:t xml:space="preserve"> las siguientes:</w:t>
      </w:r>
    </w:p>
    <w:p w14:paraId="7F4A082A" w14:textId="77777777" w:rsidR="00363F0D" w:rsidRPr="00291F04" w:rsidRDefault="00363F0D">
      <w:pPr>
        <w:spacing w:before="60" w:after="6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 </w:t>
      </w:r>
    </w:p>
    <w:p w14:paraId="56282AFE" w14:textId="77777777" w:rsidR="00363F0D" w:rsidRPr="00291F04" w:rsidRDefault="00363F0D">
      <w:pPr>
        <w:numPr>
          <w:ilvl w:val="0"/>
          <w:numId w:val="3"/>
        </w:numPr>
        <w:tabs>
          <w:tab w:val="clear" w:pos="777"/>
        </w:tabs>
        <w:spacing w:before="60" w:after="60"/>
        <w:ind w:left="720"/>
        <w:jc w:val="both"/>
        <w:rPr>
          <w:rFonts w:ascii="Bookman Old Style" w:hAnsi="Bookman Old Style" w:cs="Arial"/>
          <w:b/>
          <w:sz w:val="20"/>
          <w:szCs w:val="28"/>
          <w:lang w:val="es-MX"/>
        </w:rPr>
      </w:pPr>
      <w:r w:rsidRPr="00291F04">
        <w:rPr>
          <w:rFonts w:ascii="Bookman Old Style" w:hAnsi="Bookman Old Style" w:cs="Arial"/>
          <w:sz w:val="20"/>
          <w:szCs w:val="28"/>
          <w:lang w:val="es-MX"/>
        </w:rPr>
        <w:t>Ubicarse en los supuestos de prohibición establecidos en el artículo anterior;</w:t>
      </w:r>
    </w:p>
    <w:p w14:paraId="5E06364D" w14:textId="77777777" w:rsidR="00363F0D" w:rsidRPr="00291F04" w:rsidRDefault="00363F0D">
      <w:pPr>
        <w:spacing w:before="60" w:after="60"/>
        <w:ind w:left="720" w:hanging="720"/>
        <w:jc w:val="both"/>
        <w:rPr>
          <w:rFonts w:ascii="Bookman Old Style" w:hAnsi="Bookman Old Style" w:cs="Arial"/>
          <w:b/>
          <w:sz w:val="20"/>
          <w:szCs w:val="28"/>
          <w:lang w:val="es-MX"/>
        </w:rPr>
      </w:pPr>
    </w:p>
    <w:p w14:paraId="2F5E149F" w14:textId="77777777" w:rsidR="00363F0D" w:rsidRPr="00291F04" w:rsidRDefault="00363F0D">
      <w:pPr>
        <w:numPr>
          <w:ilvl w:val="0"/>
          <w:numId w:val="3"/>
        </w:numPr>
        <w:tabs>
          <w:tab w:val="clear" w:pos="777"/>
        </w:tabs>
        <w:spacing w:before="60" w:after="60"/>
        <w:ind w:left="720"/>
        <w:jc w:val="both"/>
        <w:rPr>
          <w:rFonts w:ascii="Bookman Old Style" w:hAnsi="Bookman Old Style" w:cs="Arial"/>
          <w:b/>
          <w:sz w:val="20"/>
          <w:szCs w:val="28"/>
          <w:lang w:val="es-MX"/>
        </w:rPr>
      </w:pPr>
      <w:r w:rsidRPr="00291F04">
        <w:rPr>
          <w:rFonts w:ascii="Bookman Old Style" w:hAnsi="Bookman Old Style" w:cs="Arial"/>
          <w:sz w:val="20"/>
          <w:szCs w:val="28"/>
          <w:lang w:val="es-MX"/>
        </w:rPr>
        <w:t>Incumplir con las atribuciones no delegables de su cargo;</w:t>
      </w:r>
    </w:p>
    <w:p w14:paraId="4749D9C6" w14:textId="77777777" w:rsidR="00363F0D" w:rsidRPr="00291F04" w:rsidRDefault="00363F0D">
      <w:pPr>
        <w:spacing w:before="60" w:after="60"/>
        <w:ind w:left="720" w:hanging="720"/>
        <w:jc w:val="both"/>
        <w:rPr>
          <w:rFonts w:ascii="Bookman Old Style" w:hAnsi="Bookman Old Style" w:cs="Arial"/>
          <w:b/>
          <w:sz w:val="20"/>
          <w:szCs w:val="28"/>
          <w:lang w:val="es-MX"/>
        </w:rPr>
      </w:pPr>
    </w:p>
    <w:p w14:paraId="77345BBD" w14:textId="77777777" w:rsidR="00363F0D" w:rsidRPr="00291F04" w:rsidRDefault="00363F0D">
      <w:pPr>
        <w:numPr>
          <w:ilvl w:val="0"/>
          <w:numId w:val="3"/>
        </w:numPr>
        <w:tabs>
          <w:tab w:val="clear" w:pos="777"/>
        </w:tabs>
        <w:spacing w:before="60" w:after="60"/>
        <w:ind w:left="720"/>
        <w:jc w:val="both"/>
        <w:rPr>
          <w:rFonts w:ascii="Bookman Old Style" w:hAnsi="Bookman Old Style" w:cs="Arial"/>
          <w:b/>
          <w:sz w:val="20"/>
          <w:szCs w:val="28"/>
          <w:lang w:val="es-MX"/>
        </w:rPr>
      </w:pPr>
      <w:r w:rsidRPr="00291F04">
        <w:rPr>
          <w:rFonts w:ascii="Bookman Old Style" w:hAnsi="Bookman Old Style" w:cs="Arial"/>
          <w:sz w:val="20"/>
          <w:szCs w:val="28"/>
          <w:lang w:val="es-MX"/>
        </w:rPr>
        <w:t>Utilizar en beneficio propio o de terceros, la documentación o información clasificada como confidencial o reservada en los términos de Ley;</w:t>
      </w:r>
    </w:p>
    <w:p w14:paraId="2EB0678F" w14:textId="77777777" w:rsidR="00363F0D" w:rsidRPr="00291F04" w:rsidRDefault="00363F0D">
      <w:pPr>
        <w:spacing w:before="60" w:after="60"/>
        <w:ind w:left="720" w:hanging="720"/>
        <w:jc w:val="both"/>
        <w:rPr>
          <w:rFonts w:ascii="Bookman Old Style" w:hAnsi="Bookman Old Style" w:cs="Arial"/>
          <w:b/>
          <w:sz w:val="20"/>
          <w:szCs w:val="28"/>
          <w:lang w:val="es-MX"/>
        </w:rPr>
      </w:pPr>
    </w:p>
    <w:p w14:paraId="4081A334" w14:textId="77777777" w:rsidR="00363F0D" w:rsidRPr="00291F04" w:rsidRDefault="00363F0D">
      <w:pPr>
        <w:numPr>
          <w:ilvl w:val="0"/>
          <w:numId w:val="3"/>
        </w:numPr>
        <w:tabs>
          <w:tab w:val="clear" w:pos="777"/>
        </w:tabs>
        <w:spacing w:before="60" w:after="60"/>
        <w:ind w:left="720"/>
        <w:jc w:val="both"/>
        <w:rPr>
          <w:rFonts w:ascii="Bookman Old Style" w:hAnsi="Bookman Old Style" w:cs="Arial"/>
          <w:b/>
          <w:sz w:val="20"/>
          <w:szCs w:val="28"/>
          <w:lang w:val="es-MX"/>
        </w:rPr>
      </w:pPr>
      <w:r w:rsidRPr="00291F04">
        <w:rPr>
          <w:rFonts w:ascii="Bookman Old Style" w:hAnsi="Bookman Old Style" w:cs="Arial"/>
          <w:sz w:val="20"/>
          <w:szCs w:val="28"/>
          <w:lang w:val="es-MX"/>
        </w:rPr>
        <w:t xml:space="preserve">Sustraer, destruir, ocultar o utilizar indebidamente la documentación o información </w:t>
      </w:r>
      <w:proofErr w:type="gramStart"/>
      <w:r w:rsidRPr="00291F04">
        <w:rPr>
          <w:rFonts w:ascii="Bookman Old Style" w:hAnsi="Bookman Old Style" w:cs="Arial"/>
          <w:sz w:val="20"/>
          <w:szCs w:val="28"/>
          <w:lang w:val="es-MX"/>
        </w:rPr>
        <w:t>que</w:t>
      </w:r>
      <w:proofErr w:type="gramEnd"/>
      <w:r w:rsidRPr="00291F04">
        <w:rPr>
          <w:rFonts w:ascii="Bookman Old Style" w:hAnsi="Bookman Old Style" w:cs="Arial"/>
          <w:sz w:val="20"/>
          <w:szCs w:val="28"/>
          <w:lang w:val="es-MX"/>
        </w:rPr>
        <w:t xml:space="preserve"> por razón de su cargo, tenga a su cuidado o custodia o que exista en el </w:t>
      </w:r>
      <w:r w:rsidR="00850883"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con motivo del ejercicio de sus atribuciones;</w:t>
      </w:r>
    </w:p>
    <w:p w14:paraId="485EDBF4" w14:textId="77777777" w:rsidR="00363F0D" w:rsidRPr="00291F04" w:rsidRDefault="00363F0D">
      <w:pPr>
        <w:spacing w:before="60" w:after="60"/>
        <w:ind w:left="720" w:hanging="720"/>
        <w:jc w:val="both"/>
        <w:rPr>
          <w:rFonts w:ascii="Bookman Old Style" w:hAnsi="Bookman Old Style" w:cs="Arial"/>
          <w:b/>
          <w:sz w:val="20"/>
          <w:szCs w:val="28"/>
          <w:lang w:val="es-MX"/>
        </w:rPr>
      </w:pPr>
    </w:p>
    <w:p w14:paraId="7A290637" w14:textId="77777777" w:rsidR="00363F0D" w:rsidRPr="00291F04" w:rsidRDefault="00363F0D">
      <w:pPr>
        <w:numPr>
          <w:ilvl w:val="0"/>
          <w:numId w:val="3"/>
        </w:numPr>
        <w:tabs>
          <w:tab w:val="clear" w:pos="777"/>
        </w:tabs>
        <w:spacing w:before="60" w:after="60"/>
        <w:ind w:left="72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Omitir formular pliegos para el fincamiento de responsabilidades resarcitorias, cuando corresponda fincarlas al </w:t>
      </w:r>
      <w:r w:rsidR="00850883"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y se tengan elementos para presumir la existencia de la responsabilidad y para identificar al presunto responsable;</w:t>
      </w:r>
    </w:p>
    <w:p w14:paraId="12E05F60" w14:textId="77777777" w:rsidR="00363F0D" w:rsidRPr="00291F04" w:rsidRDefault="00363F0D">
      <w:pPr>
        <w:spacing w:before="60" w:after="60"/>
        <w:ind w:left="720" w:hanging="720"/>
        <w:jc w:val="both"/>
        <w:rPr>
          <w:rFonts w:ascii="Bookman Old Style" w:hAnsi="Bookman Old Style" w:cs="Arial"/>
          <w:sz w:val="20"/>
          <w:szCs w:val="28"/>
          <w:lang w:val="es-MX"/>
        </w:rPr>
      </w:pPr>
    </w:p>
    <w:p w14:paraId="44B78EDC" w14:textId="0F3F2334" w:rsidR="00363F0D" w:rsidRDefault="00363F0D">
      <w:pPr>
        <w:numPr>
          <w:ilvl w:val="0"/>
          <w:numId w:val="3"/>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 xml:space="preserve">Admitir la injerencia de agentes externos en los actos y resoluciones derivados del ejercicio de las atribuciones del </w:t>
      </w:r>
      <w:r w:rsidR="00850883" w:rsidRPr="00291F04">
        <w:rPr>
          <w:rFonts w:ascii="Bookman Old Style" w:hAnsi="Bookman Old Style" w:cs="Arial"/>
          <w:bCs/>
          <w:sz w:val="20"/>
          <w:szCs w:val="28"/>
          <w:lang w:val="es-MX"/>
        </w:rPr>
        <w:t>Órgano</w:t>
      </w:r>
      <w:r w:rsidRPr="00291F04">
        <w:rPr>
          <w:rFonts w:ascii="Bookman Old Style" w:hAnsi="Bookman Old Style" w:cs="Arial"/>
          <w:bCs/>
          <w:sz w:val="20"/>
          <w:szCs w:val="28"/>
          <w:lang w:val="es-MX"/>
        </w:rPr>
        <w:t xml:space="preserve"> Superior;</w:t>
      </w:r>
    </w:p>
    <w:p w14:paraId="2F4E0173" w14:textId="77777777" w:rsidR="006D11CB" w:rsidRDefault="006D11CB" w:rsidP="006D11CB">
      <w:pPr>
        <w:pStyle w:val="Prrafodelista"/>
        <w:rPr>
          <w:rFonts w:ascii="Bookman Old Style" w:hAnsi="Bookman Old Style" w:cs="Arial"/>
          <w:bCs/>
          <w:sz w:val="20"/>
          <w:szCs w:val="28"/>
          <w:lang w:val="es-MX"/>
        </w:rPr>
      </w:pPr>
    </w:p>
    <w:p w14:paraId="043639A4" w14:textId="77777777" w:rsidR="006D11CB" w:rsidRDefault="006D11CB" w:rsidP="006D11CB">
      <w:pPr>
        <w:spacing w:before="60" w:after="60"/>
        <w:ind w:left="720"/>
        <w:jc w:val="both"/>
        <w:rPr>
          <w:rFonts w:ascii="Bookman Old Style" w:hAnsi="Bookman Old Style" w:cs="Arial"/>
          <w:bCs/>
          <w:sz w:val="20"/>
          <w:szCs w:val="28"/>
          <w:lang w:val="es-MX"/>
        </w:rPr>
      </w:pPr>
    </w:p>
    <w:p w14:paraId="33D77DD9" w14:textId="7981C694" w:rsidR="00363F0D" w:rsidRPr="00291F04" w:rsidRDefault="00363F0D">
      <w:pPr>
        <w:numPr>
          <w:ilvl w:val="0"/>
          <w:numId w:val="3"/>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sz w:val="20"/>
          <w:szCs w:val="28"/>
          <w:lang w:val="es-MX"/>
        </w:rPr>
        <w:lastRenderedPageBreak/>
        <w:t>Dejar de señalar si existe responsabilidad sobre actos u omisiones derivadas del uso y manejo de recursos públicos, así como dejar sin causa justificada de determinar responsabilidades resarcitorias o de imponer medidas de apremio en el ámbito de su competencia y en los casos previstos en la presente Ley y disposiciones reglamentarias, cuando esté debidamente comprobado el daño patrimonial o el incumplimiento a sus determinaciones;</w:t>
      </w:r>
    </w:p>
    <w:p w14:paraId="6D03ADF8"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4135EF84" w14:textId="77777777" w:rsidR="00363F0D" w:rsidRPr="00291F04" w:rsidRDefault="00363F0D">
      <w:pPr>
        <w:numPr>
          <w:ilvl w:val="0"/>
          <w:numId w:val="3"/>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sz w:val="20"/>
          <w:szCs w:val="28"/>
          <w:lang w:val="es-MX"/>
        </w:rPr>
        <w:t>Conducirse con parcialidad en el proceso de revisión de la cuenta pública y en los procedimientos de fiscalización e imposición de medidas de apremio a que se refiere esta Ley; y</w:t>
      </w:r>
    </w:p>
    <w:p w14:paraId="4D326E7F"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22C5EC49" w14:textId="77777777" w:rsidR="00363F0D" w:rsidRDefault="00363F0D">
      <w:pPr>
        <w:numPr>
          <w:ilvl w:val="0"/>
          <w:numId w:val="3"/>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Ausentarse por más de quince días naturales sin mediar licencia de la Legislatura o, en su caso, de la Diputación Permanente.</w:t>
      </w:r>
    </w:p>
    <w:p w14:paraId="1E066072" w14:textId="77777777" w:rsidR="00ED65C6" w:rsidRDefault="00ED65C6" w:rsidP="00ED65C6">
      <w:pPr>
        <w:spacing w:before="60" w:after="60"/>
        <w:ind w:left="720"/>
        <w:jc w:val="both"/>
        <w:rPr>
          <w:rFonts w:ascii="Bookman Old Style" w:hAnsi="Bookman Old Style" w:cs="Arial"/>
          <w:bCs/>
          <w:sz w:val="20"/>
          <w:szCs w:val="28"/>
          <w:lang w:val="es-MX"/>
        </w:rPr>
      </w:pPr>
    </w:p>
    <w:p w14:paraId="75AECA88" w14:textId="77777777" w:rsidR="00ED65C6" w:rsidRPr="00291F04" w:rsidRDefault="00ED65C6" w:rsidP="00ED65C6">
      <w:pPr>
        <w:numPr>
          <w:ilvl w:val="0"/>
          <w:numId w:val="3"/>
        </w:numPr>
        <w:spacing w:before="60" w:after="60"/>
        <w:jc w:val="both"/>
        <w:rPr>
          <w:rFonts w:ascii="Bookman Old Style" w:hAnsi="Bookman Old Style" w:cs="Arial"/>
          <w:bCs/>
          <w:sz w:val="20"/>
          <w:szCs w:val="28"/>
          <w:lang w:val="es-MX"/>
        </w:rPr>
      </w:pPr>
      <w:r w:rsidRPr="00ED65C6">
        <w:rPr>
          <w:rFonts w:ascii="Bookman Old Style" w:hAnsi="Bookman Old Style" w:cs="Arial"/>
          <w:bCs/>
          <w:sz w:val="20"/>
          <w:szCs w:val="28"/>
          <w:lang w:val="es-MX"/>
        </w:rPr>
        <w:t>Incumpla con las disposiciones previstas en esta Ley.</w:t>
      </w:r>
    </w:p>
    <w:p w14:paraId="4D9CAA6F" w14:textId="77777777" w:rsidR="00363F0D" w:rsidRPr="00291F04" w:rsidRDefault="00363F0D">
      <w:pPr>
        <w:jc w:val="both"/>
        <w:rPr>
          <w:rFonts w:ascii="Bookman Old Style" w:hAnsi="Bookman Old Style" w:cs="Arial"/>
          <w:sz w:val="20"/>
          <w:szCs w:val="28"/>
          <w:lang w:val="es-MX"/>
        </w:rPr>
      </w:pPr>
    </w:p>
    <w:p w14:paraId="0E4334E0" w14:textId="77777777" w:rsidR="00363F0D" w:rsidRDefault="00363F0D">
      <w:pPr>
        <w:spacing w:before="60" w:after="60"/>
        <w:jc w:val="both"/>
        <w:rPr>
          <w:rFonts w:ascii="Bookman Old Style" w:hAnsi="Bookman Old Style" w:cs="Arial"/>
          <w:bCs/>
          <w:sz w:val="20"/>
          <w:szCs w:val="28"/>
          <w:lang w:val="es-MX"/>
        </w:rPr>
      </w:pPr>
      <w:r w:rsidRPr="00291F04">
        <w:rPr>
          <w:rFonts w:ascii="Bookman Old Style" w:hAnsi="Bookman Old Style" w:cs="Arial"/>
          <w:b/>
          <w:sz w:val="20"/>
          <w:szCs w:val="28"/>
          <w:lang w:val="es-MX"/>
        </w:rPr>
        <w:t>Artículo 19.-</w:t>
      </w:r>
      <w:r w:rsidRPr="00291F04">
        <w:rPr>
          <w:rFonts w:ascii="Bookman Old Style" w:hAnsi="Bookman Old Style" w:cs="Arial"/>
          <w:bCs/>
          <w:sz w:val="20"/>
          <w:szCs w:val="28"/>
          <w:lang w:val="es-MX"/>
        </w:rPr>
        <w:t xml:space="preserve"> Cuando la Comisión tenga conocimiento de alguna o algunas de las causas a que se refiere el artículo anterior, solicitará la remoción del Auditor Superior al Pleno de la Legislatura, por conducto de la Junta de Coordinación Política.</w:t>
      </w:r>
    </w:p>
    <w:p w14:paraId="435032F7" w14:textId="77777777" w:rsidR="000431F7" w:rsidRPr="00291F04" w:rsidRDefault="000431F7">
      <w:pPr>
        <w:spacing w:before="60" w:after="60"/>
        <w:jc w:val="both"/>
        <w:rPr>
          <w:rFonts w:ascii="Bookman Old Style" w:hAnsi="Bookman Old Style" w:cs="Arial"/>
          <w:bCs/>
          <w:sz w:val="20"/>
          <w:szCs w:val="28"/>
          <w:lang w:val="es-MX"/>
        </w:rPr>
      </w:pPr>
    </w:p>
    <w:p w14:paraId="76C01368" w14:textId="77777777" w:rsidR="00363F0D" w:rsidRPr="00291F04" w:rsidRDefault="00363F0D">
      <w:pPr>
        <w:spacing w:before="60" w:after="60"/>
        <w:jc w:val="both"/>
        <w:rPr>
          <w:rFonts w:ascii="Bookman Old Style" w:hAnsi="Bookman Old Style" w:cs="Arial"/>
          <w:bCs/>
          <w:sz w:val="20"/>
          <w:szCs w:val="28"/>
          <w:lang w:val="es-MX"/>
        </w:rPr>
      </w:pPr>
      <w:r w:rsidRPr="00291F04">
        <w:rPr>
          <w:rFonts w:ascii="Bookman Old Style" w:hAnsi="Bookman Old Style" w:cs="Arial"/>
          <w:b/>
          <w:sz w:val="20"/>
          <w:szCs w:val="28"/>
          <w:lang w:val="es-MX"/>
        </w:rPr>
        <w:t>Artículo 20.-</w:t>
      </w:r>
      <w:r w:rsidRPr="00291F04">
        <w:rPr>
          <w:rFonts w:ascii="Bookman Old Style" w:hAnsi="Bookman Old Style" w:cs="Arial"/>
          <w:bCs/>
          <w:sz w:val="20"/>
          <w:szCs w:val="28"/>
          <w:lang w:val="es-MX"/>
        </w:rPr>
        <w:t xml:space="preserve"> La remoción del Auditor Superior se sujetará al procedimiento siguiente:</w:t>
      </w:r>
    </w:p>
    <w:p w14:paraId="41B56947" w14:textId="77777777" w:rsidR="00363F0D" w:rsidRPr="00291F04" w:rsidRDefault="00363F0D">
      <w:pPr>
        <w:spacing w:before="60" w:after="60"/>
        <w:jc w:val="both"/>
        <w:rPr>
          <w:rFonts w:ascii="Bookman Old Style" w:hAnsi="Bookman Old Style" w:cs="Arial"/>
          <w:bCs/>
          <w:sz w:val="20"/>
          <w:szCs w:val="28"/>
          <w:lang w:val="es-MX"/>
        </w:rPr>
      </w:pPr>
    </w:p>
    <w:p w14:paraId="6794A33B" w14:textId="77777777" w:rsidR="00363F0D" w:rsidRPr="00291F04" w:rsidRDefault="00363F0D">
      <w:pPr>
        <w:numPr>
          <w:ilvl w:val="0"/>
          <w:numId w:val="4"/>
        </w:numPr>
        <w:tabs>
          <w:tab w:val="clear" w:pos="795"/>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La Junta de Coordinación Política citará al Auditor Superior a garantía de audiencia;</w:t>
      </w:r>
    </w:p>
    <w:p w14:paraId="4C46F17D"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58AB2731" w14:textId="77777777" w:rsidR="00363F0D" w:rsidRPr="00291F04" w:rsidRDefault="00363F0D">
      <w:pPr>
        <w:numPr>
          <w:ilvl w:val="0"/>
          <w:numId w:val="4"/>
        </w:numPr>
        <w:tabs>
          <w:tab w:val="clear" w:pos="795"/>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En el citatorio se expresará el lugar día y hora en que se realizará la audiencia, la causa o causas de remoción, el derecho del compareciente de aportar pruebas y de alegar en la audiencia por sí o por medio de defensor;</w:t>
      </w:r>
    </w:p>
    <w:p w14:paraId="390B7A63"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0862FDE9" w14:textId="77777777" w:rsidR="00363F0D" w:rsidRPr="00291F04" w:rsidRDefault="00363F0D">
      <w:pPr>
        <w:numPr>
          <w:ilvl w:val="0"/>
          <w:numId w:val="4"/>
        </w:numPr>
        <w:tabs>
          <w:tab w:val="clear" w:pos="795"/>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Entre la fecha de citación y de la audiencia, deberá mediar un plazo no menor de cinco días hábiles;</w:t>
      </w:r>
    </w:p>
    <w:p w14:paraId="58B3943B"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7C4A8B4C" w14:textId="77777777" w:rsidR="00363F0D" w:rsidRPr="00291F04" w:rsidRDefault="00363F0D">
      <w:pPr>
        <w:numPr>
          <w:ilvl w:val="0"/>
          <w:numId w:val="4"/>
        </w:numPr>
        <w:tabs>
          <w:tab w:val="clear" w:pos="795"/>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En la audiencia la Junta de Coordinación Política dará a conocer al compareciente las constancias que obran en el expediente respectivo; se admitirán y desahogarán las pruebas que éste ofrezca y se escucharán sus alegatos, levantándose el acta correspondiente;</w:t>
      </w:r>
    </w:p>
    <w:p w14:paraId="52CEEA14"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66F6EAB0" w14:textId="77777777" w:rsidR="00363F0D" w:rsidRPr="00291F04" w:rsidRDefault="00363F0D">
      <w:pPr>
        <w:numPr>
          <w:ilvl w:val="0"/>
          <w:numId w:val="4"/>
        </w:numPr>
        <w:tabs>
          <w:tab w:val="clear" w:pos="795"/>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En el ofrecimiento, admisión y desahogo de pruebas, se aplicarán las reglas establecidas en el Código de Procedimientos Administrativos;</w:t>
      </w:r>
    </w:p>
    <w:p w14:paraId="29965195"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06C48D56" w14:textId="77777777" w:rsidR="00363F0D" w:rsidRPr="00291F04" w:rsidRDefault="00363F0D">
      <w:pPr>
        <w:numPr>
          <w:ilvl w:val="0"/>
          <w:numId w:val="4"/>
        </w:numPr>
        <w:tabs>
          <w:tab w:val="clear" w:pos="795"/>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En caso de que el citado no comparezca en el día y hora señalados en el citatorio, se tendrá por satisfecha la garantía de audiencia;</w:t>
      </w:r>
    </w:p>
    <w:p w14:paraId="3D6EC54E"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5D94097E" w14:textId="77777777" w:rsidR="00363F0D" w:rsidRPr="00291F04" w:rsidRDefault="00363F0D">
      <w:pPr>
        <w:numPr>
          <w:ilvl w:val="0"/>
          <w:numId w:val="4"/>
        </w:numPr>
        <w:tabs>
          <w:tab w:val="clear" w:pos="795"/>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Dentro de los treinta días hábiles siguientes al desahogo de la garantía de audiencia, la Junta de Coordinación Política con auxilio de la Comisión, preparará un proyecto de resolución, para ser sometido al Pleno de la Legislatura en la siguiente sesión; y</w:t>
      </w:r>
    </w:p>
    <w:p w14:paraId="133CFD8B"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25D77E03" w14:textId="77777777" w:rsidR="00363F0D" w:rsidRPr="00291F04" w:rsidRDefault="00363F0D">
      <w:pPr>
        <w:numPr>
          <w:ilvl w:val="0"/>
          <w:numId w:val="4"/>
        </w:numPr>
        <w:tabs>
          <w:tab w:val="clear" w:pos="795"/>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En caso de que se acredite fehacientemente alguna o algunas de las causas establecidas en esta Ley, se requerirá del voto de las dos terceras partes de los integrantes de la Legislatura, para que proceda la remoción del Auditor Superior.</w:t>
      </w:r>
    </w:p>
    <w:p w14:paraId="6ABE7BBE" w14:textId="77777777" w:rsidR="00363F0D" w:rsidRPr="00291F04" w:rsidRDefault="00363F0D">
      <w:pPr>
        <w:jc w:val="center"/>
        <w:rPr>
          <w:rFonts w:ascii="Bookman Old Style" w:hAnsi="Bookman Old Style" w:cs="Arial"/>
          <w:b/>
          <w:bCs/>
          <w:sz w:val="20"/>
          <w:szCs w:val="28"/>
          <w:lang w:val="es-MX"/>
        </w:rPr>
      </w:pPr>
      <w:r w:rsidRPr="00291F04">
        <w:rPr>
          <w:rFonts w:ascii="Bookman Old Style" w:hAnsi="Bookman Old Style" w:cs="Arial"/>
          <w:b/>
          <w:bCs/>
          <w:sz w:val="20"/>
          <w:szCs w:val="28"/>
          <w:lang w:val="es-MX"/>
        </w:rPr>
        <w:lastRenderedPageBreak/>
        <w:t>CAPITULO TERCERO</w:t>
      </w:r>
    </w:p>
    <w:p w14:paraId="289E1B31" w14:textId="77777777" w:rsidR="00363F0D" w:rsidRPr="00291F04" w:rsidRDefault="00363F0D">
      <w:pPr>
        <w:pStyle w:val="Ttulo5"/>
        <w:spacing w:before="0" w:after="0"/>
        <w:rPr>
          <w:rFonts w:ascii="Bookman Old Style" w:hAnsi="Bookman Old Style" w:cs="Arial"/>
          <w:bCs/>
          <w:sz w:val="20"/>
          <w:szCs w:val="28"/>
          <w:lang w:val="es-MX"/>
        </w:rPr>
      </w:pPr>
      <w:r w:rsidRPr="00291F04">
        <w:rPr>
          <w:rFonts w:ascii="Bookman Old Style" w:hAnsi="Bookman Old Style" w:cs="Arial"/>
          <w:bCs/>
          <w:sz w:val="20"/>
          <w:szCs w:val="28"/>
          <w:lang w:val="es-MX"/>
        </w:rPr>
        <w:t>DE LA ORGANIZACION E INTEGRACION DEL ORGANO SUPERIOR</w:t>
      </w:r>
    </w:p>
    <w:p w14:paraId="2F1EFB70" w14:textId="77777777" w:rsidR="000E52E6" w:rsidRDefault="000E52E6" w:rsidP="00D23C83">
      <w:pPr>
        <w:jc w:val="both"/>
        <w:rPr>
          <w:rFonts w:ascii="Bookman Old Style" w:eastAsia="Arial" w:hAnsi="Bookman Old Style"/>
          <w:b/>
          <w:sz w:val="20"/>
          <w:szCs w:val="20"/>
          <w:lang w:val="es-MX"/>
        </w:rPr>
      </w:pPr>
    </w:p>
    <w:p w14:paraId="52A0D173" w14:textId="77777777" w:rsidR="00D23C83" w:rsidRDefault="00ED65C6" w:rsidP="00D23C83">
      <w:pPr>
        <w:jc w:val="both"/>
        <w:rPr>
          <w:rFonts w:ascii="Bookman Old Style" w:eastAsia="Arial" w:hAnsi="Bookman Old Style"/>
          <w:b/>
          <w:sz w:val="20"/>
          <w:szCs w:val="20"/>
          <w:lang w:val="es-MX"/>
        </w:rPr>
      </w:pPr>
      <w:r w:rsidRPr="00ED65C6">
        <w:rPr>
          <w:rFonts w:ascii="Bookman Old Style" w:eastAsia="Arial" w:hAnsi="Bookman Old Style"/>
          <w:b/>
          <w:sz w:val="20"/>
          <w:szCs w:val="20"/>
          <w:lang w:val="es-MX"/>
        </w:rPr>
        <w:t xml:space="preserve">Artículo 21. </w:t>
      </w:r>
      <w:r w:rsidRPr="00ED65C6">
        <w:rPr>
          <w:rFonts w:ascii="Bookman Old Style" w:eastAsia="Arial" w:hAnsi="Bookman Old Style"/>
          <w:sz w:val="20"/>
          <w:szCs w:val="20"/>
          <w:lang w:val="es-MX"/>
        </w:rPr>
        <w:t>En el desempeño de sus funciones, el Auditor Superior será auxiliado por los Auditores Especiales, Titulares de Unidades,</w:t>
      </w:r>
      <w:r w:rsidR="009E1AFD">
        <w:rPr>
          <w:rFonts w:ascii="Bookman Old Style" w:eastAsia="Arial" w:hAnsi="Bookman Old Style"/>
          <w:sz w:val="20"/>
          <w:szCs w:val="20"/>
          <w:lang w:val="es-MX"/>
        </w:rPr>
        <w:t xml:space="preserve"> </w:t>
      </w:r>
      <w:proofErr w:type="gramStart"/>
      <w:r w:rsidRPr="00ED65C6">
        <w:rPr>
          <w:rFonts w:ascii="Bookman Old Style" w:eastAsia="Arial" w:hAnsi="Bookman Old Style"/>
          <w:sz w:val="20"/>
          <w:szCs w:val="20"/>
          <w:lang w:val="es-MX"/>
        </w:rPr>
        <w:t>Directores</w:t>
      </w:r>
      <w:proofErr w:type="gramEnd"/>
      <w:r w:rsidRPr="00ED65C6">
        <w:rPr>
          <w:rFonts w:ascii="Bookman Old Style" w:eastAsia="Arial" w:hAnsi="Bookman Old Style"/>
          <w:sz w:val="20"/>
          <w:szCs w:val="20"/>
          <w:lang w:val="es-MX"/>
        </w:rPr>
        <w:t>, Auditores y demás servidores públicos que señale el Reglamento.</w:t>
      </w:r>
    </w:p>
    <w:p w14:paraId="7E9019D7" w14:textId="77777777" w:rsidR="00ED65C6" w:rsidRPr="00291F04" w:rsidRDefault="00ED65C6" w:rsidP="00D23C83">
      <w:pPr>
        <w:jc w:val="both"/>
        <w:rPr>
          <w:rFonts w:ascii="Bookman Old Style" w:eastAsia="Arial" w:hAnsi="Bookman Old Style"/>
          <w:sz w:val="20"/>
          <w:szCs w:val="20"/>
          <w:lang w:val="es-MX"/>
        </w:rPr>
      </w:pPr>
    </w:p>
    <w:p w14:paraId="793C50FA" w14:textId="77777777" w:rsidR="00D23C83" w:rsidRPr="00291F04" w:rsidRDefault="00D23C83" w:rsidP="00D23C83">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Artículo 22.-</w:t>
      </w:r>
      <w:r w:rsidRPr="00291F04">
        <w:rPr>
          <w:rFonts w:ascii="Bookman Old Style" w:eastAsia="Arial" w:hAnsi="Bookman Old Style"/>
          <w:sz w:val="20"/>
          <w:szCs w:val="20"/>
          <w:lang w:val="es-MX"/>
        </w:rPr>
        <w:t xml:space="preserve"> Para ser Auditor Especial deberán reunirse los requisitos que esta Ley establece para el Auditor Superior, con excepción del plazo mínimo de experiencia en materia de control, auditoría financiera y evaluación, que será de dos años.</w:t>
      </w:r>
    </w:p>
    <w:p w14:paraId="19FB7B09" w14:textId="77777777" w:rsidR="00D23C83" w:rsidRPr="00291F04" w:rsidRDefault="00D23C83" w:rsidP="00D23C83">
      <w:pPr>
        <w:jc w:val="both"/>
        <w:rPr>
          <w:rFonts w:ascii="Bookman Old Style" w:eastAsia="Arial" w:hAnsi="Bookman Old Style"/>
          <w:sz w:val="20"/>
          <w:szCs w:val="20"/>
          <w:lang w:val="es-MX"/>
        </w:rPr>
      </w:pPr>
    </w:p>
    <w:p w14:paraId="5FABD79E" w14:textId="77777777" w:rsidR="00D23C83" w:rsidRPr="00291F04" w:rsidRDefault="00D23C83" w:rsidP="00D23C83">
      <w:pPr>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t>Derogado.</w:t>
      </w:r>
    </w:p>
    <w:p w14:paraId="5E7BAFF3" w14:textId="77777777" w:rsidR="00363F0D" w:rsidRPr="00291F04" w:rsidRDefault="00363F0D">
      <w:pPr>
        <w:jc w:val="both"/>
        <w:rPr>
          <w:rFonts w:ascii="Bookman Old Style" w:hAnsi="Bookman Old Style" w:cs="Arial"/>
          <w:sz w:val="20"/>
          <w:szCs w:val="28"/>
          <w:lang w:val="es-MX"/>
        </w:rPr>
      </w:pPr>
    </w:p>
    <w:p w14:paraId="4A19D82A" w14:textId="77777777" w:rsidR="00363F0D" w:rsidRPr="00291F04" w:rsidRDefault="00363F0D">
      <w:pPr>
        <w:spacing w:before="60" w:after="60"/>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 23</w:t>
      </w:r>
      <w:r w:rsidRPr="00291F04">
        <w:rPr>
          <w:rFonts w:ascii="Bookman Old Style" w:hAnsi="Bookman Old Style" w:cs="Arial"/>
          <w:b/>
          <w:sz w:val="20"/>
          <w:szCs w:val="28"/>
          <w:lang w:val="es-MX"/>
        </w:rPr>
        <w:t>.-</w:t>
      </w:r>
      <w:r w:rsidRPr="00291F04">
        <w:rPr>
          <w:rFonts w:ascii="Bookman Old Style" w:hAnsi="Bookman Old Style" w:cs="Arial"/>
          <w:sz w:val="20"/>
          <w:szCs w:val="28"/>
          <w:lang w:val="es-MX"/>
        </w:rPr>
        <w:t xml:space="preserve"> Sin perjuicio del ejercicio directo por parte del Auditor Superior, los Auditores Especiales tendrán las facultades genéricas siguientes:</w:t>
      </w:r>
    </w:p>
    <w:p w14:paraId="5C86A9C2" w14:textId="77777777" w:rsidR="00363F0D" w:rsidRPr="00291F04" w:rsidRDefault="00363F0D">
      <w:pPr>
        <w:spacing w:before="60" w:after="60"/>
        <w:jc w:val="both"/>
        <w:rPr>
          <w:rFonts w:ascii="Bookman Old Style" w:hAnsi="Bookman Old Style" w:cs="Arial"/>
          <w:sz w:val="20"/>
          <w:szCs w:val="28"/>
          <w:lang w:val="es-MX"/>
        </w:rPr>
      </w:pPr>
    </w:p>
    <w:p w14:paraId="352B63E6" w14:textId="77777777" w:rsidR="00363F0D" w:rsidRPr="00291F04" w:rsidRDefault="00363F0D">
      <w:pPr>
        <w:numPr>
          <w:ilvl w:val="0"/>
          <w:numId w:val="5"/>
        </w:numPr>
        <w:tabs>
          <w:tab w:val="clear" w:pos="777"/>
        </w:tabs>
        <w:spacing w:before="60" w:after="60"/>
        <w:ind w:left="720"/>
        <w:jc w:val="both"/>
        <w:rPr>
          <w:rFonts w:ascii="Bookman Old Style" w:hAnsi="Bookman Old Style" w:cs="Arial"/>
          <w:sz w:val="20"/>
          <w:szCs w:val="28"/>
          <w:lang w:val="es-MX"/>
        </w:rPr>
      </w:pPr>
      <w:r w:rsidRPr="00291F04">
        <w:rPr>
          <w:rFonts w:ascii="Bookman Old Style" w:hAnsi="Bookman Old Style" w:cs="Arial"/>
          <w:sz w:val="20"/>
          <w:szCs w:val="28"/>
          <w:lang w:val="es-MX"/>
        </w:rPr>
        <w:t>Planear, conforme a los programas aprobados por el Auditor Superior, las actividades relacionadas con la revisión de las cuentas públicas; y elaborar los análisis que sirvan para la preparación del informe de resultados;</w:t>
      </w:r>
    </w:p>
    <w:p w14:paraId="5CA44206" w14:textId="77777777" w:rsidR="00363F0D" w:rsidRPr="00291F04" w:rsidRDefault="00363F0D">
      <w:pPr>
        <w:spacing w:before="60" w:after="60"/>
        <w:ind w:left="720" w:hanging="720"/>
        <w:jc w:val="both"/>
        <w:rPr>
          <w:rFonts w:ascii="Bookman Old Style" w:hAnsi="Bookman Old Style" w:cs="Arial"/>
          <w:sz w:val="20"/>
          <w:szCs w:val="28"/>
          <w:lang w:val="es-MX"/>
        </w:rPr>
      </w:pPr>
    </w:p>
    <w:p w14:paraId="2485C75C" w14:textId="77777777" w:rsidR="00363F0D" w:rsidRPr="00291F04" w:rsidRDefault="00363F0D">
      <w:pPr>
        <w:numPr>
          <w:ilvl w:val="0"/>
          <w:numId w:val="5"/>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sz w:val="20"/>
          <w:szCs w:val="28"/>
          <w:lang w:val="es-MX"/>
        </w:rPr>
        <w:t>Requerir a las entidades fiscalizables y a los terceros que hubieren celebrado operaciones con aquéllas, la información y documentación que sea necesaria para realizar la función de fiscalización;</w:t>
      </w:r>
    </w:p>
    <w:p w14:paraId="3B3DCC78" w14:textId="77777777" w:rsidR="00363F0D" w:rsidRPr="00291F04" w:rsidRDefault="00363F0D">
      <w:pPr>
        <w:spacing w:before="60" w:after="60"/>
        <w:ind w:left="720" w:hanging="720"/>
        <w:jc w:val="both"/>
        <w:rPr>
          <w:rFonts w:ascii="Bookman Old Style" w:hAnsi="Bookman Old Style" w:cs="Arial"/>
          <w:sz w:val="20"/>
          <w:szCs w:val="28"/>
          <w:lang w:val="es-MX"/>
        </w:rPr>
      </w:pPr>
    </w:p>
    <w:p w14:paraId="4CD9EC56" w14:textId="77777777" w:rsidR="00363F0D" w:rsidRPr="00291F04" w:rsidRDefault="00363F0D">
      <w:pPr>
        <w:numPr>
          <w:ilvl w:val="0"/>
          <w:numId w:val="5"/>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sz w:val="20"/>
          <w:szCs w:val="21"/>
          <w:lang w:val="es-MX"/>
        </w:rPr>
        <w:t>Ordenar y practicar auditorias, visitas e inspecciones a las entidades fiscalizables, en todo momento y conforme al programa aprobado por el Auditor Superior;</w:t>
      </w:r>
    </w:p>
    <w:p w14:paraId="5F4C89CA"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164EEF77" w14:textId="77777777" w:rsidR="00363F0D" w:rsidRPr="00291F04" w:rsidRDefault="00363F0D">
      <w:pPr>
        <w:numPr>
          <w:ilvl w:val="0"/>
          <w:numId w:val="5"/>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sz w:val="20"/>
          <w:szCs w:val="28"/>
          <w:lang w:val="es-MX"/>
        </w:rPr>
        <w:t>Formular pliegos de observaciones, en los términos de esta Ley;</w:t>
      </w:r>
    </w:p>
    <w:p w14:paraId="6D455CFA"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190CDE3B" w14:textId="77777777" w:rsidR="00363F0D" w:rsidRPr="00291F04" w:rsidRDefault="00363F0D">
      <w:pPr>
        <w:numPr>
          <w:ilvl w:val="0"/>
          <w:numId w:val="5"/>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sz w:val="20"/>
          <w:szCs w:val="28"/>
          <w:lang w:val="es-MX"/>
        </w:rPr>
        <w:t>Determinar y cuantificar los daños y perjuicios causados a las haciendas públicas o al patrimonio de las entidades fiscalizables que detecten en ejercicio de sus funciones, y formular los pliegos correspondientes, para que se inicien los procedimientos resarcitorios a que haya lugar;</w:t>
      </w:r>
    </w:p>
    <w:p w14:paraId="1DB63735"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7270A173" w14:textId="77777777" w:rsidR="00363F0D" w:rsidRPr="00291F04" w:rsidRDefault="00363F0D">
      <w:pPr>
        <w:numPr>
          <w:ilvl w:val="0"/>
          <w:numId w:val="5"/>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sz w:val="20"/>
          <w:szCs w:val="28"/>
          <w:lang w:val="es-MX"/>
        </w:rPr>
        <w:t>Preparar las denuncias y querellas penales, con los elementos y pruebas con que cuente respecto de hechos presuntamente constitutivos de delito, observados en ejercicio de sus funciones;</w:t>
      </w:r>
    </w:p>
    <w:p w14:paraId="65EEB7A1" w14:textId="77777777" w:rsidR="00363F0D" w:rsidRPr="00291F04" w:rsidRDefault="00363F0D">
      <w:pPr>
        <w:spacing w:before="60" w:after="60"/>
        <w:ind w:left="720" w:hanging="720"/>
        <w:jc w:val="both"/>
        <w:rPr>
          <w:rFonts w:ascii="Bookman Old Style" w:hAnsi="Bookman Old Style" w:cs="Arial"/>
          <w:bCs/>
          <w:sz w:val="20"/>
          <w:szCs w:val="28"/>
          <w:lang w:val="es-MX"/>
        </w:rPr>
      </w:pPr>
    </w:p>
    <w:p w14:paraId="12078943" w14:textId="77777777" w:rsidR="00363F0D" w:rsidRPr="00291F04" w:rsidRDefault="00363F0D">
      <w:pPr>
        <w:numPr>
          <w:ilvl w:val="0"/>
          <w:numId w:val="5"/>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Informar al Auditor Superior, de las demás responsabilidades y sanciones a que hubiere lugar;</w:t>
      </w:r>
    </w:p>
    <w:p w14:paraId="462986C9" w14:textId="77777777" w:rsidR="00363F0D" w:rsidRPr="00291F04" w:rsidRDefault="00363F0D">
      <w:pPr>
        <w:spacing w:before="60" w:after="60"/>
        <w:ind w:left="720" w:hanging="720"/>
        <w:jc w:val="both"/>
        <w:rPr>
          <w:rFonts w:ascii="Bookman Old Style" w:hAnsi="Bookman Old Style" w:cs="Arial"/>
          <w:sz w:val="20"/>
          <w:szCs w:val="28"/>
          <w:lang w:val="es-MX"/>
        </w:rPr>
      </w:pPr>
    </w:p>
    <w:p w14:paraId="4224B6BE" w14:textId="77777777" w:rsidR="00363F0D" w:rsidRPr="00291F04" w:rsidRDefault="00363F0D">
      <w:pPr>
        <w:numPr>
          <w:ilvl w:val="0"/>
          <w:numId w:val="5"/>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sz w:val="20"/>
          <w:szCs w:val="28"/>
          <w:lang w:val="es-MX"/>
        </w:rPr>
        <w:t>Designar al personal encargado de practicar las auditorías, visitas e inspecciones a su cargo o, en su caso, celebrar los contratos de prestación de servicios de conformidad con la presente Ley y el Reglamento;</w:t>
      </w:r>
    </w:p>
    <w:p w14:paraId="15837C2E" w14:textId="77777777" w:rsidR="00363F0D" w:rsidRPr="00291F04" w:rsidRDefault="00363F0D">
      <w:pPr>
        <w:spacing w:before="60" w:after="60"/>
        <w:ind w:left="720" w:hanging="720"/>
        <w:jc w:val="both"/>
        <w:rPr>
          <w:rFonts w:ascii="Bookman Old Style" w:hAnsi="Bookman Old Style" w:cs="Arial"/>
          <w:sz w:val="20"/>
          <w:szCs w:val="28"/>
          <w:lang w:val="es-MX"/>
        </w:rPr>
      </w:pPr>
    </w:p>
    <w:p w14:paraId="703FAC6D" w14:textId="77777777" w:rsidR="00363F0D" w:rsidRPr="00291F04" w:rsidRDefault="00363F0D">
      <w:pPr>
        <w:numPr>
          <w:ilvl w:val="0"/>
          <w:numId w:val="5"/>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sz w:val="20"/>
          <w:szCs w:val="28"/>
          <w:lang w:val="es-MX"/>
        </w:rPr>
        <w:t>Revisar y</w:t>
      </w:r>
      <w:r w:rsidRPr="00291F04">
        <w:rPr>
          <w:rFonts w:ascii="Bookman Old Style" w:hAnsi="Bookman Old Style" w:cs="Arial"/>
          <w:bCs/>
          <w:sz w:val="20"/>
          <w:szCs w:val="28"/>
          <w:lang w:val="es-MX"/>
        </w:rPr>
        <w:t xml:space="preserve"> </w:t>
      </w:r>
      <w:r w:rsidRPr="00291F04">
        <w:rPr>
          <w:rFonts w:ascii="Bookman Old Style" w:hAnsi="Bookman Old Style" w:cs="Arial"/>
          <w:sz w:val="20"/>
          <w:szCs w:val="28"/>
          <w:lang w:val="es-MX"/>
        </w:rPr>
        <w:t>analizar la información incluida en las cuentas públicas;</w:t>
      </w:r>
    </w:p>
    <w:p w14:paraId="55C6C8E2" w14:textId="77777777" w:rsidR="00363F0D" w:rsidRPr="00291F04" w:rsidRDefault="00363F0D">
      <w:pPr>
        <w:spacing w:before="60" w:after="60"/>
        <w:ind w:left="720" w:hanging="720"/>
        <w:jc w:val="both"/>
        <w:rPr>
          <w:rFonts w:ascii="Bookman Old Style" w:hAnsi="Bookman Old Style" w:cs="Arial"/>
          <w:sz w:val="20"/>
          <w:szCs w:val="28"/>
          <w:lang w:val="es-MX"/>
        </w:rPr>
      </w:pPr>
    </w:p>
    <w:p w14:paraId="46156689" w14:textId="77777777" w:rsidR="00ED65C6" w:rsidRPr="00ED65C6" w:rsidRDefault="00363F0D" w:rsidP="00ED65C6">
      <w:pPr>
        <w:numPr>
          <w:ilvl w:val="0"/>
          <w:numId w:val="5"/>
        </w:numPr>
        <w:tabs>
          <w:tab w:val="clear" w:pos="777"/>
        </w:tabs>
        <w:spacing w:before="60" w:after="60"/>
        <w:ind w:left="720"/>
        <w:jc w:val="both"/>
        <w:rPr>
          <w:rFonts w:ascii="Bookman Old Style" w:hAnsi="Bookman Old Style" w:cs="Arial"/>
          <w:bCs/>
          <w:sz w:val="20"/>
          <w:szCs w:val="28"/>
          <w:lang w:val="es-MX"/>
        </w:rPr>
      </w:pPr>
      <w:r w:rsidRPr="00291F04">
        <w:rPr>
          <w:rFonts w:ascii="Bookman Old Style" w:hAnsi="Bookman Old Style" w:cs="Arial"/>
          <w:sz w:val="20"/>
          <w:szCs w:val="28"/>
          <w:lang w:val="es-MX"/>
        </w:rPr>
        <w:t>Formular los proyectos de informes de resultados, así como los demás documentos que se les indique; y</w:t>
      </w:r>
    </w:p>
    <w:p w14:paraId="56753479" w14:textId="77777777" w:rsidR="00ED65C6" w:rsidRPr="00ED65C6" w:rsidRDefault="00ED65C6" w:rsidP="00ED65C6">
      <w:pPr>
        <w:numPr>
          <w:ilvl w:val="0"/>
          <w:numId w:val="5"/>
        </w:numPr>
        <w:tabs>
          <w:tab w:val="clear" w:pos="777"/>
        </w:tabs>
        <w:spacing w:before="60" w:after="60"/>
        <w:ind w:left="720"/>
        <w:jc w:val="both"/>
        <w:rPr>
          <w:rFonts w:ascii="Bookman Old Style" w:hAnsi="Bookman Old Style" w:cs="Arial"/>
          <w:bCs/>
          <w:sz w:val="20"/>
          <w:szCs w:val="28"/>
          <w:lang w:val="es-MX"/>
        </w:rPr>
      </w:pPr>
      <w:r w:rsidRPr="00ED65C6">
        <w:rPr>
          <w:rFonts w:ascii="Bookman Old Style" w:hAnsi="Bookman Old Style" w:cs="Arial"/>
          <w:sz w:val="20"/>
          <w:szCs w:val="28"/>
          <w:lang w:val="es-MX"/>
        </w:rPr>
        <w:lastRenderedPageBreak/>
        <w:t>Realizar la evaluación de desempeño de los programas gubernamentales y municipales.</w:t>
      </w:r>
    </w:p>
    <w:p w14:paraId="696AF526" w14:textId="77777777" w:rsidR="00ED65C6" w:rsidRDefault="00ED65C6" w:rsidP="00ED65C6">
      <w:pPr>
        <w:spacing w:before="60" w:after="60"/>
        <w:ind w:left="720"/>
        <w:jc w:val="both"/>
        <w:rPr>
          <w:rFonts w:ascii="Bookman Old Style" w:hAnsi="Bookman Old Style" w:cs="Arial"/>
          <w:bCs/>
          <w:sz w:val="20"/>
          <w:szCs w:val="28"/>
          <w:lang w:val="es-MX"/>
        </w:rPr>
      </w:pPr>
    </w:p>
    <w:p w14:paraId="474BA1EC" w14:textId="77777777" w:rsidR="00ED65C6" w:rsidRPr="00ED65C6" w:rsidRDefault="00ED65C6" w:rsidP="00ED65C6">
      <w:pPr>
        <w:numPr>
          <w:ilvl w:val="0"/>
          <w:numId w:val="5"/>
        </w:numPr>
        <w:tabs>
          <w:tab w:val="clear" w:pos="777"/>
        </w:tabs>
        <w:spacing w:before="60" w:after="60"/>
        <w:ind w:left="720"/>
        <w:jc w:val="both"/>
        <w:rPr>
          <w:rFonts w:ascii="Bookman Old Style" w:hAnsi="Bookman Old Style" w:cs="Arial"/>
          <w:bCs/>
          <w:sz w:val="20"/>
          <w:szCs w:val="28"/>
          <w:lang w:val="es-MX"/>
        </w:rPr>
      </w:pPr>
      <w:r w:rsidRPr="00ED65C6">
        <w:rPr>
          <w:rFonts w:ascii="Bookman Old Style" w:hAnsi="Bookman Old Style" w:cs="Arial"/>
          <w:sz w:val="20"/>
          <w:szCs w:val="28"/>
          <w:lang w:val="es-MX"/>
        </w:rPr>
        <w:t>Promover y coadyuvar a la generación de indicadores de las entidades fiscalizables.</w:t>
      </w:r>
    </w:p>
    <w:p w14:paraId="3B8FC2E3" w14:textId="77777777" w:rsidR="00ED65C6" w:rsidRDefault="00ED65C6" w:rsidP="00ED65C6">
      <w:pPr>
        <w:spacing w:before="60" w:after="60"/>
        <w:ind w:left="720"/>
        <w:jc w:val="both"/>
        <w:rPr>
          <w:rFonts w:ascii="Bookman Old Style" w:hAnsi="Bookman Old Style" w:cs="Arial"/>
          <w:bCs/>
          <w:sz w:val="20"/>
          <w:szCs w:val="28"/>
          <w:lang w:val="es-MX"/>
        </w:rPr>
      </w:pPr>
    </w:p>
    <w:p w14:paraId="15344460" w14:textId="77777777" w:rsidR="00ED65C6" w:rsidRPr="00ED65C6" w:rsidRDefault="00ED65C6" w:rsidP="00ED65C6">
      <w:pPr>
        <w:numPr>
          <w:ilvl w:val="0"/>
          <w:numId w:val="5"/>
        </w:numPr>
        <w:tabs>
          <w:tab w:val="clear" w:pos="777"/>
        </w:tabs>
        <w:spacing w:before="60" w:after="60"/>
        <w:ind w:left="720"/>
        <w:jc w:val="both"/>
        <w:rPr>
          <w:rFonts w:ascii="Bookman Old Style" w:hAnsi="Bookman Old Style" w:cs="Arial"/>
          <w:bCs/>
          <w:sz w:val="20"/>
          <w:szCs w:val="28"/>
          <w:lang w:val="es-MX"/>
        </w:rPr>
      </w:pPr>
      <w:r w:rsidRPr="00ED65C6">
        <w:rPr>
          <w:rFonts w:ascii="Bookman Old Style" w:hAnsi="Bookman Old Style" w:cs="Arial"/>
          <w:sz w:val="20"/>
          <w:szCs w:val="28"/>
          <w:lang w:val="es-MX"/>
        </w:rPr>
        <w:t>Solicitar en su caso, la información necesaria para el cumplimiento de sus atribuciones.</w:t>
      </w:r>
    </w:p>
    <w:p w14:paraId="112FDC69" w14:textId="77777777" w:rsidR="00ED65C6" w:rsidRDefault="00ED65C6" w:rsidP="00ED65C6">
      <w:pPr>
        <w:spacing w:before="60" w:after="60"/>
        <w:ind w:left="720"/>
        <w:jc w:val="both"/>
        <w:rPr>
          <w:rFonts w:ascii="Bookman Old Style" w:hAnsi="Bookman Old Style" w:cs="Arial"/>
          <w:bCs/>
          <w:sz w:val="20"/>
          <w:szCs w:val="28"/>
          <w:lang w:val="es-MX"/>
        </w:rPr>
      </w:pPr>
    </w:p>
    <w:p w14:paraId="74277132" w14:textId="77777777" w:rsidR="00ED65C6" w:rsidRPr="00ED65C6" w:rsidRDefault="00ED65C6" w:rsidP="00ED65C6">
      <w:pPr>
        <w:numPr>
          <w:ilvl w:val="0"/>
          <w:numId w:val="5"/>
        </w:numPr>
        <w:tabs>
          <w:tab w:val="clear" w:pos="777"/>
        </w:tabs>
        <w:spacing w:before="60" w:after="60"/>
        <w:ind w:left="720"/>
        <w:jc w:val="both"/>
        <w:rPr>
          <w:rFonts w:ascii="Bookman Old Style" w:hAnsi="Bookman Old Style" w:cs="Arial"/>
          <w:bCs/>
          <w:sz w:val="20"/>
          <w:szCs w:val="28"/>
          <w:lang w:val="es-MX"/>
        </w:rPr>
      </w:pPr>
      <w:r w:rsidRPr="00ED65C6">
        <w:rPr>
          <w:rFonts w:ascii="Bookman Old Style" w:hAnsi="Bookman Old Style" w:cs="Arial"/>
          <w:sz w:val="20"/>
          <w:szCs w:val="28"/>
          <w:lang w:val="es-MX"/>
        </w:rPr>
        <w:t>Formular las recomendaciones que deriven de los resultados de la revisión de los programas a cargo del Estado y de los Municipios, los cuales se notificarán a las entidades fiscalizables.</w:t>
      </w:r>
    </w:p>
    <w:p w14:paraId="282E8F31" w14:textId="77777777" w:rsidR="00ED65C6" w:rsidRDefault="00ED65C6" w:rsidP="00ED65C6">
      <w:pPr>
        <w:spacing w:before="60" w:after="60"/>
        <w:ind w:left="720"/>
        <w:jc w:val="both"/>
        <w:rPr>
          <w:rFonts w:ascii="Bookman Old Style" w:hAnsi="Bookman Old Style" w:cs="Arial"/>
          <w:bCs/>
          <w:sz w:val="20"/>
          <w:szCs w:val="28"/>
          <w:lang w:val="es-MX"/>
        </w:rPr>
      </w:pPr>
    </w:p>
    <w:p w14:paraId="1D380061" w14:textId="77777777" w:rsidR="00ED65C6" w:rsidRPr="00ED65C6" w:rsidRDefault="00ED65C6" w:rsidP="00ED65C6">
      <w:pPr>
        <w:numPr>
          <w:ilvl w:val="0"/>
          <w:numId w:val="5"/>
        </w:numPr>
        <w:tabs>
          <w:tab w:val="clear" w:pos="777"/>
        </w:tabs>
        <w:spacing w:before="60" w:after="60"/>
        <w:ind w:left="720"/>
        <w:jc w:val="both"/>
        <w:rPr>
          <w:rFonts w:ascii="Bookman Old Style" w:hAnsi="Bookman Old Style" w:cs="Arial"/>
          <w:bCs/>
          <w:sz w:val="20"/>
          <w:szCs w:val="28"/>
          <w:lang w:val="es-MX"/>
        </w:rPr>
      </w:pPr>
      <w:r w:rsidRPr="00ED65C6">
        <w:rPr>
          <w:rFonts w:ascii="Bookman Old Style" w:hAnsi="Bookman Old Style" w:cs="Arial"/>
          <w:sz w:val="20"/>
          <w:szCs w:val="28"/>
          <w:lang w:val="es-MX"/>
        </w:rPr>
        <w:t>Formular los proyectos de informes de resultados, así como los demás documentos inherentes a sus atribuciones.</w:t>
      </w:r>
    </w:p>
    <w:p w14:paraId="087337D9" w14:textId="77777777" w:rsidR="00ED65C6" w:rsidRDefault="00ED65C6" w:rsidP="00ED65C6">
      <w:pPr>
        <w:spacing w:before="60" w:after="60"/>
        <w:ind w:left="720"/>
        <w:jc w:val="both"/>
        <w:rPr>
          <w:rFonts w:ascii="Bookman Old Style" w:hAnsi="Bookman Old Style" w:cs="Arial"/>
          <w:bCs/>
          <w:sz w:val="20"/>
          <w:szCs w:val="28"/>
          <w:lang w:val="es-MX"/>
        </w:rPr>
      </w:pPr>
    </w:p>
    <w:p w14:paraId="4732328F" w14:textId="77777777" w:rsidR="00ED65C6" w:rsidRPr="00ED65C6" w:rsidRDefault="00ED65C6" w:rsidP="00ED65C6">
      <w:pPr>
        <w:numPr>
          <w:ilvl w:val="0"/>
          <w:numId w:val="5"/>
        </w:numPr>
        <w:tabs>
          <w:tab w:val="clear" w:pos="777"/>
        </w:tabs>
        <w:spacing w:before="60" w:after="60"/>
        <w:ind w:left="720"/>
        <w:jc w:val="both"/>
        <w:rPr>
          <w:rFonts w:ascii="Bookman Old Style" w:hAnsi="Bookman Old Style" w:cs="Arial"/>
          <w:bCs/>
          <w:sz w:val="20"/>
          <w:szCs w:val="28"/>
          <w:lang w:val="es-MX"/>
        </w:rPr>
      </w:pPr>
      <w:r w:rsidRPr="00ED65C6">
        <w:rPr>
          <w:rFonts w:ascii="Bookman Old Style" w:hAnsi="Bookman Old Style" w:cs="Arial"/>
          <w:sz w:val="20"/>
          <w:szCs w:val="28"/>
          <w:lang w:val="es-MX"/>
        </w:rPr>
        <w:t>Dar seguimiento a la evolución de la deuda de las entidades fiscalizables.</w:t>
      </w:r>
    </w:p>
    <w:p w14:paraId="6BCA70A9" w14:textId="77777777" w:rsidR="00ED65C6" w:rsidRDefault="00ED65C6" w:rsidP="00ED65C6">
      <w:pPr>
        <w:spacing w:before="60" w:after="60"/>
        <w:ind w:left="720"/>
        <w:jc w:val="both"/>
        <w:rPr>
          <w:rFonts w:ascii="Bookman Old Style" w:hAnsi="Bookman Old Style" w:cs="Arial"/>
          <w:bCs/>
          <w:sz w:val="20"/>
          <w:szCs w:val="28"/>
          <w:lang w:val="es-MX"/>
        </w:rPr>
      </w:pPr>
    </w:p>
    <w:p w14:paraId="505105FE" w14:textId="77777777" w:rsidR="00ED65C6" w:rsidRPr="00ED65C6" w:rsidRDefault="00ED65C6" w:rsidP="00ED65C6">
      <w:pPr>
        <w:numPr>
          <w:ilvl w:val="0"/>
          <w:numId w:val="5"/>
        </w:numPr>
        <w:tabs>
          <w:tab w:val="clear" w:pos="777"/>
        </w:tabs>
        <w:spacing w:before="60" w:after="60"/>
        <w:ind w:left="720"/>
        <w:jc w:val="both"/>
        <w:rPr>
          <w:rFonts w:ascii="Bookman Old Style" w:hAnsi="Bookman Old Style" w:cs="Arial"/>
          <w:bCs/>
          <w:sz w:val="20"/>
          <w:szCs w:val="28"/>
          <w:lang w:val="es-MX"/>
        </w:rPr>
      </w:pPr>
      <w:r w:rsidRPr="00ED65C6">
        <w:rPr>
          <w:rFonts w:ascii="Bookman Old Style" w:hAnsi="Bookman Old Style" w:cs="Arial"/>
          <w:sz w:val="20"/>
          <w:szCs w:val="28"/>
          <w:lang w:val="es-MX"/>
        </w:rPr>
        <w:t>Las demás que señale esta Ley, el Reglamento y demás disposiciones jurídicas aplicables.</w:t>
      </w:r>
    </w:p>
    <w:p w14:paraId="4F5FD231" w14:textId="77777777" w:rsidR="00363F0D" w:rsidRPr="00291F04" w:rsidRDefault="00363F0D">
      <w:pPr>
        <w:jc w:val="both"/>
        <w:rPr>
          <w:rFonts w:ascii="Bookman Old Style" w:hAnsi="Bookman Old Style" w:cs="Arial"/>
          <w:sz w:val="20"/>
          <w:lang w:val="es-MX"/>
        </w:rPr>
      </w:pPr>
    </w:p>
    <w:p w14:paraId="2A0F7160" w14:textId="77777777" w:rsidR="00ED65C6" w:rsidRPr="00ED65C6" w:rsidRDefault="00ED65C6" w:rsidP="00ED65C6">
      <w:pPr>
        <w:jc w:val="both"/>
        <w:rPr>
          <w:rFonts w:ascii="Bookman Old Style" w:hAnsi="Bookman Old Style" w:cs="Arial"/>
          <w:b/>
          <w:bCs/>
          <w:sz w:val="20"/>
          <w:szCs w:val="28"/>
          <w:lang w:val="es-MX"/>
        </w:rPr>
      </w:pPr>
      <w:r w:rsidRPr="00ED65C6">
        <w:rPr>
          <w:rFonts w:ascii="Bookman Old Style" w:hAnsi="Bookman Old Style" w:cs="Arial"/>
          <w:b/>
          <w:bCs/>
          <w:sz w:val="20"/>
          <w:szCs w:val="28"/>
          <w:lang w:val="es-MX"/>
        </w:rPr>
        <w:t xml:space="preserve">Artículo 24. </w:t>
      </w:r>
      <w:r w:rsidRPr="00ED65C6">
        <w:rPr>
          <w:rFonts w:ascii="Bookman Old Style" w:hAnsi="Bookman Old Style" w:cs="Arial"/>
          <w:bCs/>
          <w:sz w:val="20"/>
          <w:szCs w:val="28"/>
          <w:lang w:val="es-MX"/>
        </w:rPr>
        <w:t>El Auditor Superior y los Auditores Especiales sólo estarán obligados a absolver posiciones o rendir declaración en juicio, en representación del Órgano Superior o en virtud de sus funciones, cuando las posiciones y preguntas se formulen por medio de oficio expedido por autoridad competente, misma que contestarán por escrito dentro del término establecido por dicha autoridad.</w:t>
      </w:r>
    </w:p>
    <w:p w14:paraId="2D7D45F8" w14:textId="77777777" w:rsidR="00BB0BA8" w:rsidRDefault="00BB0BA8" w:rsidP="00ED65C6">
      <w:pPr>
        <w:jc w:val="both"/>
        <w:rPr>
          <w:rFonts w:ascii="Bookman Old Style" w:hAnsi="Bookman Old Style" w:cs="Arial"/>
          <w:bCs/>
          <w:sz w:val="20"/>
          <w:szCs w:val="28"/>
          <w:lang w:val="es-MX"/>
        </w:rPr>
      </w:pPr>
    </w:p>
    <w:p w14:paraId="1567DA07" w14:textId="2399AEE5" w:rsidR="00BB0BA8" w:rsidRPr="00ED65C6" w:rsidRDefault="00BB0BA8" w:rsidP="00ED65C6">
      <w:pPr>
        <w:jc w:val="both"/>
        <w:rPr>
          <w:rFonts w:ascii="Bookman Old Style" w:hAnsi="Bookman Old Style" w:cs="Arial"/>
          <w:bCs/>
          <w:sz w:val="20"/>
          <w:szCs w:val="28"/>
          <w:lang w:val="es-MX"/>
        </w:rPr>
      </w:pPr>
      <w:r w:rsidRPr="00BB0BA8">
        <w:rPr>
          <w:rFonts w:ascii="Bookman Old Style" w:hAnsi="Bookman Old Style" w:cs="Arial"/>
          <w:b/>
          <w:sz w:val="20"/>
          <w:szCs w:val="28"/>
        </w:rPr>
        <w:t>Artículo 25.</w:t>
      </w:r>
      <w:r w:rsidRPr="00BB0BA8">
        <w:rPr>
          <w:rFonts w:ascii="Bookman Old Style" w:hAnsi="Bookman Old Style" w:cs="Arial"/>
          <w:bCs/>
          <w:sz w:val="20"/>
          <w:szCs w:val="28"/>
        </w:rPr>
        <w:t xml:space="preserve"> El Órgan</w:t>
      </w:r>
      <w:r w:rsidR="006F659A">
        <w:rPr>
          <w:rFonts w:ascii="Bookman Old Style" w:hAnsi="Bookman Old Style" w:cs="Arial"/>
          <w:bCs/>
          <w:sz w:val="20"/>
          <w:szCs w:val="28"/>
        </w:rPr>
        <w:t>o</w:t>
      </w:r>
      <w:r w:rsidRPr="00BB0BA8">
        <w:rPr>
          <w:rFonts w:ascii="Bookman Old Style" w:hAnsi="Bookman Old Style" w:cs="Arial"/>
          <w:bCs/>
          <w:sz w:val="20"/>
          <w:szCs w:val="28"/>
        </w:rPr>
        <w:t xml:space="preserve"> Superior, contará con una autoridad investigadora, con las funciones y atribuciones previstas en la Ley General de Responsabilidades Administrativas y la Ley de Responsabilidades Administrativas del Estado de México y Municipios.</w:t>
      </w:r>
    </w:p>
    <w:p w14:paraId="4C23FA09" w14:textId="77777777" w:rsidR="00ED65C6" w:rsidRPr="00291F04" w:rsidRDefault="00ED65C6" w:rsidP="00ED65C6">
      <w:pPr>
        <w:jc w:val="both"/>
        <w:rPr>
          <w:rFonts w:ascii="Bookman Old Style" w:hAnsi="Bookman Old Style" w:cs="Arial"/>
          <w:sz w:val="20"/>
          <w:szCs w:val="28"/>
          <w:lang w:val="es-MX"/>
        </w:rPr>
      </w:pPr>
    </w:p>
    <w:p w14:paraId="1B3C0DA7" w14:textId="77777777" w:rsidR="00363F0D" w:rsidRPr="00291F04" w:rsidRDefault="00ED65C6">
      <w:pPr>
        <w:pStyle w:val="Textoindependiente"/>
        <w:rPr>
          <w:rFonts w:ascii="Bookman Old Style" w:hAnsi="Bookman Old Style" w:cs="Arial"/>
          <w:color w:val="auto"/>
          <w:sz w:val="20"/>
          <w:szCs w:val="28"/>
          <w:lang w:val="es-MX"/>
        </w:rPr>
      </w:pPr>
      <w:r w:rsidRPr="00291F04">
        <w:rPr>
          <w:rFonts w:ascii="Bookman Old Style" w:hAnsi="Bookman Old Style" w:cs="Arial"/>
          <w:b/>
          <w:bCs/>
          <w:color w:val="auto"/>
          <w:sz w:val="20"/>
          <w:szCs w:val="28"/>
          <w:lang w:val="es-MX"/>
        </w:rPr>
        <w:t>Artículo</w:t>
      </w:r>
      <w:r w:rsidR="00363F0D" w:rsidRPr="00291F04">
        <w:rPr>
          <w:rFonts w:ascii="Bookman Old Style" w:hAnsi="Bookman Old Style" w:cs="Arial"/>
          <w:b/>
          <w:bCs/>
          <w:color w:val="auto"/>
          <w:sz w:val="20"/>
          <w:szCs w:val="28"/>
          <w:lang w:val="es-MX"/>
        </w:rPr>
        <w:t xml:space="preserve"> 26.-</w:t>
      </w:r>
      <w:r w:rsidR="00363F0D" w:rsidRPr="00291F04">
        <w:rPr>
          <w:rFonts w:ascii="Bookman Old Style" w:hAnsi="Bookman Old Style" w:cs="Arial"/>
          <w:color w:val="auto"/>
          <w:sz w:val="20"/>
          <w:szCs w:val="28"/>
          <w:lang w:val="es-MX"/>
        </w:rPr>
        <w:t xml:space="preserve"> El </w:t>
      </w:r>
      <w:r w:rsidRPr="00291F04">
        <w:rPr>
          <w:rFonts w:ascii="Bookman Old Style" w:hAnsi="Bookman Old Style" w:cs="Arial"/>
          <w:color w:val="auto"/>
          <w:sz w:val="20"/>
          <w:szCs w:val="28"/>
          <w:lang w:val="es-MX"/>
        </w:rPr>
        <w:t>Órgano</w:t>
      </w:r>
      <w:r w:rsidR="00363F0D" w:rsidRPr="00291F04">
        <w:rPr>
          <w:rFonts w:ascii="Bookman Old Style" w:hAnsi="Bookman Old Style" w:cs="Arial"/>
          <w:color w:val="auto"/>
          <w:sz w:val="20"/>
          <w:szCs w:val="28"/>
          <w:lang w:val="es-MX"/>
        </w:rPr>
        <w:t xml:space="preserve"> Superior contará con una </w:t>
      </w:r>
      <w:r w:rsidR="00363F0D" w:rsidRPr="00291F04">
        <w:rPr>
          <w:rFonts w:ascii="Bookman Old Style" w:hAnsi="Bookman Old Style" w:cs="Arial"/>
          <w:bCs/>
          <w:color w:val="auto"/>
          <w:sz w:val="20"/>
          <w:szCs w:val="28"/>
          <w:lang w:val="es-MX"/>
        </w:rPr>
        <w:t>Unidad de Asuntos Jurídicos</w:t>
      </w:r>
      <w:r w:rsidR="00363F0D" w:rsidRPr="00291F04">
        <w:rPr>
          <w:rFonts w:ascii="Bookman Old Style" w:hAnsi="Bookman Old Style" w:cs="Arial"/>
          <w:color w:val="auto"/>
          <w:sz w:val="20"/>
          <w:szCs w:val="28"/>
          <w:lang w:val="es-MX"/>
        </w:rPr>
        <w:t xml:space="preserve"> cuyo titular tendrá las siguientes facultades:</w:t>
      </w:r>
    </w:p>
    <w:p w14:paraId="69E48619" w14:textId="77777777" w:rsidR="00363F0D" w:rsidRPr="00291F04" w:rsidRDefault="00363F0D">
      <w:pPr>
        <w:jc w:val="both"/>
        <w:rPr>
          <w:rFonts w:ascii="Bookman Old Style" w:hAnsi="Bookman Old Style" w:cs="Arial"/>
          <w:bCs/>
          <w:sz w:val="20"/>
          <w:szCs w:val="28"/>
          <w:lang w:val="es-MX"/>
        </w:rPr>
      </w:pPr>
    </w:p>
    <w:p w14:paraId="7EF96364" w14:textId="77777777" w:rsidR="00ED65C6" w:rsidRDefault="00363F0D" w:rsidP="00EB7523">
      <w:pPr>
        <w:pStyle w:val="Textoindependiente2"/>
        <w:numPr>
          <w:ilvl w:val="0"/>
          <w:numId w:val="16"/>
        </w:numPr>
        <w:ind w:left="720" w:hanging="720"/>
        <w:rPr>
          <w:rFonts w:ascii="Bookman Old Style" w:hAnsi="Bookman Old Style" w:cs="Arial"/>
          <w:sz w:val="20"/>
          <w:szCs w:val="28"/>
        </w:rPr>
      </w:pPr>
      <w:r w:rsidRPr="00291F04">
        <w:rPr>
          <w:rFonts w:ascii="Bookman Old Style" w:hAnsi="Bookman Old Style" w:cs="Arial"/>
          <w:sz w:val="20"/>
          <w:szCs w:val="28"/>
        </w:rPr>
        <w:t xml:space="preserve">Asesorar y representar en materia jurídica al </w:t>
      </w:r>
      <w:r w:rsidR="00ED65C6" w:rsidRPr="00291F04">
        <w:rPr>
          <w:rFonts w:ascii="Bookman Old Style" w:hAnsi="Bookman Old Style" w:cs="Arial"/>
          <w:sz w:val="20"/>
          <w:szCs w:val="28"/>
        </w:rPr>
        <w:t>Órgano</w:t>
      </w:r>
      <w:r w:rsidRPr="00291F04">
        <w:rPr>
          <w:rFonts w:ascii="Bookman Old Style" w:hAnsi="Bookman Old Style" w:cs="Arial"/>
          <w:sz w:val="20"/>
          <w:szCs w:val="28"/>
        </w:rPr>
        <w:t xml:space="preserve"> Superior;</w:t>
      </w:r>
    </w:p>
    <w:p w14:paraId="4066EC43" w14:textId="77777777" w:rsidR="00ED65C6" w:rsidRDefault="00ED65C6" w:rsidP="00ED65C6">
      <w:pPr>
        <w:pStyle w:val="Textoindependiente2"/>
        <w:ind w:left="720"/>
        <w:rPr>
          <w:rFonts w:ascii="Bookman Old Style" w:hAnsi="Bookman Old Style" w:cs="Arial"/>
          <w:sz w:val="20"/>
          <w:szCs w:val="28"/>
        </w:rPr>
      </w:pPr>
    </w:p>
    <w:p w14:paraId="4782A6C6" w14:textId="77777777" w:rsidR="00ED65C6" w:rsidRDefault="00ED65C6" w:rsidP="00EB7523">
      <w:pPr>
        <w:pStyle w:val="Textoindependiente2"/>
        <w:numPr>
          <w:ilvl w:val="0"/>
          <w:numId w:val="16"/>
        </w:numPr>
        <w:ind w:left="720" w:hanging="720"/>
        <w:rPr>
          <w:rFonts w:ascii="Bookman Old Style" w:hAnsi="Bookman Old Style" w:cs="Arial"/>
          <w:sz w:val="20"/>
          <w:szCs w:val="28"/>
        </w:rPr>
      </w:pPr>
      <w:r w:rsidRPr="00ED65C6">
        <w:rPr>
          <w:rFonts w:ascii="Bookman Old Style" w:hAnsi="Bookman Old Style" w:cs="Arial"/>
          <w:sz w:val="20"/>
          <w:szCs w:val="28"/>
        </w:rPr>
        <w:t>Substanciar el procedimiento de responsabilidad administrativa que proceda y remitirlo, en su caso, al Tribunal de Justicia Administrativa del Estado de México, conforme a lo previsto en la Ley General de Responsabilidades Administrativas y la Ley de Responsabilidades Administrativas del Estado de México y Municipios.</w:t>
      </w:r>
    </w:p>
    <w:p w14:paraId="7A44CB00" w14:textId="77777777" w:rsidR="00ED65C6" w:rsidRDefault="00ED65C6" w:rsidP="00ED65C6">
      <w:pPr>
        <w:pStyle w:val="Textoindependiente2"/>
        <w:ind w:left="720"/>
        <w:rPr>
          <w:rFonts w:ascii="Bookman Old Style" w:hAnsi="Bookman Old Style" w:cs="Arial"/>
          <w:sz w:val="20"/>
          <w:szCs w:val="28"/>
        </w:rPr>
      </w:pPr>
    </w:p>
    <w:p w14:paraId="3C2CAD5F" w14:textId="77777777" w:rsidR="00363F0D" w:rsidRDefault="00ED65C6" w:rsidP="00EB7523">
      <w:pPr>
        <w:pStyle w:val="Textoindependiente2"/>
        <w:numPr>
          <w:ilvl w:val="0"/>
          <w:numId w:val="16"/>
        </w:numPr>
        <w:ind w:left="720" w:hanging="720"/>
        <w:rPr>
          <w:rFonts w:ascii="Bookman Old Style" w:hAnsi="Bookman Old Style" w:cs="Arial"/>
          <w:sz w:val="20"/>
          <w:szCs w:val="28"/>
        </w:rPr>
      </w:pPr>
      <w:r w:rsidRPr="00ED65C6">
        <w:rPr>
          <w:rFonts w:ascii="Bookman Old Style" w:hAnsi="Bookman Old Style" w:cs="Arial"/>
          <w:sz w:val="20"/>
          <w:szCs w:val="28"/>
        </w:rPr>
        <w:t>Presentar las denuncias o querellas penales, en los casos que procedan.</w:t>
      </w:r>
    </w:p>
    <w:p w14:paraId="1903DE6B" w14:textId="77777777" w:rsidR="00ED65C6" w:rsidRPr="00ED65C6" w:rsidRDefault="00ED65C6" w:rsidP="00ED65C6">
      <w:pPr>
        <w:pStyle w:val="Textoindependiente2"/>
        <w:ind w:left="720"/>
        <w:rPr>
          <w:rFonts w:ascii="Bookman Old Style" w:hAnsi="Bookman Old Style" w:cs="Arial"/>
          <w:sz w:val="20"/>
          <w:szCs w:val="28"/>
        </w:rPr>
      </w:pPr>
    </w:p>
    <w:p w14:paraId="44787E98" w14:textId="77777777" w:rsidR="00A878C2" w:rsidRDefault="00363F0D" w:rsidP="00EB7523">
      <w:pPr>
        <w:numPr>
          <w:ilvl w:val="0"/>
          <w:numId w:val="16"/>
        </w:numPr>
        <w:tabs>
          <w:tab w:val="clear" w:pos="720"/>
        </w:tabs>
        <w:autoSpaceDE w:val="0"/>
        <w:autoSpaceDN w:val="0"/>
        <w:adjustRightInd w:val="0"/>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Ejercitar las acciones judiciales en los juicios en los que el </w:t>
      </w:r>
      <w:r w:rsidR="00ED65C6"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sea parte, contestar demandas, presentar pruebas y alegatos, y actuar en defensa de los intereses jurídicos del propio </w:t>
      </w:r>
      <w:r w:rsidR="00ED65C6"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dando el debido seguimiento a los procesos y juicios en que actúe;</w:t>
      </w:r>
    </w:p>
    <w:p w14:paraId="5D9D713F" w14:textId="77777777" w:rsidR="00A878C2" w:rsidRDefault="00A878C2" w:rsidP="00A878C2">
      <w:pPr>
        <w:autoSpaceDE w:val="0"/>
        <w:autoSpaceDN w:val="0"/>
        <w:adjustRightInd w:val="0"/>
        <w:ind w:left="720"/>
        <w:jc w:val="both"/>
        <w:rPr>
          <w:rFonts w:ascii="Bookman Old Style" w:hAnsi="Bookman Old Style" w:cs="Arial"/>
          <w:sz w:val="20"/>
          <w:szCs w:val="28"/>
          <w:lang w:val="es-MX"/>
        </w:rPr>
      </w:pPr>
    </w:p>
    <w:p w14:paraId="7C0E6A88" w14:textId="77777777" w:rsidR="00A878C2" w:rsidRDefault="00A878C2" w:rsidP="00EB7523">
      <w:pPr>
        <w:numPr>
          <w:ilvl w:val="0"/>
          <w:numId w:val="16"/>
        </w:numPr>
        <w:tabs>
          <w:tab w:val="clear" w:pos="720"/>
        </w:tabs>
        <w:autoSpaceDE w:val="0"/>
        <w:autoSpaceDN w:val="0"/>
        <w:adjustRightInd w:val="0"/>
        <w:ind w:left="720" w:hanging="720"/>
        <w:jc w:val="both"/>
        <w:rPr>
          <w:rFonts w:ascii="Bookman Old Style" w:hAnsi="Bookman Old Style" w:cs="Arial"/>
          <w:sz w:val="20"/>
          <w:szCs w:val="28"/>
          <w:lang w:val="es-MX"/>
        </w:rPr>
      </w:pPr>
      <w:r w:rsidRPr="00A878C2">
        <w:rPr>
          <w:rFonts w:ascii="Bookman Old Style" w:hAnsi="Bookman Old Style" w:cs="Arial"/>
          <w:sz w:val="20"/>
          <w:szCs w:val="28"/>
          <w:lang w:val="es-MX"/>
        </w:rPr>
        <w:t>Dar respuesta a las consultas y solicitudes que realicen las entidades fiscalizables, otras autoridades y los particulares.</w:t>
      </w:r>
    </w:p>
    <w:p w14:paraId="5019CBC8" w14:textId="77777777" w:rsidR="00A878C2" w:rsidRDefault="00A878C2" w:rsidP="00A878C2">
      <w:pPr>
        <w:autoSpaceDE w:val="0"/>
        <w:autoSpaceDN w:val="0"/>
        <w:adjustRightInd w:val="0"/>
        <w:ind w:left="720"/>
        <w:jc w:val="both"/>
        <w:rPr>
          <w:rFonts w:ascii="Bookman Old Style" w:hAnsi="Bookman Old Style" w:cs="Arial"/>
          <w:sz w:val="20"/>
          <w:szCs w:val="28"/>
          <w:lang w:val="es-MX"/>
        </w:rPr>
      </w:pPr>
    </w:p>
    <w:p w14:paraId="08AB928C" w14:textId="77777777" w:rsidR="00A878C2" w:rsidRDefault="00A878C2" w:rsidP="00EB7523">
      <w:pPr>
        <w:numPr>
          <w:ilvl w:val="0"/>
          <w:numId w:val="16"/>
        </w:numPr>
        <w:tabs>
          <w:tab w:val="clear" w:pos="720"/>
        </w:tabs>
        <w:autoSpaceDE w:val="0"/>
        <w:autoSpaceDN w:val="0"/>
        <w:adjustRightInd w:val="0"/>
        <w:ind w:left="720" w:hanging="720"/>
        <w:jc w:val="both"/>
        <w:rPr>
          <w:rFonts w:ascii="Bookman Old Style" w:hAnsi="Bookman Old Style" w:cs="Arial"/>
          <w:sz w:val="20"/>
          <w:szCs w:val="28"/>
          <w:lang w:val="es-MX"/>
        </w:rPr>
      </w:pPr>
      <w:r w:rsidRPr="00A878C2">
        <w:rPr>
          <w:rFonts w:ascii="Bookman Old Style" w:hAnsi="Bookman Old Style" w:cs="Arial"/>
          <w:sz w:val="20"/>
          <w:szCs w:val="28"/>
          <w:lang w:val="es-MX"/>
        </w:rPr>
        <w:t>Elaborar y someter a la consideración del Auditor Superior, los requerimientos relacionados con el cumplimiento de obligaciones periódicas de las entidades fiscalizables, así como los medios de apremio que, conforme a las disposiciones legales aplicables, proceda imponer a los servidores públicos de las entidades fiscalizables, diversas a las previstas en las Ley General de Responsabilidades Administrativas y la Ley de Responsabilidades Administrativas del Estado de México y Municipios.</w:t>
      </w:r>
    </w:p>
    <w:p w14:paraId="5F8F570E" w14:textId="77777777" w:rsidR="00A878C2" w:rsidRPr="00A878C2" w:rsidRDefault="00A878C2" w:rsidP="00EB7523">
      <w:pPr>
        <w:numPr>
          <w:ilvl w:val="0"/>
          <w:numId w:val="16"/>
        </w:numPr>
        <w:tabs>
          <w:tab w:val="clear" w:pos="720"/>
        </w:tabs>
        <w:autoSpaceDE w:val="0"/>
        <w:autoSpaceDN w:val="0"/>
        <w:adjustRightInd w:val="0"/>
        <w:ind w:left="720" w:hanging="720"/>
        <w:jc w:val="both"/>
        <w:rPr>
          <w:rFonts w:ascii="Bookman Old Style" w:hAnsi="Bookman Old Style" w:cs="Arial"/>
          <w:sz w:val="20"/>
          <w:szCs w:val="28"/>
          <w:lang w:val="es-MX"/>
        </w:rPr>
      </w:pPr>
      <w:r w:rsidRPr="00A878C2">
        <w:rPr>
          <w:rFonts w:ascii="Bookman Old Style" w:hAnsi="Bookman Old Style" w:cs="Arial"/>
          <w:sz w:val="20"/>
          <w:szCs w:val="28"/>
          <w:lang w:val="es-MX"/>
        </w:rPr>
        <w:lastRenderedPageBreak/>
        <w:t>Conocer y substanciar el recurso de revisión, hasta ponerlo en estado de resolución para firma del Auditor Superior, en los casos que proceda.</w:t>
      </w:r>
    </w:p>
    <w:p w14:paraId="190BADEC" w14:textId="77777777" w:rsidR="00363F0D" w:rsidRPr="00291F04" w:rsidRDefault="00363F0D">
      <w:pPr>
        <w:ind w:left="720" w:hanging="720"/>
        <w:jc w:val="both"/>
        <w:rPr>
          <w:rFonts w:ascii="Bookman Old Style" w:hAnsi="Bookman Old Style" w:cs="Arial"/>
          <w:sz w:val="20"/>
          <w:szCs w:val="28"/>
          <w:lang w:val="es-MX"/>
        </w:rPr>
      </w:pPr>
    </w:p>
    <w:p w14:paraId="701BF78B" w14:textId="77777777" w:rsidR="00363F0D" w:rsidRPr="00291F04" w:rsidRDefault="00363F0D" w:rsidP="00EB7523">
      <w:pPr>
        <w:pStyle w:val="Textoindependiente"/>
        <w:numPr>
          <w:ilvl w:val="0"/>
          <w:numId w:val="16"/>
        </w:numPr>
        <w:tabs>
          <w:tab w:val="clear" w:pos="720"/>
        </w:tabs>
        <w:ind w:left="720" w:hanging="720"/>
        <w:rPr>
          <w:rFonts w:ascii="Bookman Old Style" w:hAnsi="Bookman Old Style" w:cs="Arial"/>
          <w:color w:val="auto"/>
          <w:sz w:val="20"/>
          <w:szCs w:val="28"/>
          <w:lang w:val="es-MX"/>
        </w:rPr>
      </w:pPr>
      <w:r w:rsidRPr="00291F04">
        <w:rPr>
          <w:rFonts w:ascii="Bookman Old Style" w:hAnsi="Bookman Old Style" w:cs="Arial"/>
          <w:color w:val="auto"/>
          <w:sz w:val="20"/>
          <w:szCs w:val="28"/>
          <w:lang w:val="es-MX"/>
        </w:rPr>
        <w:t>Las demás que le señale esta Ley, el Reglamento y las disposiciones legales y administrativas aplicables.</w:t>
      </w:r>
    </w:p>
    <w:p w14:paraId="7BF49444" w14:textId="77777777" w:rsidR="00363F0D" w:rsidRPr="00291F04" w:rsidRDefault="00363F0D">
      <w:pPr>
        <w:jc w:val="both"/>
        <w:rPr>
          <w:rFonts w:ascii="Bookman Old Style" w:hAnsi="Bookman Old Style" w:cs="Arial"/>
          <w:sz w:val="20"/>
          <w:lang w:val="es-MX"/>
        </w:rPr>
      </w:pPr>
    </w:p>
    <w:p w14:paraId="70E8EFCF" w14:textId="77777777" w:rsidR="00363F0D" w:rsidRPr="00291F04" w:rsidRDefault="00363F0D">
      <w:pPr>
        <w:spacing w:before="60" w:after="60"/>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w:t>
      </w:r>
      <w:r w:rsidRPr="00291F04">
        <w:rPr>
          <w:rFonts w:ascii="Bookman Old Style" w:hAnsi="Bookman Old Style" w:cs="Arial"/>
          <w:b/>
          <w:sz w:val="20"/>
          <w:szCs w:val="28"/>
          <w:lang w:val="es-MX"/>
        </w:rPr>
        <w:t xml:space="preserve"> </w:t>
      </w:r>
      <w:r w:rsidR="00A878C2">
        <w:rPr>
          <w:rFonts w:ascii="Bookman Old Style" w:hAnsi="Bookman Old Style" w:cs="Arial"/>
          <w:b/>
          <w:sz w:val="20"/>
          <w:szCs w:val="28"/>
          <w:lang w:val="es-MX"/>
        </w:rPr>
        <w:t>27.</w:t>
      </w:r>
      <w:r w:rsidRPr="00291F04">
        <w:rPr>
          <w:rFonts w:ascii="Bookman Old Style" w:hAnsi="Bookman Old Style" w:cs="Arial"/>
          <w:b/>
          <w:sz w:val="20"/>
          <w:szCs w:val="28"/>
          <w:lang w:val="es-MX"/>
        </w:rPr>
        <w:t xml:space="preserve"> </w:t>
      </w:r>
      <w:r w:rsidR="00A878C2">
        <w:rPr>
          <w:rFonts w:ascii="Bookman Old Style" w:hAnsi="Bookman Old Style" w:cs="Arial"/>
          <w:sz w:val="20"/>
          <w:szCs w:val="28"/>
          <w:lang w:val="es-MX"/>
        </w:rPr>
        <w:t>Derogado.</w:t>
      </w:r>
    </w:p>
    <w:p w14:paraId="312081BA" w14:textId="77777777" w:rsidR="006F659A" w:rsidRDefault="006F659A">
      <w:pPr>
        <w:spacing w:before="60" w:after="60"/>
        <w:jc w:val="both"/>
        <w:rPr>
          <w:rFonts w:ascii="Bookman Old Style" w:hAnsi="Bookman Old Style" w:cs="Arial"/>
          <w:b/>
          <w:bCs/>
          <w:sz w:val="20"/>
          <w:szCs w:val="28"/>
          <w:lang w:val="es-MX"/>
        </w:rPr>
      </w:pPr>
    </w:p>
    <w:p w14:paraId="534B401B" w14:textId="59D73BDD" w:rsidR="00363F0D" w:rsidRPr="00291F04" w:rsidRDefault="00363F0D">
      <w:pPr>
        <w:spacing w:before="60" w:after="60"/>
        <w:jc w:val="both"/>
        <w:rPr>
          <w:rFonts w:ascii="Bookman Old Style" w:hAnsi="Bookman Old Style" w:cs="Arial"/>
          <w:sz w:val="20"/>
          <w:szCs w:val="28"/>
          <w:lang w:val="es-MX"/>
        </w:rPr>
      </w:pPr>
      <w:r w:rsidRPr="00291F04">
        <w:rPr>
          <w:rFonts w:ascii="Bookman Old Style" w:hAnsi="Bookman Old Style" w:cs="Arial"/>
          <w:b/>
          <w:bCs/>
          <w:sz w:val="20"/>
          <w:szCs w:val="28"/>
          <w:lang w:val="es-MX"/>
        </w:rPr>
        <w:t xml:space="preserve">Artículo </w:t>
      </w:r>
      <w:r w:rsidRPr="00291F04">
        <w:rPr>
          <w:rFonts w:ascii="Bookman Old Style" w:hAnsi="Bookman Old Style" w:cs="Arial"/>
          <w:b/>
          <w:sz w:val="20"/>
          <w:szCs w:val="28"/>
          <w:lang w:val="es-MX"/>
        </w:rPr>
        <w:t>28.-</w:t>
      </w:r>
      <w:r w:rsidRPr="00291F04">
        <w:rPr>
          <w:rFonts w:ascii="Bookman Old Style" w:hAnsi="Bookman Old Style" w:cs="Arial"/>
          <w:b/>
          <w:i/>
          <w:iCs/>
          <w:sz w:val="20"/>
          <w:szCs w:val="28"/>
          <w:lang w:val="es-MX"/>
        </w:rPr>
        <w:t xml:space="preserve"> </w:t>
      </w:r>
      <w:r w:rsidRPr="00291F04">
        <w:rPr>
          <w:rFonts w:ascii="Bookman Old Style" w:hAnsi="Bookman Old Style" w:cs="Arial"/>
          <w:bCs/>
          <w:sz w:val="20"/>
          <w:szCs w:val="28"/>
          <w:lang w:val="es-MX"/>
        </w:rPr>
        <w:t>Son causas de remoción de los Auditores Especiales y del Titular de la Unidad de Asuntos Jurídicos, además de las</w:t>
      </w:r>
      <w:r w:rsidRPr="00291F04">
        <w:rPr>
          <w:rFonts w:ascii="Bookman Old Style" w:hAnsi="Bookman Old Style" w:cs="Arial"/>
          <w:sz w:val="20"/>
          <w:szCs w:val="28"/>
          <w:lang w:val="es-MX"/>
        </w:rPr>
        <w:t xml:space="preserve"> establecidas en esta Ley para el Auditor Superior, las siguientes:</w:t>
      </w:r>
    </w:p>
    <w:p w14:paraId="08E71D42" w14:textId="77777777" w:rsidR="00363F0D" w:rsidRPr="00291F04" w:rsidRDefault="00363F0D">
      <w:pPr>
        <w:spacing w:before="60" w:after="60"/>
        <w:jc w:val="both"/>
        <w:rPr>
          <w:rFonts w:ascii="Bookman Old Style" w:hAnsi="Bookman Old Style" w:cs="Arial"/>
          <w:sz w:val="20"/>
          <w:szCs w:val="28"/>
          <w:lang w:val="es-MX"/>
        </w:rPr>
      </w:pPr>
    </w:p>
    <w:p w14:paraId="255A3177" w14:textId="77777777" w:rsidR="00363F0D" w:rsidRPr="00291F04" w:rsidRDefault="00363F0D">
      <w:pPr>
        <w:numPr>
          <w:ilvl w:val="0"/>
          <w:numId w:val="6"/>
        </w:numPr>
        <w:tabs>
          <w:tab w:val="clear" w:pos="777"/>
        </w:tabs>
        <w:spacing w:before="60" w:after="60"/>
        <w:ind w:left="0" w:firstLine="0"/>
        <w:jc w:val="both"/>
        <w:rPr>
          <w:rFonts w:ascii="Bookman Old Style" w:hAnsi="Bookman Old Style" w:cs="Arial"/>
          <w:b/>
          <w:sz w:val="20"/>
          <w:szCs w:val="28"/>
          <w:lang w:val="es-MX"/>
        </w:rPr>
      </w:pPr>
      <w:r w:rsidRPr="00291F04">
        <w:rPr>
          <w:rFonts w:ascii="Bookman Old Style" w:hAnsi="Bookman Old Style" w:cs="Arial"/>
          <w:sz w:val="20"/>
          <w:szCs w:val="28"/>
          <w:lang w:val="es-MX"/>
        </w:rPr>
        <w:t>Incumplir con las atribuciones propias de su cargo; y</w:t>
      </w:r>
    </w:p>
    <w:p w14:paraId="10285675" w14:textId="77777777" w:rsidR="00363F0D" w:rsidRPr="00291F04" w:rsidRDefault="00363F0D">
      <w:pPr>
        <w:spacing w:before="60" w:after="60"/>
        <w:jc w:val="both"/>
        <w:rPr>
          <w:rFonts w:ascii="Bookman Old Style" w:hAnsi="Bookman Old Style" w:cs="Arial"/>
          <w:b/>
          <w:sz w:val="20"/>
          <w:szCs w:val="28"/>
          <w:lang w:val="es-MX"/>
        </w:rPr>
      </w:pPr>
    </w:p>
    <w:p w14:paraId="76899121" w14:textId="77777777" w:rsidR="00363F0D" w:rsidRPr="00291F04" w:rsidRDefault="00363F0D">
      <w:pPr>
        <w:numPr>
          <w:ilvl w:val="0"/>
          <w:numId w:val="6"/>
        </w:numPr>
        <w:tabs>
          <w:tab w:val="clear" w:pos="777"/>
        </w:tabs>
        <w:ind w:left="0" w:firstLine="0"/>
        <w:jc w:val="both"/>
        <w:rPr>
          <w:rFonts w:ascii="Bookman Old Style" w:hAnsi="Bookman Old Style" w:cs="Arial"/>
          <w:bCs/>
          <w:sz w:val="20"/>
          <w:szCs w:val="28"/>
          <w:lang w:val="es-MX"/>
        </w:rPr>
      </w:pPr>
      <w:r w:rsidRPr="00291F04">
        <w:rPr>
          <w:rFonts w:ascii="Bookman Old Style" w:hAnsi="Bookman Old Style" w:cs="Arial"/>
          <w:bCs/>
          <w:sz w:val="20"/>
          <w:szCs w:val="28"/>
          <w:lang w:val="es-MX"/>
        </w:rPr>
        <w:t>Ausentarse por más de quince días naturales, sin contar con la licencia del Auditor Superior.</w:t>
      </w:r>
    </w:p>
    <w:p w14:paraId="16919BE6" w14:textId="77777777" w:rsidR="00363F0D" w:rsidRPr="00291F04" w:rsidRDefault="00363F0D">
      <w:pPr>
        <w:jc w:val="both"/>
        <w:rPr>
          <w:rFonts w:ascii="Bookman Old Style" w:hAnsi="Bookman Old Style" w:cs="Arial"/>
          <w:bCs/>
          <w:sz w:val="20"/>
          <w:szCs w:val="28"/>
          <w:lang w:val="es-MX"/>
        </w:rPr>
      </w:pPr>
    </w:p>
    <w:p w14:paraId="6B16723C" w14:textId="77777777" w:rsidR="00363F0D" w:rsidRPr="00291F04" w:rsidRDefault="007E506C">
      <w:pPr>
        <w:jc w:val="both"/>
        <w:rPr>
          <w:rFonts w:ascii="Bookman Old Style" w:hAnsi="Bookman Old Style" w:cs="Arial"/>
          <w:sz w:val="20"/>
          <w:szCs w:val="28"/>
          <w:lang w:val="es-MX"/>
        </w:rPr>
      </w:pPr>
      <w:r w:rsidRPr="00291F04">
        <w:rPr>
          <w:rFonts w:ascii="Bookman Old Style" w:hAnsi="Bookman Old Style" w:cs="Arial"/>
          <w:bCs/>
          <w:sz w:val="20"/>
          <w:szCs w:val="28"/>
          <w:lang w:val="es-MX"/>
        </w:rPr>
        <w:t>Derogado</w:t>
      </w:r>
      <w:r w:rsidR="00363F0D" w:rsidRPr="00291F04">
        <w:rPr>
          <w:rFonts w:ascii="Bookman Old Style" w:hAnsi="Bookman Old Style" w:cs="Arial"/>
          <w:sz w:val="20"/>
          <w:szCs w:val="28"/>
          <w:lang w:val="es-MX"/>
        </w:rPr>
        <w:t>.</w:t>
      </w:r>
    </w:p>
    <w:p w14:paraId="69EF40AC" w14:textId="77777777" w:rsidR="00885FFA" w:rsidRDefault="00885FFA">
      <w:pPr>
        <w:jc w:val="both"/>
        <w:rPr>
          <w:rFonts w:ascii="Bookman Old Style" w:hAnsi="Bookman Old Style" w:cs="Arial"/>
          <w:b/>
          <w:bCs/>
          <w:sz w:val="20"/>
          <w:szCs w:val="28"/>
          <w:lang w:val="es-MX"/>
        </w:rPr>
      </w:pPr>
    </w:p>
    <w:p w14:paraId="1A91086A"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 29.-</w:t>
      </w:r>
      <w:r w:rsidRPr="00291F04">
        <w:rPr>
          <w:rFonts w:ascii="Bookman Old Style" w:hAnsi="Bookman Old Style" w:cs="Arial"/>
          <w:sz w:val="20"/>
          <w:szCs w:val="28"/>
          <w:lang w:val="es-MX"/>
        </w:rPr>
        <w:t xml:space="preserve"> El </w:t>
      </w:r>
      <w:r w:rsidR="00A878C2"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propondrá a la Comisión su proyecto de presupuesto anual, el cual será remitido por el Auditor Superior a más tardar el 15 de agosto de cada año, para su inclusión en el proyecto de presupuesto de egresos del Poder Legislativo.</w:t>
      </w:r>
    </w:p>
    <w:p w14:paraId="1946408D" w14:textId="471D7A63" w:rsidR="00363F0D" w:rsidRDefault="00363F0D">
      <w:pPr>
        <w:jc w:val="both"/>
        <w:rPr>
          <w:rFonts w:ascii="Bookman Old Style" w:hAnsi="Bookman Old Style" w:cs="Arial"/>
          <w:sz w:val="20"/>
          <w:szCs w:val="28"/>
          <w:lang w:val="es-MX"/>
        </w:rPr>
      </w:pPr>
    </w:p>
    <w:p w14:paraId="50ECFC2F" w14:textId="77777777" w:rsidR="006F659A" w:rsidRPr="00291F04" w:rsidRDefault="006F659A">
      <w:pPr>
        <w:jc w:val="both"/>
        <w:rPr>
          <w:rFonts w:ascii="Bookman Old Style" w:hAnsi="Bookman Old Style" w:cs="Arial"/>
          <w:sz w:val="20"/>
          <w:szCs w:val="28"/>
          <w:lang w:val="es-MX"/>
        </w:rPr>
      </w:pPr>
    </w:p>
    <w:p w14:paraId="372711B4" w14:textId="77777777" w:rsidR="003E3099" w:rsidRDefault="003E3099" w:rsidP="003E3099">
      <w:pPr>
        <w:jc w:val="center"/>
        <w:rPr>
          <w:rFonts w:ascii="Bookman Old Style" w:hAnsi="Bookman Old Style" w:cs="Arial"/>
          <w:b/>
          <w:bCs/>
          <w:sz w:val="20"/>
          <w:szCs w:val="28"/>
        </w:rPr>
      </w:pPr>
      <w:r w:rsidRPr="003E3099">
        <w:rPr>
          <w:rFonts w:ascii="Bookman Old Style" w:hAnsi="Bookman Old Style" w:cs="Arial"/>
          <w:b/>
          <w:bCs/>
          <w:sz w:val="20"/>
          <w:szCs w:val="28"/>
        </w:rPr>
        <w:t>TÍTULO TERCERO</w:t>
      </w:r>
    </w:p>
    <w:p w14:paraId="70DEEDDF" w14:textId="77777777" w:rsidR="003E3099" w:rsidRDefault="003E3099" w:rsidP="003E3099">
      <w:pPr>
        <w:jc w:val="center"/>
        <w:rPr>
          <w:rFonts w:ascii="Bookman Old Style" w:hAnsi="Bookman Old Style" w:cs="Arial"/>
          <w:b/>
          <w:bCs/>
          <w:sz w:val="20"/>
          <w:szCs w:val="28"/>
        </w:rPr>
      </w:pPr>
      <w:r w:rsidRPr="003E3099">
        <w:rPr>
          <w:rFonts w:ascii="Bookman Old Style" w:hAnsi="Bookman Old Style" w:cs="Arial"/>
          <w:b/>
          <w:bCs/>
          <w:sz w:val="20"/>
          <w:szCs w:val="28"/>
        </w:rPr>
        <w:t>DE LA COMISIÓN DE VIGILANCIA Y LA UNIDAD TÉCNICA DE EVALUACIÓN Y CONTROL</w:t>
      </w:r>
    </w:p>
    <w:p w14:paraId="335868CB" w14:textId="2E937735" w:rsidR="003E3099" w:rsidRDefault="003E3099" w:rsidP="003E3099">
      <w:pPr>
        <w:jc w:val="center"/>
        <w:rPr>
          <w:rFonts w:ascii="Bookman Old Style" w:hAnsi="Bookman Old Style" w:cs="Arial"/>
          <w:b/>
          <w:bCs/>
          <w:sz w:val="20"/>
          <w:szCs w:val="28"/>
        </w:rPr>
      </w:pPr>
    </w:p>
    <w:p w14:paraId="6A5107D0" w14:textId="77777777" w:rsidR="006F659A" w:rsidRDefault="006F659A" w:rsidP="003E3099">
      <w:pPr>
        <w:jc w:val="center"/>
        <w:rPr>
          <w:rFonts w:ascii="Bookman Old Style" w:hAnsi="Bookman Old Style" w:cs="Arial"/>
          <w:b/>
          <w:bCs/>
          <w:sz w:val="20"/>
          <w:szCs w:val="28"/>
        </w:rPr>
      </w:pPr>
    </w:p>
    <w:p w14:paraId="61B8F30F" w14:textId="77777777" w:rsidR="003E3099" w:rsidRDefault="003E3099" w:rsidP="003E3099">
      <w:pPr>
        <w:jc w:val="center"/>
        <w:rPr>
          <w:rFonts w:ascii="Bookman Old Style" w:hAnsi="Bookman Old Style" w:cs="Arial"/>
          <w:b/>
          <w:bCs/>
          <w:sz w:val="20"/>
          <w:szCs w:val="28"/>
        </w:rPr>
      </w:pPr>
      <w:r w:rsidRPr="003E3099">
        <w:rPr>
          <w:rFonts w:ascii="Bookman Old Style" w:hAnsi="Bookman Old Style" w:cs="Arial"/>
          <w:b/>
          <w:bCs/>
          <w:sz w:val="20"/>
          <w:szCs w:val="28"/>
        </w:rPr>
        <w:t>CAPÍTULO PRIMERO</w:t>
      </w:r>
    </w:p>
    <w:p w14:paraId="0F5172F3" w14:textId="77777777" w:rsidR="00363F0D" w:rsidRDefault="003E3099" w:rsidP="003E3099">
      <w:pPr>
        <w:jc w:val="center"/>
        <w:rPr>
          <w:rFonts w:ascii="Bookman Old Style" w:hAnsi="Bookman Old Style" w:cs="Arial"/>
          <w:b/>
          <w:bCs/>
          <w:sz w:val="20"/>
          <w:szCs w:val="28"/>
        </w:rPr>
      </w:pPr>
      <w:r w:rsidRPr="003E3099">
        <w:rPr>
          <w:rFonts w:ascii="Bookman Old Style" w:hAnsi="Bookman Old Style" w:cs="Arial"/>
          <w:b/>
          <w:bCs/>
          <w:sz w:val="20"/>
          <w:szCs w:val="28"/>
        </w:rPr>
        <w:t>DE LA NATURALEZA, OBJETO Y ATRIBUCIONES DE LA COMISIÓN DE VIGILANCIA</w:t>
      </w:r>
    </w:p>
    <w:p w14:paraId="7C82C7BF" w14:textId="41A5B56B" w:rsidR="000E52E6" w:rsidRDefault="000E52E6" w:rsidP="00037FC6">
      <w:pPr>
        <w:jc w:val="both"/>
        <w:rPr>
          <w:rFonts w:ascii="Bookman Old Style" w:eastAsia="Arial" w:hAnsi="Bookman Old Style"/>
          <w:b/>
          <w:sz w:val="20"/>
          <w:szCs w:val="20"/>
          <w:lang w:val="es-MX"/>
        </w:rPr>
      </w:pPr>
    </w:p>
    <w:p w14:paraId="2D6149C8" w14:textId="77777777" w:rsidR="006F659A" w:rsidRDefault="006F659A" w:rsidP="00037FC6">
      <w:pPr>
        <w:jc w:val="both"/>
        <w:rPr>
          <w:rFonts w:ascii="Bookman Old Style" w:eastAsia="Arial" w:hAnsi="Bookman Old Style"/>
          <w:b/>
          <w:sz w:val="20"/>
          <w:szCs w:val="20"/>
          <w:lang w:val="es-MX"/>
        </w:rPr>
      </w:pPr>
    </w:p>
    <w:p w14:paraId="4035EF89" w14:textId="28284EBC" w:rsidR="00037FC6" w:rsidRDefault="00037FC6" w:rsidP="00037FC6">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Artículo 30.-</w:t>
      </w:r>
      <w:r w:rsidRPr="00291F04">
        <w:rPr>
          <w:rFonts w:ascii="Bookman Old Style" w:eastAsia="Arial" w:hAnsi="Bookman Old Style"/>
          <w:sz w:val="20"/>
          <w:szCs w:val="20"/>
          <w:lang w:val="es-MX"/>
        </w:rPr>
        <w:t xml:space="preserve"> La Comisión coordinará las relaciones entre la Legislatura y el Órgano Superior, evaluará el desempeño de este último; constituirá el enlace que permita garantizar la debida coordinación entre ambos, y podrá solicitarle información sobre el seguimiento de los trabajos de fiscalización.</w:t>
      </w:r>
    </w:p>
    <w:p w14:paraId="70332C10" w14:textId="77777777" w:rsidR="00256D0B" w:rsidRDefault="00256D0B" w:rsidP="00037FC6">
      <w:pPr>
        <w:jc w:val="both"/>
        <w:rPr>
          <w:rFonts w:ascii="Bookman Old Style" w:eastAsia="Arial" w:hAnsi="Bookman Old Style"/>
          <w:sz w:val="20"/>
          <w:szCs w:val="20"/>
          <w:lang w:val="es-MX"/>
        </w:rPr>
      </w:pPr>
    </w:p>
    <w:p w14:paraId="762E6515" w14:textId="77777777" w:rsidR="00256D0B" w:rsidRPr="00291F04" w:rsidRDefault="00256D0B" w:rsidP="00037FC6">
      <w:pPr>
        <w:jc w:val="both"/>
        <w:rPr>
          <w:rFonts w:ascii="Bookman Old Style" w:eastAsia="Arial" w:hAnsi="Bookman Old Style"/>
          <w:sz w:val="20"/>
          <w:szCs w:val="20"/>
          <w:lang w:val="es-MX"/>
        </w:rPr>
      </w:pPr>
      <w:r w:rsidRPr="00256D0B">
        <w:rPr>
          <w:rFonts w:ascii="Bookman Old Style" w:eastAsia="Arial" w:hAnsi="Bookman Old Style"/>
          <w:sz w:val="20"/>
          <w:szCs w:val="20"/>
        </w:rPr>
        <w:t>La Comisión a través de la Unidad realizará la evaluación de desempeño del Órgano Superior, la cual deberá entregar a la Legislatura a más tardar el 30 de abril.</w:t>
      </w:r>
    </w:p>
    <w:p w14:paraId="6CE8DFD2" w14:textId="77777777" w:rsidR="00363F0D" w:rsidRPr="00291F04" w:rsidRDefault="00363F0D">
      <w:pPr>
        <w:jc w:val="both"/>
        <w:rPr>
          <w:rFonts w:ascii="Bookman Old Style" w:hAnsi="Bookman Old Style" w:cs="Arial"/>
          <w:sz w:val="20"/>
          <w:szCs w:val="28"/>
          <w:lang w:val="es-MX"/>
        </w:rPr>
      </w:pPr>
    </w:p>
    <w:p w14:paraId="622FFDEF"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 31.-</w:t>
      </w:r>
      <w:r w:rsidRPr="00291F04">
        <w:rPr>
          <w:rFonts w:ascii="Bookman Old Style" w:hAnsi="Bookman Old Style" w:cs="Arial"/>
          <w:sz w:val="20"/>
          <w:szCs w:val="28"/>
          <w:lang w:val="es-MX"/>
        </w:rPr>
        <w:t xml:space="preserve"> Son facultades de la Comisión, las siguientes:</w:t>
      </w:r>
    </w:p>
    <w:p w14:paraId="662DB7DA" w14:textId="77777777" w:rsidR="00363F0D" w:rsidRPr="00291F04" w:rsidRDefault="00363F0D">
      <w:pPr>
        <w:jc w:val="both"/>
        <w:rPr>
          <w:rFonts w:ascii="Bookman Old Style" w:hAnsi="Bookman Old Style" w:cs="Arial"/>
          <w:sz w:val="20"/>
          <w:szCs w:val="28"/>
          <w:lang w:val="es-MX"/>
        </w:rPr>
      </w:pPr>
    </w:p>
    <w:p w14:paraId="02F313F8" w14:textId="77777777" w:rsidR="00490588" w:rsidRPr="00291F04" w:rsidRDefault="00256D0B" w:rsidP="00EB7523">
      <w:pPr>
        <w:numPr>
          <w:ilvl w:val="0"/>
          <w:numId w:val="17"/>
        </w:numPr>
        <w:ind w:left="720" w:hanging="720"/>
        <w:jc w:val="both"/>
        <w:rPr>
          <w:rFonts w:ascii="Bookman Old Style" w:hAnsi="Bookman Old Style" w:cs="Arial"/>
          <w:sz w:val="20"/>
          <w:szCs w:val="20"/>
          <w:lang w:val="es-MX"/>
        </w:rPr>
      </w:pPr>
      <w:r w:rsidRPr="00256D0B">
        <w:rPr>
          <w:rFonts w:ascii="Bookman Old Style" w:hAnsi="Bookman Old Style" w:cs="Arial"/>
          <w:sz w:val="20"/>
          <w:szCs w:val="20"/>
        </w:rPr>
        <w:t>Revisar, analizar, aclarar y discutir la cuenta pública del Estado, municipios y demás entidades fiscalizables, así como examinar el Informe de Resultados de la Cuenta Pública elaborados por el Órgano Superior. Para tales efectos, deben realizarse reuniones de trabajo de la propia Comisión y con la presencia del Auditor Superior y el personal del propio Órgano Superior, que así se considere;</w:t>
      </w:r>
    </w:p>
    <w:p w14:paraId="4251C88A" w14:textId="77777777" w:rsidR="00490588" w:rsidRPr="00291F04" w:rsidRDefault="00490588">
      <w:pPr>
        <w:ind w:left="720" w:hanging="720"/>
        <w:jc w:val="both"/>
        <w:rPr>
          <w:rFonts w:ascii="Bookman Old Style" w:hAnsi="Bookman Old Style" w:cs="Arial"/>
          <w:sz w:val="20"/>
          <w:szCs w:val="28"/>
          <w:lang w:val="es-MX"/>
        </w:rPr>
      </w:pPr>
    </w:p>
    <w:p w14:paraId="56873FDC" w14:textId="77777777" w:rsidR="00363F0D" w:rsidRPr="00291F04" w:rsidRDefault="00C30B67" w:rsidP="00EB7523">
      <w:pPr>
        <w:numPr>
          <w:ilvl w:val="0"/>
          <w:numId w:val="17"/>
        </w:numPr>
        <w:ind w:left="720" w:hanging="720"/>
        <w:jc w:val="both"/>
        <w:rPr>
          <w:rFonts w:ascii="Bookman Old Style" w:hAnsi="Bookman Old Style" w:cs="Arial"/>
          <w:sz w:val="20"/>
          <w:szCs w:val="28"/>
          <w:lang w:val="es-MX"/>
        </w:rPr>
      </w:pPr>
      <w:r w:rsidRPr="00291F04">
        <w:rPr>
          <w:rFonts w:ascii="Bookman Old Style" w:eastAsia="Arial" w:hAnsi="Bookman Old Style"/>
          <w:sz w:val="20"/>
          <w:szCs w:val="20"/>
          <w:lang w:val="es-MX"/>
        </w:rPr>
        <w:t>Evaluar el cumplimiento del plan anual de metas del Órgano Superior;</w:t>
      </w:r>
    </w:p>
    <w:p w14:paraId="1DA9B0B8" w14:textId="77777777" w:rsidR="00363F0D" w:rsidRPr="00291F04" w:rsidRDefault="00363F0D">
      <w:pPr>
        <w:ind w:left="720" w:hanging="720"/>
        <w:jc w:val="both"/>
        <w:rPr>
          <w:rFonts w:ascii="Bookman Old Style" w:hAnsi="Bookman Old Style" w:cs="Arial"/>
          <w:sz w:val="20"/>
          <w:szCs w:val="28"/>
          <w:lang w:val="es-MX"/>
        </w:rPr>
      </w:pPr>
    </w:p>
    <w:p w14:paraId="11ED3580" w14:textId="77777777" w:rsidR="00363F0D" w:rsidRPr="00291F04" w:rsidRDefault="00C30B67" w:rsidP="00EB7523">
      <w:pPr>
        <w:numPr>
          <w:ilvl w:val="0"/>
          <w:numId w:val="17"/>
        </w:numPr>
        <w:ind w:left="720" w:hanging="720"/>
        <w:jc w:val="both"/>
        <w:rPr>
          <w:rFonts w:ascii="Bookman Old Style" w:hAnsi="Bookman Old Style" w:cs="Arial"/>
          <w:sz w:val="20"/>
          <w:szCs w:val="28"/>
          <w:lang w:val="es-MX"/>
        </w:rPr>
      </w:pPr>
      <w:r w:rsidRPr="00291F04">
        <w:rPr>
          <w:rFonts w:ascii="Bookman Old Style" w:eastAsia="Arial" w:hAnsi="Bookman Old Style"/>
          <w:sz w:val="20"/>
          <w:szCs w:val="20"/>
          <w:lang w:val="es-MX"/>
        </w:rPr>
        <w:t>Evaluar el cumplimiento de los objetivos y metas de los programas del Órgano Superior;</w:t>
      </w:r>
    </w:p>
    <w:p w14:paraId="542A1AE2" w14:textId="77777777" w:rsidR="00363F0D" w:rsidRPr="00291F04" w:rsidRDefault="00363F0D">
      <w:pPr>
        <w:ind w:left="720" w:hanging="720"/>
        <w:jc w:val="both"/>
        <w:rPr>
          <w:rFonts w:ascii="Bookman Old Style" w:hAnsi="Bookman Old Style" w:cs="Arial"/>
          <w:sz w:val="20"/>
          <w:szCs w:val="28"/>
          <w:lang w:val="es-MX"/>
        </w:rPr>
      </w:pPr>
    </w:p>
    <w:p w14:paraId="6E563075" w14:textId="77777777" w:rsidR="00363F0D" w:rsidRPr="00291F04" w:rsidRDefault="00363F0D" w:rsidP="00EB7523">
      <w:pPr>
        <w:numPr>
          <w:ilvl w:val="0"/>
          <w:numId w:val="17"/>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Proporcionar a los Diputados integrantes de la Legislatura, la información que requieran del </w:t>
      </w:r>
      <w:r w:rsidR="00A878C2"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en un plazo no mayor de diez días hábiles;</w:t>
      </w:r>
    </w:p>
    <w:p w14:paraId="0E2F64AA" w14:textId="77777777" w:rsidR="00363F0D" w:rsidRPr="00291F04" w:rsidRDefault="009F598C" w:rsidP="00EB7523">
      <w:pPr>
        <w:numPr>
          <w:ilvl w:val="0"/>
          <w:numId w:val="17"/>
        </w:numPr>
        <w:spacing w:before="60" w:after="60"/>
        <w:ind w:left="720" w:hanging="720"/>
        <w:jc w:val="both"/>
        <w:rPr>
          <w:rFonts w:ascii="Bookman Old Style" w:hAnsi="Bookman Old Style" w:cs="Arial"/>
          <w:sz w:val="20"/>
          <w:szCs w:val="28"/>
          <w:lang w:val="es-MX"/>
        </w:rPr>
      </w:pPr>
      <w:r w:rsidRPr="00291F04">
        <w:rPr>
          <w:rFonts w:ascii="Bookman Old Style" w:eastAsia="Arial" w:hAnsi="Bookman Old Style"/>
          <w:sz w:val="20"/>
          <w:szCs w:val="20"/>
          <w:lang w:val="es-MX"/>
        </w:rPr>
        <w:lastRenderedPageBreak/>
        <w:t>Ordenar la práctica de auditorías especiales que no formen parte de los programas anuales de auditorías y determinar sus alcances, y el resultado obtenido de las auditorias especiales, deberá ser entregado por el Órgano de Fiscalización a la Comisión de Vigilancia dentro de los diez días hábiles posteriores a la conclusión del mismo.</w:t>
      </w:r>
    </w:p>
    <w:p w14:paraId="4B3576E5" w14:textId="77777777" w:rsidR="00363F0D" w:rsidRPr="00291F04" w:rsidRDefault="00363F0D">
      <w:pPr>
        <w:spacing w:before="60" w:after="60"/>
        <w:ind w:left="720" w:hanging="720"/>
        <w:jc w:val="both"/>
        <w:rPr>
          <w:rFonts w:ascii="Bookman Old Style" w:hAnsi="Bookman Old Style" w:cs="Arial"/>
          <w:sz w:val="20"/>
          <w:szCs w:val="28"/>
          <w:lang w:val="es-MX"/>
        </w:rPr>
      </w:pPr>
    </w:p>
    <w:p w14:paraId="5D1EFE50" w14:textId="77777777" w:rsidR="00363F0D" w:rsidRPr="00291F04" w:rsidRDefault="00363F0D" w:rsidP="00EB7523">
      <w:pPr>
        <w:pStyle w:val="Textoindependiente2"/>
        <w:numPr>
          <w:ilvl w:val="0"/>
          <w:numId w:val="17"/>
        </w:numPr>
        <w:ind w:left="720" w:hanging="720"/>
        <w:rPr>
          <w:rFonts w:ascii="Bookman Old Style" w:hAnsi="Bookman Old Style" w:cs="Arial"/>
          <w:sz w:val="20"/>
          <w:szCs w:val="28"/>
          <w:lang w:eastAsia="es-ES"/>
        </w:rPr>
      </w:pPr>
      <w:r w:rsidRPr="00291F04">
        <w:rPr>
          <w:rFonts w:ascii="Bookman Old Style" w:hAnsi="Bookman Old Style" w:cs="Arial"/>
          <w:sz w:val="20"/>
          <w:szCs w:val="28"/>
          <w:lang w:eastAsia="es-ES"/>
        </w:rPr>
        <w:t xml:space="preserve">Citar, por conducto de su </w:t>
      </w:r>
      <w:proofErr w:type="gramStart"/>
      <w:r w:rsidRPr="00291F04">
        <w:rPr>
          <w:rFonts w:ascii="Bookman Old Style" w:hAnsi="Bookman Old Style" w:cs="Arial"/>
          <w:sz w:val="20"/>
          <w:szCs w:val="28"/>
          <w:lang w:eastAsia="es-ES"/>
        </w:rPr>
        <w:t>Presidente</w:t>
      </w:r>
      <w:proofErr w:type="gramEnd"/>
      <w:r w:rsidRPr="00291F04">
        <w:rPr>
          <w:rFonts w:ascii="Bookman Old Style" w:hAnsi="Bookman Old Style" w:cs="Arial"/>
          <w:sz w:val="20"/>
          <w:szCs w:val="28"/>
          <w:lang w:eastAsia="es-ES"/>
        </w:rPr>
        <w:t>, al Auditor Superior para conocer en lo específico los informes de las revisiones practicadas;</w:t>
      </w:r>
    </w:p>
    <w:p w14:paraId="090F3C13" w14:textId="77777777" w:rsidR="00363F0D" w:rsidRPr="00291F04" w:rsidRDefault="00363F0D">
      <w:pPr>
        <w:pStyle w:val="Textoindependiente2"/>
        <w:ind w:left="720" w:hanging="720"/>
        <w:rPr>
          <w:rFonts w:ascii="Bookman Old Style" w:hAnsi="Bookman Old Style" w:cs="Arial"/>
          <w:sz w:val="20"/>
          <w:szCs w:val="28"/>
          <w:lang w:eastAsia="es-ES"/>
        </w:rPr>
      </w:pPr>
    </w:p>
    <w:p w14:paraId="288065CB" w14:textId="77777777" w:rsidR="00363F0D" w:rsidRPr="00291F04" w:rsidRDefault="00363F0D" w:rsidP="00EB7523">
      <w:pPr>
        <w:numPr>
          <w:ilvl w:val="0"/>
          <w:numId w:val="17"/>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Proporcionar a los integrantes de la Legislatura del Estado, la información requerida por éstos, respecto de la integración, funcionamiento y ejercicio de atribuciones del </w:t>
      </w:r>
      <w:r w:rsidR="00A878C2"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en un plazo no mayor a diez días hábiles;</w:t>
      </w:r>
    </w:p>
    <w:p w14:paraId="60CDDBC2" w14:textId="77777777" w:rsidR="00363F0D" w:rsidRPr="00291F04" w:rsidRDefault="00363F0D">
      <w:pPr>
        <w:ind w:left="720" w:hanging="720"/>
        <w:jc w:val="both"/>
        <w:rPr>
          <w:rFonts w:ascii="Bookman Old Style" w:hAnsi="Bookman Old Style" w:cs="Arial"/>
          <w:sz w:val="20"/>
          <w:szCs w:val="28"/>
          <w:lang w:val="es-MX"/>
        </w:rPr>
      </w:pPr>
    </w:p>
    <w:p w14:paraId="54749876" w14:textId="77777777" w:rsidR="00363F0D" w:rsidRPr="00291F04" w:rsidRDefault="00363F0D" w:rsidP="00EB7523">
      <w:pPr>
        <w:numPr>
          <w:ilvl w:val="0"/>
          <w:numId w:val="17"/>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Recibir a más tardar el 15 de agosto, el proyecto del presupuesto anual del </w:t>
      </w:r>
      <w:r w:rsidR="00A878C2"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w:t>
      </w:r>
    </w:p>
    <w:p w14:paraId="1809D1CB" w14:textId="77777777" w:rsidR="00363F0D" w:rsidRPr="00291F04" w:rsidRDefault="00363F0D">
      <w:pPr>
        <w:ind w:left="720" w:hanging="720"/>
        <w:jc w:val="both"/>
        <w:rPr>
          <w:rFonts w:ascii="Bookman Old Style" w:hAnsi="Bookman Old Style" w:cs="Arial"/>
          <w:sz w:val="20"/>
          <w:szCs w:val="28"/>
          <w:lang w:val="es-MX"/>
        </w:rPr>
      </w:pPr>
    </w:p>
    <w:p w14:paraId="4BC213F0" w14:textId="77777777" w:rsidR="00A878C2" w:rsidRPr="00A878C2" w:rsidRDefault="003F13F1" w:rsidP="00EB7523">
      <w:pPr>
        <w:numPr>
          <w:ilvl w:val="0"/>
          <w:numId w:val="17"/>
        </w:numPr>
        <w:ind w:left="720" w:hanging="720"/>
        <w:jc w:val="both"/>
        <w:rPr>
          <w:rFonts w:ascii="Bookman Old Style" w:hAnsi="Bookman Old Style" w:cs="Arial"/>
          <w:sz w:val="20"/>
          <w:szCs w:val="28"/>
          <w:lang w:val="es-MX"/>
        </w:rPr>
      </w:pPr>
      <w:r w:rsidRPr="00291F04">
        <w:rPr>
          <w:rFonts w:ascii="Bookman Old Style" w:eastAsia="Arial" w:hAnsi="Bookman Old Style"/>
          <w:sz w:val="20"/>
          <w:szCs w:val="20"/>
          <w:lang w:val="es-MX"/>
        </w:rPr>
        <w:t>Recibir y enviar a la Junta de Coordinación Política el informe del ejercicio del presupuesto del Órgano Superior de Fiscalización del Estado de México para los efectos legales conducentes;</w:t>
      </w:r>
    </w:p>
    <w:p w14:paraId="6F83CB0E" w14:textId="77777777" w:rsidR="00A878C2" w:rsidRDefault="00A878C2" w:rsidP="00A878C2">
      <w:pPr>
        <w:ind w:left="720"/>
        <w:jc w:val="both"/>
        <w:rPr>
          <w:rFonts w:ascii="Bookman Old Style" w:hAnsi="Bookman Old Style" w:cs="Arial"/>
          <w:sz w:val="20"/>
          <w:szCs w:val="28"/>
          <w:lang w:val="es-MX"/>
        </w:rPr>
      </w:pPr>
    </w:p>
    <w:p w14:paraId="2E11D55E" w14:textId="77777777" w:rsidR="00A878C2" w:rsidRDefault="00A878C2" w:rsidP="00EB7523">
      <w:pPr>
        <w:numPr>
          <w:ilvl w:val="0"/>
          <w:numId w:val="17"/>
        </w:numPr>
        <w:ind w:left="720" w:hanging="720"/>
        <w:jc w:val="both"/>
        <w:rPr>
          <w:rFonts w:ascii="Bookman Old Style" w:hAnsi="Bookman Old Style" w:cs="Arial"/>
          <w:sz w:val="20"/>
          <w:szCs w:val="28"/>
          <w:lang w:val="es-MX"/>
        </w:rPr>
      </w:pPr>
      <w:r w:rsidRPr="00A878C2">
        <w:rPr>
          <w:rFonts w:ascii="Bookman Old Style" w:hAnsi="Bookman Old Style" w:cs="Arial"/>
          <w:sz w:val="20"/>
          <w:szCs w:val="28"/>
          <w:lang w:val="es-MX"/>
        </w:rPr>
        <w:t>Evaluar la gestión y el desempeño del Órgano Superior respecto del cumplimiento de sus atribuciones, conforme lo establecido en la Constitución del Estado, esta Ley y el Reglamento que le correspondan; y proveer lo necesario para garantizar su autonomía técnica y de gestión.</w:t>
      </w:r>
    </w:p>
    <w:p w14:paraId="7D334598" w14:textId="77777777" w:rsidR="00A878C2" w:rsidRDefault="00A878C2" w:rsidP="00A878C2">
      <w:pPr>
        <w:ind w:left="720"/>
        <w:jc w:val="both"/>
        <w:rPr>
          <w:rFonts w:ascii="Bookman Old Style" w:hAnsi="Bookman Old Style" w:cs="Arial"/>
          <w:sz w:val="20"/>
          <w:szCs w:val="28"/>
          <w:lang w:val="es-MX"/>
        </w:rPr>
      </w:pPr>
    </w:p>
    <w:p w14:paraId="3301DF3E" w14:textId="77777777" w:rsidR="00A878C2" w:rsidRPr="00A878C2" w:rsidRDefault="00A878C2" w:rsidP="00EB7523">
      <w:pPr>
        <w:numPr>
          <w:ilvl w:val="0"/>
          <w:numId w:val="17"/>
        </w:numPr>
        <w:ind w:left="720" w:hanging="720"/>
        <w:jc w:val="both"/>
        <w:rPr>
          <w:rFonts w:ascii="Bookman Old Style" w:hAnsi="Bookman Old Style" w:cs="Arial"/>
          <w:sz w:val="20"/>
          <w:szCs w:val="28"/>
          <w:lang w:val="es-MX"/>
        </w:rPr>
      </w:pPr>
      <w:r w:rsidRPr="00A878C2">
        <w:rPr>
          <w:rFonts w:ascii="Bookman Old Style" w:hAnsi="Bookman Old Style" w:cs="Arial"/>
          <w:sz w:val="20"/>
          <w:szCs w:val="28"/>
          <w:lang w:val="es-MX"/>
        </w:rPr>
        <w:t>Dar seguimiento a las observaciones y recomendaciones emitidas por el Órgano Superior, así como a los procedimientos y demás acciones promovidas, relacionadas con la revisión y fiscalización de las cuentas públicas.</w:t>
      </w:r>
    </w:p>
    <w:p w14:paraId="69DE0D49" w14:textId="77777777" w:rsidR="00363F0D" w:rsidRPr="00291F04" w:rsidRDefault="00363F0D">
      <w:pPr>
        <w:ind w:left="720" w:hanging="720"/>
        <w:jc w:val="both"/>
        <w:rPr>
          <w:rFonts w:ascii="Bookman Old Style" w:hAnsi="Bookman Old Style" w:cs="Arial"/>
          <w:sz w:val="20"/>
          <w:szCs w:val="28"/>
          <w:lang w:val="es-MX"/>
        </w:rPr>
      </w:pPr>
    </w:p>
    <w:p w14:paraId="06B09977" w14:textId="77777777" w:rsidR="00363F0D" w:rsidRPr="00291F04" w:rsidRDefault="00363F0D" w:rsidP="00EB7523">
      <w:pPr>
        <w:numPr>
          <w:ilvl w:val="0"/>
          <w:numId w:val="17"/>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Dictaminar y turnar a la Junta de Coordinación Política la solicitud de licencia o remoción del Auditor Superior, de acuerdo con la presente Ley;</w:t>
      </w:r>
    </w:p>
    <w:p w14:paraId="3FFC2BF1" w14:textId="77777777" w:rsidR="00363F0D" w:rsidRPr="00291F04" w:rsidRDefault="00363F0D">
      <w:pPr>
        <w:ind w:left="720" w:hanging="720"/>
        <w:jc w:val="both"/>
        <w:rPr>
          <w:rFonts w:ascii="Bookman Old Style" w:hAnsi="Bookman Old Style" w:cs="Arial"/>
          <w:sz w:val="20"/>
          <w:szCs w:val="28"/>
          <w:lang w:val="es-MX"/>
        </w:rPr>
      </w:pPr>
    </w:p>
    <w:p w14:paraId="482EA1DB" w14:textId="77777777" w:rsidR="00363F0D" w:rsidRPr="00291F04" w:rsidRDefault="00363F0D" w:rsidP="00EB7523">
      <w:pPr>
        <w:numPr>
          <w:ilvl w:val="0"/>
          <w:numId w:val="17"/>
        </w:numPr>
        <w:spacing w:before="60" w:after="60"/>
        <w:ind w:left="720" w:hanging="720"/>
        <w:jc w:val="both"/>
        <w:rPr>
          <w:rFonts w:ascii="Bookman Old Style" w:hAnsi="Bookman Old Style" w:cs="Arial"/>
          <w:b/>
          <w:bCs/>
          <w:sz w:val="20"/>
          <w:szCs w:val="28"/>
          <w:lang w:val="es-MX"/>
        </w:rPr>
      </w:pPr>
      <w:r w:rsidRPr="00291F04">
        <w:rPr>
          <w:rFonts w:ascii="Bookman Old Style" w:hAnsi="Bookman Old Style" w:cs="Arial"/>
          <w:sz w:val="20"/>
          <w:szCs w:val="28"/>
          <w:lang w:val="es-MX"/>
        </w:rPr>
        <w:t>De</w:t>
      </w:r>
      <w:r w:rsidR="00C21515" w:rsidRPr="00291F04">
        <w:rPr>
          <w:rFonts w:ascii="Bookman Old Style" w:hAnsi="Bookman Old Style" w:cs="Arial"/>
          <w:sz w:val="20"/>
          <w:szCs w:val="28"/>
          <w:lang w:val="es-MX"/>
        </w:rPr>
        <w:t>rogada.</w:t>
      </w:r>
    </w:p>
    <w:p w14:paraId="40041837" w14:textId="77777777" w:rsidR="00363F0D" w:rsidRPr="00291F04" w:rsidRDefault="00363F0D">
      <w:pPr>
        <w:ind w:left="720" w:hanging="720"/>
        <w:jc w:val="both"/>
        <w:rPr>
          <w:rFonts w:ascii="Bookman Old Style" w:hAnsi="Bookman Old Style" w:cs="Arial"/>
          <w:sz w:val="20"/>
          <w:szCs w:val="28"/>
          <w:lang w:val="es-MX"/>
        </w:rPr>
      </w:pPr>
    </w:p>
    <w:p w14:paraId="7821BEA8" w14:textId="77777777" w:rsidR="00363F0D" w:rsidRPr="00291F04" w:rsidRDefault="00C21515" w:rsidP="00EB7523">
      <w:pPr>
        <w:numPr>
          <w:ilvl w:val="0"/>
          <w:numId w:val="17"/>
        </w:numPr>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Derogada.</w:t>
      </w:r>
    </w:p>
    <w:p w14:paraId="419C3A94" w14:textId="77777777" w:rsidR="00363F0D" w:rsidRPr="00291F04" w:rsidRDefault="00363F0D">
      <w:pPr>
        <w:pStyle w:val="Textoindependiente3"/>
        <w:autoSpaceDE/>
        <w:autoSpaceDN/>
        <w:adjustRightInd/>
        <w:ind w:left="720" w:hanging="720"/>
        <w:rPr>
          <w:rFonts w:ascii="Bookman Old Style" w:hAnsi="Bookman Old Style" w:cs="Arial"/>
          <w:color w:val="auto"/>
          <w:sz w:val="20"/>
          <w:szCs w:val="28"/>
          <w:lang w:val="es-MX"/>
        </w:rPr>
      </w:pPr>
    </w:p>
    <w:p w14:paraId="218009DF" w14:textId="77777777" w:rsidR="00256D0B" w:rsidRPr="00256D0B" w:rsidRDefault="00256D0B" w:rsidP="00EB7523">
      <w:pPr>
        <w:numPr>
          <w:ilvl w:val="0"/>
          <w:numId w:val="17"/>
        </w:numPr>
        <w:ind w:left="720" w:hanging="720"/>
        <w:jc w:val="both"/>
        <w:rPr>
          <w:rFonts w:ascii="Bookman Old Style" w:hAnsi="Bookman Old Style" w:cs="Arial"/>
          <w:sz w:val="20"/>
          <w:szCs w:val="28"/>
          <w:lang w:val="es-MX"/>
        </w:rPr>
      </w:pPr>
      <w:r w:rsidRPr="00256D0B">
        <w:rPr>
          <w:rFonts w:ascii="Bookman Old Style" w:hAnsi="Bookman Old Style" w:cs="Arial"/>
          <w:sz w:val="20"/>
          <w:szCs w:val="28"/>
        </w:rPr>
        <w:t xml:space="preserve">Recibir y analizar las solicitudes de auditorías presentadas por la ciudadanía y acordar, de ser procedente, la instrucción al Órgano Superior para practicarlas, y </w:t>
      </w:r>
    </w:p>
    <w:p w14:paraId="48077C24" w14:textId="77777777" w:rsidR="00256D0B" w:rsidRDefault="00256D0B" w:rsidP="00256D0B">
      <w:pPr>
        <w:pStyle w:val="Prrafodelista"/>
        <w:rPr>
          <w:rFonts w:ascii="Bookman Old Style" w:hAnsi="Bookman Old Style" w:cs="Arial"/>
          <w:sz w:val="20"/>
          <w:szCs w:val="28"/>
        </w:rPr>
      </w:pPr>
    </w:p>
    <w:p w14:paraId="62323988" w14:textId="77777777" w:rsidR="00363F0D" w:rsidRPr="00256D0B" w:rsidRDefault="00256D0B" w:rsidP="00EB7523">
      <w:pPr>
        <w:numPr>
          <w:ilvl w:val="0"/>
          <w:numId w:val="17"/>
        </w:numPr>
        <w:ind w:left="720" w:hanging="720"/>
        <w:jc w:val="both"/>
        <w:rPr>
          <w:rFonts w:ascii="Bookman Old Style" w:hAnsi="Bookman Old Style" w:cs="Arial"/>
          <w:sz w:val="20"/>
          <w:szCs w:val="28"/>
          <w:lang w:val="es-MX"/>
        </w:rPr>
      </w:pPr>
      <w:r w:rsidRPr="00256D0B">
        <w:rPr>
          <w:rFonts w:ascii="Bookman Old Style" w:hAnsi="Bookman Old Style" w:cs="Arial"/>
          <w:sz w:val="20"/>
          <w:szCs w:val="28"/>
        </w:rPr>
        <w:t>Las demás que establezca esta Ley.</w:t>
      </w:r>
    </w:p>
    <w:p w14:paraId="3BD6090C" w14:textId="77777777" w:rsidR="00A45535" w:rsidRDefault="00A45535" w:rsidP="00256D0B">
      <w:pPr>
        <w:jc w:val="both"/>
        <w:rPr>
          <w:rFonts w:ascii="Bookman Old Style" w:hAnsi="Bookman Old Style" w:cs="Arial"/>
          <w:sz w:val="20"/>
          <w:szCs w:val="28"/>
          <w:lang w:val="es-MX"/>
        </w:rPr>
      </w:pPr>
    </w:p>
    <w:p w14:paraId="1D25E7C1" w14:textId="77777777" w:rsidR="00256D0B" w:rsidRDefault="00256D0B" w:rsidP="00256D0B">
      <w:pPr>
        <w:jc w:val="both"/>
        <w:rPr>
          <w:rFonts w:ascii="Bookman Old Style" w:hAnsi="Bookman Old Style" w:cs="Arial"/>
          <w:sz w:val="20"/>
          <w:szCs w:val="28"/>
        </w:rPr>
      </w:pPr>
      <w:r w:rsidRPr="004A1339">
        <w:rPr>
          <w:rFonts w:ascii="Bookman Old Style" w:hAnsi="Bookman Old Style" w:cs="Arial"/>
          <w:b/>
          <w:sz w:val="20"/>
          <w:szCs w:val="28"/>
        </w:rPr>
        <w:t xml:space="preserve">Artículo 31 </w:t>
      </w:r>
      <w:proofErr w:type="gramStart"/>
      <w:r w:rsidRPr="004A1339">
        <w:rPr>
          <w:rFonts w:ascii="Bookman Old Style" w:hAnsi="Bookman Old Style" w:cs="Arial"/>
          <w:b/>
          <w:sz w:val="20"/>
          <w:szCs w:val="28"/>
        </w:rPr>
        <w:t>Bis.-</w:t>
      </w:r>
      <w:proofErr w:type="gramEnd"/>
      <w:r w:rsidRPr="00256D0B">
        <w:rPr>
          <w:rFonts w:ascii="Bookman Old Style" w:hAnsi="Bookman Old Style" w:cs="Arial"/>
          <w:sz w:val="20"/>
          <w:szCs w:val="28"/>
        </w:rPr>
        <w:t xml:space="preserve"> La solicitud ciudadana para la práctica de auditorías a que se refiere la fracción XV del artículo anterior, deberá cumplir con los requisitos siguientes: </w:t>
      </w:r>
    </w:p>
    <w:p w14:paraId="52389B26" w14:textId="77777777" w:rsidR="00256D0B" w:rsidRDefault="00256D0B" w:rsidP="00256D0B">
      <w:pPr>
        <w:jc w:val="both"/>
        <w:rPr>
          <w:rFonts w:ascii="Bookman Old Style" w:hAnsi="Bookman Old Style" w:cs="Arial"/>
          <w:sz w:val="20"/>
          <w:szCs w:val="28"/>
        </w:rPr>
      </w:pPr>
    </w:p>
    <w:p w14:paraId="60A4D7F2" w14:textId="77777777" w:rsidR="00256D0B" w:rsidRDefault="00256D0B" w:rsidP="004A1339">
      <w:pPr>
        <w:numPr>
          <w:ilvl w:val="0"/>
          <w:numId w:val="20"/>
        </w:numPr>
        <w:spacing w:after="120"/>
        <w:ind w:left="720"/>
        <w:jc w:val="both"/>
        <w:rPr>
          <w:rFonts w:ascii="Bookman Old Style" w:hAnsi="Bookman Old Style" w:cs="Arial"/>
          <w:sz w:val="20"/>
          <w:szCs w:val="28"/>
        </w:rPr>
      </w:pPr>
      <w:r w:rsidRPr="00256D0B">
        <w:rPr>
          <w:rFonts w:ascii="Bookman Old Style" w:hAnsi="Bookman Old Style" w:cs="Arial"/>
          <w:sz w:val="20"/>
          <w:szCs w:val="28"/>
        </w:rPr>
        <w:t xml:space="preserve">Solicitud de auditoría; </w:t>
      </w:r>
    </w:p>
    <w:p w14:paraId="2EFD4245" w14:textId="77777777" w:rsidR="00256D0B" w:rsidRDefault="00256D0B" w:rsidP="004A1339">
      <w:pPr>
        <w:numPr>
          <w:ilvl w:val="0"/>
          <w:numId w:val="20"/>
        </w:numPr>
        <w:spacing w:after="120"/>
        <w:ind w:left="720"/>
        <w:jc w:val="both"/>
        <w:rPr>
          <w:rFonts w:ascii="Bookman Old Style" w:hAnsi="Bookman Old Style" w:cs="Arial"/>
          <w:sz w:val="20"/>
          <w:szCs w:val="28"/>
        </w:rPr>
      </w:pPr>
      <w:r w:rsidRPr="00256D0B">
        <w:rPr>
          <w:rFonts w:ascii="Bookman Old Style" w:hAnsi="Bookman Old Style" w:cs="Arial"/>
          <w:sz w:val="20"/>
          <w:szCs w:val="28"/>
        </w:rPr>
        <w:t>Hechos, actos u omisiones que la motivan;</w:t>
      </w:r>
    </w:p>
    <w:p w14:paraId="44E4255C" w14:textId="77777777" w:rsidR="00256D0B" w:rsidRDefault="00256D0B" w:rsidP="004A1339">
      <w:pPr>
        <w:numPr>
          <w:ilvl w:val="0"/>
          <w:numId w:val="20"/>
        </w:numPr>
        <w:spacing w:after="120"/>
        <w:ind w:left="720"/>
        <w:jc w:val="both"/>
        <w:rPr>
          <w:rFonts w:ascii="Bookman Old Style" w:hAnsi="Bookman Old Style" w:cs="Arial"/>
          <w:sz w:val="20"/>
          <w:szCs w:val="28"/>
        </w:rPr>
      </w:pPr>
      <w:r w:rsidRPr="00256D0B">
        <w:rPr>
          <w:rFonts w:ascii="Bookman Old Style" w:hAnsi="Bookman Old Style" w:cs="Arial"/>
          <w:sz w:val="20"/>
          <w:szCs w:val="28"/>
        </w:rPr>
        <w:t>Señalamiento de la autoridad a quien se atribuyan los hechos, actos u omisiones;</w:t>
      </w:r>
    </w:p>
    <w:p w14:paraId="7F7A2185" w14:textId="77777777" w:rsidR="00256D0B" w:rsidRPr="00256D0B" w:rsidRDefault="00256D0B" w:rsidP="004A1339">
      <w:pPr>
        <w:numPr>
          <w:ilvl w:val="0"/>
          <w:numId w:val="20"/>
        </w:numPr>
        <w:spacing w:after="120"/>
        <w:ind w:left="720"/>
        <w:jc w:val="both"/>
        <w:rPr>
          <w:rFonts w:ascii="Bookman Old Style" w:hAnsi="Bookman Old Style" w:cs="Arial"/>
          <w:sz w:val="20"/>
          <w:szCs w:val="28"/>
          <w:lang w:val="es-MX"/>
        </w:rPr>
      </w:pPr>
      <w:r w:rsidRPr="00256D0B">
        <w:rPr>
          <w:rFonts w:ascii="Bookman Old Style" w:hAnsi="Bookman Old Style" w:cs="Arial"/>
          <w:sz w:val="20"/>
          <w:szCs w:val="28"/>
        </w:rPr>
        <w:t>Pruebas que justifican la acción;</w:t>
      </w:r>
    </w:p>
    <w:p w14:paraId="0B64E920" w14:textId="77777777" w:rsidR="00256D0B" w:rsidRPr="00256D0B" w:rsidRDefault="00256D0B" w:rsidP="004A1339">
      <w:pPr>
        <w:numPr>
          <w:ilvl w:val="0"/>
          <w:numId w:val="20"/>
        </w:numPr>
        <w:spacing w:after="120"/>
        <w:ind w:left="720"/>
        <w:jc w:val="both"/>
        <w:rPr>
          <w:rFonts w:ascii="Bookman Old Style" w:hAnsi="Bookman Old Style" w:cs="Arial"/>
          <w:sz w:val="20"/>
          <w:szCs w:val="28"/>
          <w:lang w:val="es-MX"/>
        </w:rPr>
      </w:pPr>
      <w:r w:rsidRPr="00256D0B">
        <w:rPr>
          <w:rFonts w:ascii="Bookman Old Style" w:hAnsi="Bookman Old Style" w:cs="Arial"/>
          <w:sz w:val="20"/>
          <w:szCs w:val="28"/>
        </w:rPr>
        <w:t xml:space="preserve">Domicilio para recibir notificaciones, y </w:t>
      </w:r>
    </w:p>
    <w:p w14:paraId="39502334" w14:textId="77777777" w:rsidR="004A1339" w:rsidRPr="004A1339" w:rsidRDefault="00256D0B" w:rsidP="004A1339">
      <w:pPr>
        <w:numPr>
          <w:ilvl w:val="0"/>
          <w:numId w:val="20"/>
        </w:numPr>
        <w:spacing w:after="120"/>
        <w:ind w:left="720"/>
        <w:jc w:val="both"/>
        <w:rPr>
          <w:rFonts w:ascii="Bookman Old Style" w:hAnsi="Bookman Old Style" w:cs="Arial"/>
          <w:sz w:val="20"/>
          <w:szCs w:val="28"/>
          <w:lang w:val="es-MX"/>
        </w:rPr>
      </w:pPr>
      <w:r w:rsidRPr="00256D0B">
        <w:rPr>
          <w:rFonts w:ascii="Bookman Old Style" w:hAnsi="Bookman Old Style" w:cs="Arial"/>
          <w:sz w:val="20"/>
          <w:szCs w:val="28"/>
        </w:rPr>
        <w:t xml:space="preserve">Nombre y firma de la persona solicitante. </w:t>
      </w:r>
    </w:p>
    <w:p w14:paraId="52634CAB" w14:textId="77777777" w:rsidR="004A1339" w:rsidRDefault="004A1339" w:rsidP="004A1339">
      <w:pPr>
        <w:jc w:val="both"/>
        <w:rPr>
          <w:rFonts w:ascii="Bookman Old Style" w:hAnsi="Bookman Old Style" w:cs="Arial"/>
          <w:sz w:val="20"/>
          <w:szCs w:val="28"/>
        </w:rPr>
      </w:pPr>
    </w:p>
    <w:p w14:paraId="4681209A" w14:textId="77777777" w:rsidR="004A1339" w:rsidRDefault="00256D0B" w:rsidP="004A1339">
      <w:pPr>
        <w:jc w:val="both"/>
        <w:rPr>
          <w:rFonts w:ascii="Bookman Old Style" w:hAnsi="Bookman Old Style" w:cs="Arial"/>
          <w:sz w:val="20"/>
          <w:szCs w:val="28"/>
        </w:rPr>
      </w:pPr>
      <w:r w:rsidRPr="00256D0B">
        <w:rPr>
          <w:rFonts w:ascii="Bookman Old Style" w:hAnsi="Bookman Old Style" w:cs="Arial"/>
          <w:sz w:val="20"/>
          <w:szCs w:val="28"/>
        </w:rPr>
        <w:t xml:space="preserve">La Unidad apoyará en la revisión y análisis técnico para desechar o confirmar la procedencia de dichas solicitudes de auditoría, en un plazo máximo de diez días hábiles posteriores a su recepción. </w:t>
      </w:r>
    </w:p>
    <w:p w14:paraId="59FE257F" w14:textId="77777777" w:rsidR="00256D0B" w:rsidRDefault="00256D0B" w:rsidP="004A1339">
      <w:pPr>
        <w:jc w:val="both"/>
        <w:rPr>
          <w:rFonts w:ascii="Bookman Old Style" w:hAnsi="Bookman Old Style" w:cs="Arial"/>
          <w:sz w:val="20"/>
          <w:szCs w:val="28"/>
        </w:rPr>
      </w:pPr>
      <w:r w:rsidRPr="00256D0B">
        <w:rPr>
          <w:rFonts w:ascii="Bookman Old Style" w:hAnsi="Bookman Old Style" w:cs="Arial"/>
          <w:sz w:val="20"/>
          <w:szCs w:val="28"/>
        </w:rPr>
        <w:lastRenderedPageBreak/>
        <w:t>La Comisión hará del conocimiento de la Junta de Coordinación Política la presentación de dichas solicitudes y deberá reunirse una vez que la Unidad entregue los resultados de su análisis de procedencia y en su caso solicitará las auditorías al Órgano Superior.</w:t>
      </w:r>
    </w:p>
    <w:p w14:paraId="05F15634" w14:textId="77777777" w:rsidR="004A1339" w:rsidRDefault="004A1339" w:rsidP="004A1339">
      <w:pPr>
        <w:jc w:val="both"/>
        <w:rPr>
          <w:rFonts w:ascii="Bookman Old Style" w:hAnsi="Bookman Old Style" w:cs="Arial"/>
          <w:sz w:val="20"/>
          <w:szCs w:val="28"/>
        </w:rPr>
      </w:pPr>
    </w:p>
    <w:p w14:paraId="7AEB0E75" w14:textId="77777777" w:rsidR="004A1339" w:rsidRDefault="004A1339" w:rsidP="004A1339">
      <w:pPr>
        <w:jc w:val="center"/>
        <w:rPr>
          <w:rFonts w:ascii="Bookman Old Style" w:hAnsi="Bookman Old Style" w:cs="Arial"/>
          <w:b/>
          <w:sz w:val="20"/>
          <w:szCs w:val="28"/>
        </w:rPr>
      </w:pPr>
      <w:r w:rsidRPr="004A1339">
        <w:rPr>
          <w:rFonts w:ascii="Bookman Old Style" w:hAnsi="Bookman Old Style" w:cs="Arial"/>
          <w:b/>
          <w:sz w:val="20"/>
          <w:szCs w:val="28"/>
        </w:rPr>
        <w:t>CAPÍTULO SEGUNDO</w:t>
      </w:r>
    </w:p>
    <w:p w14:paraId="2696A334" w14:textId="77777777" w:rsidR="004A1339" w:rsidRDefault="004A1339" w:rsidP="004A1339">
      <w:pPr>
        <w:jc w:val="center"/>
        <w:rPr>
          <w:rFonts w:ascii="Bookman Old Style" w:hAnsi="Bookman Old Style" w:cs="Arial"/>
          <w:b/>
          <w:sz w:val="20"/>
          <w:szCs w:val="28"/>
        </w:rPr>
      </w:pPr>
      <w:r w:rsidRPr="004A1339">
        <w:rPr>
          <w:rFonts w:ascii="Bookman Old Style" w:hAnsi="Bookman Old Style" w:cs="Arial"/>
          <w:b/>
          <w:sz w:val="20"/>
          <w:szCs w:val="28"/>
        </w:rPr>
        <w:t>DE LA UNIDAD TÉCNICA DE EVALUACIÓN Y CONTROL</w:t>
      </w:r>
    </w:p>
    <w:p w14:paraId="7BFFCFBD" w14:textId="77777777" w:rsidR="004A1339" w:rsidRDefault="004A1339" w:rsidP="004A1339">
      <w:pPr>
        <w:jc w:val="both"/>
        <w:rPr>
          <w:rFonts w:ascii="Bookman Old Style" w:hAnsi="Bookman Old Style" w:cs="Arial"/>
          <w:b/>
          <w:sz w:val="20"/>
          <w:szCs w:val="28"/>
        </w:rPr>
      </w:pPr>
    </w:p>
    <w:p w14:paraId="1FD17B4D" w14:textId="77777777" w:rsidR="004A1339" w:rsidRDefault="004A1339" w:rsidP="004A1339">
      <w:pPr>
        <w:jc w:val="both"/>
        <w:rPr>
          <w:rFonts w:ascii="Bookman Old Style" w:hAnsi="Bookman Old Style" w:cs="Arial"/>
          <w:sz w:val="20"/>
          <w:szCs w:val="28"/>
        </w:rPr>
      </w:pPr>
      <w:r w:rsidRPr="004A1339">
        <w:rPr>
          <w:rFonts w:ascii="Bookman Old Style" w:hAnsi="Bookman Old Style" w:cs="Arial"/>
          <w:b/>
          <w:sz w:val="20"/>
          <w:szCs w:val="28"/>
        </w:rPr>
        <w:t xml:space="preserve">Artículo 31 </w:t>
      </w:r>
      <w:proofErr w:type="gramStart"/>
      <w:r w:rsidRPr="004A1339">
        <w:rPr>
          <w:rFonts w:ascii="Bookman Old Style" w:hAnsi="Bookman Old Style" w:cs="Arial"/>
          <w:b/>
          <w:sz w:val="20"/>
          <w:szCs w:val="28"/>
        </w:rPr>
        <w:t>Ter.-</w:t>
      </w:r>
      <w:proofErr w:type="gramEnd"/>
      <w:r w:rsidRPr="004A1339">
        <w:rPr>
          <w:rFonts w:ascii="Bookman Old Style" w:hAnsi="Bookman Old Style" w:cs="Arial"/>
          <w:b/>
          <w:sz w:val="20"/>
          <w:szCs w:val="28"/>
        </w:rPr>
        <w:t xml:space="preserve"> </w:t>
      </w:r>
      <w:r w:rsidRPr="004A1339">
        <w:rPr>
          <w:rFonts w:ascii="Bookman Old Style" w:hAnsi="Bookman Old Style" w:cs="Arial"/>
          <w:sz w:val="20"/>
          <w:szCs w:val="28"/>
        </w:rPr>
        <w:t xml:space="preserve">Para el ejercicio de sus facultades, la Comisión se auxiliará de la Unidad, la cual estará encargada de vigilar el estricto cumplimiento de las atribuciones de los servidores públicos del Órgano Superior y que éstos se apeguen a lo establecido en la Ley de Responsabilidades Administrativas del Estado de México y Municipios y a las demás disposiciones legales aplicables. </w:t>
      </w:r>
    </w:p>
    <w:p w14:paraId="4273F358" w14:textId="77777777" w:rsidR="004A1339" w:rsidRDefault="004A1339" w:rsidP="004A1339">
      <w:pPr>
        <w:jc w:val="both"/>
        <w:rPr>
          <w:rFonts w:ascii="Bookman Old Style" w:hAnsi="Bookman Old Style" w:cs="Arial"/>
          <w:sz w:val="20"/>
          <w:szCs w:val="28"/>
        </w:rPr>
      </w:pPr>
    </w:p>
    <w:p w14:paraId="754B3D8C" w14:textId="77777777" w:rsidR="004A1339" w:rsidRDefault="004A1339" w:rsidP="004A1339">
      <w:pPr>
        <w:jc w:val="both"/>
        <w:rPr>
          <w:rFonts w:ascii="Bookman Old Style" w:hAnsi="Bookman Old Style" w:cs="Arial"/>
          <w:sz w:val="20"/>
          <w:szCs w:val="28"/>
        </w:rPr>
      </w:pPr>
      <w:r w:rsidRPr="004A1339">
        <w:rPr>
          <w:rFonts w:ascii="Bookman Old Style" w:hAnsi="Bookman Old Style" w:cs="Arial"/>
          <w:b/>
          <w:sz w:val="20"/>
          <w:szCs w:val="28"/>
        </w:rPr>
        <w:t xml:space="preserve">Artículo 31 </w:t>
      </w:r>
      <w:proofErr w:type="spellStart"/>
      <w:proofErr w:type="gramStart"/>
      <w:r w:rsidRPr="004A1339">
        <w:rPr>
          <w:rFonts w:ascii="Bookman Old Style" w:hAnsi="Bookman Old Style" w:cs="Arial"/>
          <w:b/>
          <w:sz w:val="20"/>
          <w:szCs w:val="28"/>
        </w:rPr>
        <w:t>Quater</w:t>
      </w:r>
      <w:proofErr w:type="spellEnd"/>
      <w:r w:rsidRPr="004A1339">
        <w:rPr>
          <w:rFonts w:ascii="Bookman Old Style" w:hAnsi="Bookman Old Style" w:cs="Arial"/>
          <w:b/>
          <w:sz w:val="20"/>
          <w:szCs w:val="28"/>
        </w:rPr>
        <w:t>.-</w:t>
      </w:r>
      <w:proofErr w:type="gramEnd"/>
      <w:r w:rsidRPr="004A1339">
        <w:rPr>
          <w:rFonts w:ascii="Bookman Old Style" w:hAnsi="Bookman Old Style" w:cs="Arial"/>
          <w:sz w:val="20"/>
          <w:szCs w:val="28"/>
        </w:rPr>
        <w:t xml:space="preserve"> El Titular de la Unidad será designado por la Legislatura, por convocatoria emitida por la Junta de Coordinación Política en los términos del reglamento de la Unidad. </w:t>
      </w:r>
    </w:p>
    <w:p w14:paraId="6285281B" w14:textId="77777777" w:rsidR="004A1339" w:rsidRDefault="004A1339" w:rsidP="004A1339">
      <w:pPr>
        <w:jc w:val="both"/>
        <w:rPr>
          <w:rFonts w:ascii="Bookman Old Style" w:hAnsi="Bookman Old Style" w:cs="Arial"/>
          <w:sz w:val="20"/>
          <w:szCs w:val="28"/>
        </w:rPr>
      </w:pPr>
    </w:p>
    <w:p w14:paraId="29608494" w14:textId="77777777" w:rsidR="004A1339" w:rsidRDefault="004A1339" w:rsidP="004A1339">
      <w:pPr>
        <w:jc w:val="both"/>
        <w:rPr>
          <w:rFonts w:ascii="Bookman Old Style" w:hAnsi="Bookman Old Style" w:cs="Arial"/>
          <w:sz w:val="20"/>
          <w:szCs w:val="28"/>
        </w:rPr>
      </w:pPr>
      <w:r w:rsidRPr="004A1339">
        <w:rPr>
          <w:rFonts w:ascii="Bookman Old Style" w:hAnsi="Bookman Old Style" w:cs="Arial"/>
          <w:sz w:val="20"/>
          <w:szCs w:val="28"/>
        </w:rPr>
        <w:t>Durará cuatro años en su encargo y podrá desempeñar nuevamente ese cargo por otro periodo igual.</w:t>
      </w:r>
    </w:p>
    <w:p w14:paraId="76CAE366" w14:textId="77777777" w:rsidR="004A1339" w:rsidRDefault="004A1339" w:rsidP="004A1339">
      <w:pPr>
        <w:jc w:val="both"/>
        <w:rPr>
          <w:rFonts w:ascii="Bookman Old Style" w:hAnsi="Bookman Old Style" w:cs="Arial"/>
          <w:sz w:val="20"/>
          <w:szCs w:val="28"/>
        </w:rPr>
      </w:pPr>
    </w:p>
    <w:p w14:paraId="6082C4C0" w14:textId="77777777" w:rsidR="004A1339" w:rsidRDefault="004A1339" w:rsidP="004A1339">
      <w:pPr>
        <w:jc w:val="both"/>
        <w:rPr>
          <w:rFonts w:ascii="Bookman Old Style" w:hAnsi="Bookman Old Style" w:cs="Arial"/>
          <w:sz w:val="20"/>
          <w:szCs w:val="28"/>
        </w:rPr>
      </w:pPr>
      <w:r w:rsidRPr="004A1339">
        <w:rPr>
          <w:rFonts w:ascii="Bookman Old Style" w:hAnsi="Bookman Old Style" w:cs="Arial"/>
          <w:sz w:val="20"/>
          <w:szCs w:val="28"/>
        </w:rPr>
        <w:t xml:space="preserve">En caso de ausencia temporal del Titular de la Unidad, que exceda treinta días naturales, la Junta de Coordinación Política, a propuesta de la Comisión, designará a un encargado de despacho, el cual no podrá durar en su encargo más de ciento veinte días naturales. </w:t>
      </w:r>
    </w:p>
    <w:p w14:paraId="13C2EDF8" w14:textId="77777777" w:rsidR="004A1339" w:rsidRPr="00496154" w:rsidRDefault="004A1339" w:rsidP="004A1339">
      <w:pPr>
        <w:jc w:val="both"/>
        <w:rPr>
          <w:rFonts w:ascii="Bookman Old Style" w:hAnsi="Bookman Old Style" w:cs="Arial"/>
          <w:sz w:val="16"/>
          <w:szCs w:val="16"/>
        </w:rPr>
      </w:pPr>
    </w:p>
    <w:p w14:paraId="382FEC01" w14:textId="77777777" w:rsidR="004A1339" w:rsidRDefault="004A1339" w:rsidP="004A1339">
      <w:pPr>
        <w:jc w:val="both"/>
        <w:rPr>
          <w:rFonts w:ascii="Bookman Old Style" w:hAnsi="Bookman Old Style" w:cs="Arial"/>
          <w:sz w:val="20"/>
          <w:szCs w:val="28"/>
        </w:rPr>
      </w:pPr>
      <w:r w:rsidRPr="004A1339">
        <w:rPr>
          <w:rFonts w:ascii="Bookman Old Style" w:hAnsi="Bookman Old Style" w:cs="Arial"/>
          <w:sz w:val="20"/>
          <w:szCs w:val="28"/>
        </w:rPr>
        <w:t xml:space="preserve">En caso de remoción o ausencia definitiva ocurrida durante la primera mitad de su encargo, se aplicará lo dispuesto en el primer párrafo del presente artículo, y si ocurriera en la segunda mitad, el Titular será designado por la Legislatura, a propuesta de la Junta de Coordinación Política. </w:t>
      </w:r>
    </w:p>
    <w:p w14:paraId="217DC2F3" w14:textId="77777777" w:rsidR="004A1339" w:rsidRPr="00496154" w:rsidRDefault="004A1339" w:rsidP="004A1339">
      <w:pPr>
        <w:jc w:val="both"/>
        <w:rPr>
          <w:rFonts w:ascii="Bookman Old Style" w:hAnsi="Bookman Old Style" w:cs="Arial"/>
          <w:sz w:val="16"/>
          <w:szCs w:val="16"/>
        </w:rPr>
      </w:pPr>
    </w:p>
    <w:p w14:paraId="70AC9CEC" w14:textId="77777777" w:rsidR="004A1339" w:rsidRDefault="004A1339" w:rsidP="004A1339">
      <w:pPr>
        <w:jc w:val="both"/>
        <w:rPr>
          <w:rFonts w:ascii="Bookman Old Style" w:hAnsi="Bookman Old Style" w:cs="Arial"/>
          <w:sz w:val="20"/>
          <w:szCs w:val="28"/>
        </w:rPr>
      </w:pPr>
      <w:r w:rsidRPr="004A1339">
        <w:rPr>
          <w:rFonts w:ascii="Bookman Old Style" w:hAnsi="Bookman Old Style" w:cs="Arial"/>
          <w:b/>
          <w:sz w:val="20"/>
          <w:szCs w:val="28"/>
        </w:rPr>
        <w:t xml:space="preserve">Artículo 31 </w:t>
      </w:r>
      <w:proofErr w:type="gramStart"/>
      <w:r w:rsidRPr="004A1339">
        <w:rPr>
          <w:rFonts w:ascii="Bookman Old Style" w:hAnsi="Bookman Old Style" w:cs="Arial"/>
          <w:b/>
          <w:sz w:val="20"/>
          <w:szCs w:val="28"/>
        </w:rPr>
        <w:t>Quinquies.-</w:t>
      </w:r>
      <w:proofErr w:type="gramEnd"/>
      <w:r w:rsidRPr="004A1339">
        <w:rPr>
          <w:rFonts w:ascii="Bookman Old Style" w:hAnsi="Bookman Old Style" w:cs="Arial"/>
          <w:sz w:val="20"/>
          <w:szCs w:val="28"/>
        </w:rPr>
        <w:t xml:space="preserve"> Tratándose de posibles faltas no graves, graves o delitos, cometidos por servidores públicos del Órgano Superior, la Unidad actuará en términos de las disposiciones jurídicas aplicables.</w:t>
      </w:r>
    </w:p>
    <w:p w14:paraId="290CEFDD" w14:textId="77777777" w:rsidR="004A1339" w:rsidRPr="00496154" w:rsidRDefault="004A1339" w:rsidP="004A1339">
      <w:pPr>
        <w:jc w:val="both"/>
        <w:rPr>
          <w:rFonts w:ascii="Bookman Old Style" w:hAnsi="Bookman Old Style" w:cs="Arial"/>
          <w:sz w:val="16"/>
          <w:szCs w:val="16"/>
        </w:rPr>
      </w:pPr>
    </w:p>
    <w:p w14:paraId="705ABAF0" w14:textId="77777777" w:rsidR="004A1339" w:rsidRDefault="004A1339" w:rsidP="004A1339">
      <w:pPr>
        <w:jc w:val="both"/>
        <w:rPr>
          <w:rFonts w:ascii="Bookman Old Style" w:hAnsi="Bookman Old Style" w:cs="Arial"/>
          <w:sz w:val="20"/>
          <w:szCs w:val="28"/>
        </w:rPr>
      </w:pPr>
      <w:r w:rsidRPr="004A1339">
        <w:rPr>
          <w:rFonts w:ascii="Bookman Old Style" w:hAnsi="Bookman Old Style" w:cs="Arial"/>
          <w:b/>
          <w:sz w:val="20"/>
          <w:szCs w:val="28"/>
        </w:rPr>
        <w:t xml:space="preserve">Artículo 31 </w:t>
      </w:r>
      <w:proofErr w:type="spellStart"/>
      <w:proofErr w:type="gramStart"/>
      <w:r w:rsidRPr="004A1339">
        <w:rPr>
          <w:rFonts w:ascii="Bookman Old Style" w:hAnsi="Bookman Old Style" w:cs="Arial"/>
          <w:b/>
          <w:sz w:val="20"/>
          <w:szCs w:val="28"/>
        </w:rPr>
        <w:t>Sexies</w:t>
      </w:r>
      <w:proofErr w:type="spellEnd"/>
      <w:r w:rsidRPr="004A1339">
        <w:rPr>
          <w:rFonts w:ascii="Bookman Old Style" w:hAnsi="Bookman Old Style" w:cs="Arial"/>
          <w:b/>
          <w:sz w:val="20"/>
          <w:szCs w:val="28"/>
        </w:rPr>
        <w:t>.-</w:t>
      </w:r>
      <w:proofErr w:type="gramEnd"/>
      <w:r w:rsidRPr="004A1339">
        <w:rPr>
          <w:rFonts w:ascii="Bookman Old Style" w:hAnsi="Bookman Old Style" w:cs="Arial"/>
          <w:sz w:val="20"/>
          <w:szCs w:val="28"/>
        </w:rPr>
        <w:t xml:space="preserve"> La Unidad tendrá las siguientes atribuciones: </w:t>
      </w:r>
    </w:p>
    <w:p w14:paraId="63C2783B" w14:textId="77777777" w:rsidR="004A1339" w:rsidRDefault="004A1339" w:rsidP="004A1339">
      <w:pPr>
        <w:jc w:val="both"/>
        <w:rPr>
          <w:rFonts w:ascii="Bookman Old Style" w:hAnsi="Bookman Old Style" w:cs="Arial"/>
          <w:sz w:val="20"/>
          <w:szCs w:val="28"/>
        </w:rPr>
      </w:pPr>
    </w:p>
    <w:p w14:paraId="368B50C4" w14:textId="77777777" w:rsidR="004A1339" w:rsidRDefault="004A1339" w:rsidP="004A1339">
      <w:pPr>
        <w:numPr>
          <w:ilvl w:val="0"/>
          <w:numId w:val="21"/>
        </w:numPr>
        <w:spacing w:after="120"/>
        <w:ind w:left="720"/>
        <w:jc w:val="both"/>
        <w:rPr>
          <w:rFonts w:ascii="Bookman Old Style" w:hAnsi="Bookman Old Style" w:cs="Arial"/>
          <w:sz w:val="20"/>
          <w:szCs w:val="28"/>
        </w:rPr>
      </w:pPr>
      <w:r w:rsidRPr="004A1339">
        <w:rPr>
          <w:rFonts w:ascii="Bookman Old Style" w:hAnsi="Bookman Old Style" w:cs="Arial"/>
          <w:sz w:val="20"/>
          <w:szCs w:val="28"/>
        </w:rPr>
        <w:t xml:space="preserve">Vigilar que el desempeño de los servidores públicos del Órgano Superior esté apegado a esta Ley y demás disposiciones aplicables; </w:t>
      </w:r>
    </w:p>
    <w:p w14:paraId="19A6472C" w14:textId="77777777" w:rsidR="004A1339" w:rsidRDefault="004A1339" w:rsidP="004A1339">
      <w:pPr>
        <w:numPr>
          <w:ilvl w:val="0"/>
          <w:numId w:val="21"/>
        </w:numPr>
        <w:spacing w:after="120"/>
        <w:ind w:left="720"/>
        <w:jc w:val="both"/>
        <w:rPr>
          <w:rFonts w:ascii="Bookman Old Style" w:hAnsi="Bookman Old Style" w:cs="Arial"/>
          <w:sz w:val="20"/>
          <w:szCs w:val="28"/>
        </w:rPr>
      </w:pPr>
      <w:r w:rsidRPr="004A1339">
        <w:rPr>
          <w:rFonts w:ascii="Bookman Old Style" w:hAnsi="Bookman Old Style" w:cs="Arial"/>
          <w:sz w:val="20"/>
          <w:szCs w:val="28"/>
        </w:rPr>
        <w:t>Proponer a la Comisión los indicadores y métodos de evaluación del Órgano Superior, así como el sistema de seguimiento a los mismos e informar sus resultados a la Comisión;</w:t>
      </w:r>
    </w:p>
    <w:p w14:paraId="1B051FE7" w14:textId="77777777" w:rsidR="004A1339" w:rsidRDefault="004A1339" w:rsidP="004A1339">
      <w:pPr>
        <w:numPr>
          <w:ilvl w:val="0"/>
          <w:numId w:val="21"/>
        </w:numPr>
        <w:spacing w:after="120"/>
        <w:ind w:left="720"/>
        <w:jc w:val="both"/>
        <w:rPr>
          <w:rFonts w:ascii="Bookman Old Style" w:hAnsi="Bookman Old Style" w:cs="Arial"/>
          <w:sz w:val="20"/>
          <w:szCs w:val="28"/>
        </w:rPr>
      </w:pPr>
      <w:r w:rsidRPr="004A1339">
        <w:rPr>
          <w:rFonts w:ascii="Bookman Old Style" w:hAnsi="Bookman Old Style" w:cs="Arial"/>
          <w:sz w:val="20"/>
          <w:szCs w:val="28"/>
        </w:rPr>
        <w:t xml:space="preserve">Auxiliar a la Comisión en la elaboración de los análisis y las conclusiones del Informe de Resultados de las cuentas públicas y demás documentos que le envíe el Órgano Superior; </w:t>
      </w:r>
    </w:p>
    <w:p w14:paraId="2EA5AE3F" w14:textId="77777777" w:rsidR="004A1339" w:rsidRDefault="004A1339" w:rsidP="004A1339">
      <w:pPr>
        <w:numPr>
          <w:ilvl w:val="0"/>
          <w:numId w:val="21"/>
        </w:numPr>
        <w:spacing w:after="120"/>
        <w:ind w:left="720"/>
        <w:jc w:val="both"/>
        <w:rPr>
          <w:rFonts w:ascii="Bookman Old Style" w:hAnsi="Bookman Old Style" w:cs="Arial"/>
          <w:sz w:val="20"/>
          <w:szCs w:val="28"/>
        </w:rPr>
      </w:pPr>
      <w:r w:rsidRPr="004A1339">
        <w:rPr>
          <w:rFonts w:ascii="Bookman Old Style" w:hAnsi="Bookman Old Style" w:cs="Arial"/>
          <w:sz w:val="20"/>
          <w:szCs w:val="28"/>
        </w:rPr>
        <w:t>Recibir quejas por posibles faltas administrativas de los servidores públicos del Órgano Superior, iniciar investigaciones y proceder conforme a la Ley de Responsabilidades Administrativas del Estado de México y Municipios;</w:t>
      </w:r>
    </w:p>
    <w:p w14:paraId="251A6BBF" w14:textId="77777777" w:rsidR="004A1339" w:rsidRDefault="004A1339" w:rsidP="004A1339">
      <w:pPr>
        <w:numPr>
          <w:ilvl w:val="0"/>
          <w:numId w:val="21"/>
        </w:numPr>
        <w:spacing w:after="120"/>
        <w:ind w:left="720"/>
        <w:jc w:val="both"/>
        <w:rPr>
          <w:rFonts w:ascii="Bookman Old Style" w:hAnsi="Bookman Old Style" w:cs="Arial"/>
          <w:sz w:val="20"/>
          <w:szCs w:val="28"/>
        </w:rPr>
      </w:pPr>
      <w:r w:rsidRPr="004A1339">
        <w:rPr>
          <w:rFonts w:ascii="Bookman Old Style" w:hAnsi="Bookman Old Style" w:cs="Arial"/>
          <w:sz w:val="20"/>
          <w:szCs w:val="28"/>
        </w:rPr>
        <w:t>Participar en los actos de entrega-recepción de los servidores públicos de mando superior del Órgano Superior;</w:t>
      </w:r>
    </w:p>
    <w:p w14:paraId="01A45575" w14:textId="77777777" w:rsidR="004A1339" w:rsidRDefault="004A1339" w:rsidP="004A1339">
      <w:pPr>
        <w:numPr>
          <w:ilvl w:val="0"/>
          <w:numId w:val="21"/>
        </w:numPr>
        <w:spacing w:after="120"/>
        <w:ind w:left="720"/>
        <w:jc w:val="both"/>
        <w:rPr>
          <w:rFonts w:ascii="Bookman Old Style" w:hAnsi="Bookman Old Style" w:cs="Arial"/>
          <w:sz w:val="20"/>
          <w:szCs w:val="28"/>
        </w:rPr>
      </w:pPr>
      <w:r w:rsidRPr="004A1339">
        <w:rPr>
          <w:rFonts w:ascii="Bookman Old Style" w:hAnsi="Bookman Old Style" w:cs="Arial"/>
          <w:sz w:val="20"/>
          <w:szCs w:val="28"/>
        </w:rPr>
        <w:t>Proponer a la Comisión los indicadores y sistemas de evaluación del desempeño de la propia Unidad; así como los sistemas de seguimiento a las acciones y observaciones que promuevan tanto la Unidad como la Comisión, y</w:t>
      </w:r>
    </w:p>
    <w:p w14:paraId="186F1F88" w14:textId="77777777" w:rsidR="004A1339" w:rsidRDefault="004A1339" w:rsidP="004A1339">
      <w:pPr>
        <w:numPr>
          <w:ilvl w:val="0"/>
          <w:numId w:val="21"/>
        </w:numPr>
        <w:spacing w:after="120"/>
        <w:ind w:left="720"/>
        <w:jc w:val="both"/>
        <w:rPr>
          <w:rFonts w:ascii="Bookman Old Style" w:hAnsi="Bookman Old Style" w:cs="Arial"/>
          <w:sz w:val="20"/>
          <w:szCs w:val="28"/>
        </w:rPr>
      </w:pPr>
      <w:r w:rsidRPr="004A1339">
        <w:rPr>
          <w:rFonts w:ascii="Bookman Old Style" w:hAnsi="Bookman Old Style" w:cs="Arial"/>
          <w:sz w:val="20"/>
          <w:szCs w:val="28"/>
        </w:rPr>
        <w:t>Las demás que le atribuyan esta ley y las disposiciones legales y reglamentarias aplicables.</w:t>
      </w:r>
    </w:p>
    <w:p w14:paraId="7A195675" w14:textId="77777777" w:rsidR="004A1339" w:rsidRPr="00496154" w:rsidRDefault="004A1339" w:rsidP="004A1339">
      <w:pPr>
        <w:jc w:val="both"/>
        <w:rPr>
          <w:rFonts w:ascii="Bookman Old Style" w:hAnsi="Bookman Old Style" w:cs="Arial"/>
          <w:sz w:val="16"/>
          <w:szCs w:val="16"/>
        </w:rPr>
      </w:pPr>
    </w:p>
    <w:p w14:paraId="3916B8BC" w14:textId="77777777" w:rsidR="004A1339" w:rsidRPr="00256D0B" w:rsidRDefault="004A1339" w:rsidP="004A1339">
      <w:pPr>
        <w:jc w:val="both"/>
        <w:rPr>
          <w:rFonts w:ascii="Bookman Old Style" w:hAnsi="Bookman Old Style" w:cs="Arial"/>
          <w:sz w:val="20"/>
          <w:szCs w:val="28"/>
          <w:lang w:val="es-MX"/>
        </w:rPr>
      </w:pPr>
      <w:r w:rsidRPr="004A1339">
        <w:rPr>
          <w:rFonts w:ascii="Bookman Old Style" w:hAnsi="Bookman Old Style" w:cs="Arial"/>
          <w:b/>
          <w:sz w:val="20"/>
          <w:szCs w:val="28"/>
        </w:rPr>
        <w:t xml:space="preserve">Artículo 31 </w:t>
      </w:r>
      <w:proofErr w:type="spellStart"/>
      <w:r w:rsidR="000E52E6" w:rsidRPr="004A1339">
        <w:rPr>
          <w:rFonts w:ascii="Bookman Old Style" w:hAnsi="Bookman Old Style" w:cs="Arial"/>
          <w:b/>
          <w:sz w:val="20"/>
          <w:szCs w:val="28"/>
        </w:rPr>
        <w:t>Septies</w:t>
      </w:r>
      <w:proofErr w:type="spellEnd"/>
      <w:r w:rsidR="000E52E6" w:rsidRPr="004A1339">
        <w:rPr>
          <w:rFonts w:ascii="Bookman Old Style" w:hAnsi="Bookman Old Style" w:cs="Arial"/>
          <w:b/>
          <w:sz w:val="20"/>
          <w:szCs w:val="28"/>
        </w:rPr>
        <w:t>. -</w:t>
      </w:r>
      <w:r w:rsidRPr="004A1339">
        <w:rPr>
          <w:rFonts w:ascii="Bookman Old Style" w:hAnsi="Bookman Old Style" w:cs="Arial"/>
          <w:sz w:val="20"/>
          <w:szCs w:val="28"/>
        </w:rPr>
        <w:t xml:space="preserve"> Para el correcto ejercicio de sus funciones de la Unidad, dispondrá de los servidores públicos, unidades administrativas y áreas suficientes, en función del reglamento.</w:t>
      </w:r>
    </w:p>
    <w:p w14:paraId="6D2D5D2F" w14:textId="77777777" w:rsidR="00363F0D" w:rsidRPr="00291F04" w:rsidRDefault="00363F0D">
      <w:pPr>
        <w:jc w:val="both"/>
        <w:rPr>
          <w:rFonts w:ascii="Bookman Old Style" w:hAnsi="Bookman Old Style" w:cs="Arial"/>
          <w:sz w:val="20"/>
          <w:lang w:val="es-MX"/>
        </w:rPr>
      </w:pPr>
    </w:p>
    <w:p w14:paraId="005CB629" w14:textId="77777777" w:rsidR="004A1339" w:rsidRDefault="004A1339">
      <w:pPr>
        <w:pStyle w:val="Ttulo5"/>
        <w:rPr>
          <w:rFonts w:ascii="Bookman Old Style" w:hAnsi="Bookman Old Style" w:cs="Arial"/>
          <w:bCs/>
          <w:sz w:val="20"/>
          <w:szCs w:val="28"/>
        </w:rPr>
      </w:pPr>
      <w:r w:rsidRPr="004A1339">
        <w:rPr>
          <w:rFonts w:ascii="Bookman Old Style" w:hAnsi="Bookman Old Style" w:cs="Arial"/>
          <w:bCs/>
          <w:sz w:val="20"/>
          <w:szCs w:val="28"/>
        </w:rPr>
        <w:lastRenderedPageBreak/>
        <w:t xml:space="preserve">TÍTULO CUARTO </w:t>
      </w:r>
    </w:p>
    <w:p w14:paraId="7FC4ED86" w14:textId="77777777" w:rsidR="00363F0D" w:rsidRDefault="004A1339">
      <w:pPr>
        <w:pStyle w:val="Ttulo5"/>
        <w:rPr>
          <w:rFonts w:ascii="Bookman Old Style" w:hAnsi="Bookman Old Style" w:cs="Arial"/>
          <w:bCs/>
          <w:sz w:val="20"/>
          <w:szCs w:val="28"/>
        </w:rPr>
      </w:pPr>
      <w:r w:rsidRPr="004A1339">
        <w:rPr>
          <w:rFonts w:ascii="Bookman Old Style" w:hAnsi="Bookman Old Style" w:cs="Arial"/>
          <w:bCs/>
          <w:sz w:val="20"/>
          <w:szCs w:val="28"/>
        </w:rPr>
        <w:t>DE LAS CUENTAS PÚBLICAS, SU REVISIÓN, FISCALIZACIÓN Y CALIFICACIÓN</w:t>
      </w:r>
    </w:p>
    <w:p w14:paraId="40D93B72" w14:textId="77777777" w:rsidR="004A1339" w:rsidRDefault="004A1339" w:rsidP="004A1339"/>
    <w:p w14:paraId="68CA5FC0" w14:textId="77777777" w:rsidR="00363F0D" w:rsidRPr="00291F04" w:rsidRDefault="00363F0D">
      <w:pPr>
        <w:pStyle w:val="Ttulo5"/>
        <w:rPr>
          <w:rFonts w:ascii="Bookman Old Style" w:hAnsi="Bookman Old Style" w:cs="Arial"/>
          <w:bCs/>
          <w:sz w:val="20"/>
          <w:szCs w:val="28"/>
          <w:lang w:val="es-MX"/>
        </w:rPr>
      </w:pPr>
      <w:r w:rsidRPr="00291F04">
        <w:rPr>
          <w:rFonts w:ascii="Bookman Old Style" w:hAnsi="Bookman Old Style" w:cs="Arial"/>
          <w:bCs/>
          <w:sz w:val="20"/>
          <w:szCs w:val="28"/>
          <w:lang w:val="es-MX"/>
        </w:rPr>
        <w:t>CAPITULO PRIMERO</w:t>
      </w:r>
    </w:p>
    <w:p w14:paraId="36C832B3" w14:textId="77777777" w:rsidR="00363F0D" w:rsidRPr="00291F04" w:rsidRDefault="00363F0D">
      <w:pPr>
        <w:jc w:val="center"/>
        <w:rPr>
          <w:rFonts w:ascii="Bookman Old Style" w:hAnsi="Bookman Old Style" w:cs="Arial"/>
          <w:b/>
          <w:bCs/>
          <w:sz w:val="20"/>
          <w:szCs w:val="28"/>
          <w:lang w:val="es-MX"/>
        </w:rPr>
      </w:pPr>
      <w:r w:rsidRPr="00291F04">
        <w:rPr>
          <w:rFonts w:ascii="Bookman Old Style" w:hAnsi="Bookman Old Style" w:cs="Arial"/>
          <w:b/>
          <w:bCs/>
          <w:sz w:val="20"/>
          <w:szCs w:val="28"/>
          <w:lang w:val="es-MX"/>
        </w:rPr>
        <w:t xml:space="preserve">DE LAS CUENTAS </w:t>
      </w:r>
      <w:r w:rsidR="00A878C2" w:rsidRPr="00291F04">
        <w:rPr>
          <w:rFonts w:ascii="Bookman Old Style" w:hAnsi="Bookman Old Style" w:cs="Arial"/>
          <w:b/>
          <w:bCs/>
          <w:sz w:val="20"/>
          <w:szCs w:val="28"/>
          <w:lang w:val="es-MX"/>
        </w:rPr>
        <w:t>PÚBLICAS</w:t>
      </w:r>
    </w:p>
    <w:p w14:paraId="394DD0B9" w14:textId="77777777" w:rsidR="000E52E6" w:rsidRDefault="000E52E6" w:rsidP="00747C9C">
      <w:pPr>
        <w:pStyle w:val="Encabezado"/>
        <w:jc w:val="right"/>
        <w:rPr>
          <w:rFonts w:ascii="Bookman Old Style" w:hAnsi="Bookman Old Style"/>
          <w:i/>
          <w:iCs/>
          <w:color w:val="4472C4"/>
          <w:sz w:val="16"/>
          <w:szCs w:val="16"/>
        </w:rPr>
      </w:pPr>
    </w:p>
    <w:p w14:paraId="1EA83C26" w14:textId="77777777" w:rsidR="00BB0BA8" w:rsidRPr="00885FFA" w:rsidRDefault="003C2350">
      <w:pPr>
        <w:jc w:val="both"/>
        <w:rPr>
          <w:rFonts w:ascii="Bookman Old Style" w:hAnsi="Bookman Old Style" w:cs="Arial"/>
          <w:b/>
          <w:sz w:val="20"/>
          <w:szCs w:val="28"/>
        </w:rPr>
      </w:pPr>
      <w:r w:rsidRPr="00885FFA">
        <w:rPr>
          <w:rFonts w:ascii="Bookman Old Style" w:hAnsi="Bookman Old Style" w:cs="Arial"/>
          <w:b/>
          <w:sz w:val="20"/>
          <w:szCs w:val="28"/>
        </w:rPr>
        <w:t xml:space="preserve">Artículo 32. </w:t>
      </w:r>
      <w:r w:rsidRPr="00885FFA">
        <w:rPr>
          <w:rFonts w:ascii="Bookman Old Style" w:hAnsi="Bookman Old Style" w:cs="Arial"/>
          <w:bCs/>
          <w:sz w:val="20"/>
          <w:szCs w:val="28"/>
        </w:rPr>
        <w:t>Las cuentas públicas estatal y municipales, deberán presentarse conforme a lo establecido en la Ley General de Contabilidad Gubernamental, en la Ley de Disciplina Financiera de las Entidades Federativas y los Municipios, en el Código Financiero del Estado de México y Municipios, el Manual Único de Contabilidad Gubernamental para las Dependencias y Entidades Públicas del Gobierno y Municipios del Estado de México, y demás disposiciones aplicables.</w:t>
      </w:r>
    </w:p>
    <w:p w14:paraId="656591FE" w14:textId="77777777" w:rsidR="006D11CB" w:rsidRDefault="006D11CB" w:rsidP="00885FFA">
      <w:pPr>
        <w:pStyle w:val="Encabezado"/>
        <w:jc w:val="right"/>
        <w:rPr>
          <w:rFonts w:ascii="Bookman Old Style" w:hAnsi="Bookman Old Style"/>
          <w:i/>
          <w:iCs/>
          <w:color w:val="4472C4"/>
          <w:sz w:val="16"/>
          <w:szCs w:val="16"/>
        </w:rPr>
      </w:pPr>
    </w:p>
    <w:p w14:paraId="3591EF8E" w14:textId="5E9A6D72" w:rsidR="00885FFA" w:rsidRDefault="00850883" w:rsidP="00885FFA">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Párrafo</w:t>
      </w:r>
      <w:r w:rsidR="00885FFA">
        <w:rPr>
          <w:rFonts w:ascii="Bookman Old Style" w:hAnsi="Bookman Old Style"/>
          <w:i/>
          <w:iCs/>
          <w:color w:val="4472C4"/>
          <w:sz w:val="16"/>
          <w:szCs w:val="16"/>
        </w:rPr>
        <w:t xml:space="preserve"> reformad</w:t>
      </w:r>
      <w:r>
        <w:rPr>
          <w:rFonts w:ascii="Bookman Old Style" w:hAnsi="Bookman Old Style"/>
          <w:i/>
          <w:iCs/>
          <w:color w:val="4472C4"/>
          <w:sz w:val="16"/>
          <w:szCs w:val="16"/>
        </w:rPr>
        <w:t>o</w:t>
      </w:r>
      <w:r w:rsidR="00885FFA">
        <w:rPr>
          <w:rFonts w:ascii="Bookman Old Style" w:hAnsi="Bookman Old Style"/>
          <w:i/>
          <w:iCs/>
          <w:color w:val="4472C4"/>
          <w:sz w:val="16"/>
          <w:szCs w:val="16"/>
        </w:rPr>
        <w:t xml:space="preserve"> </w:t>
      </w:r>
      <w:r w:rsidR="00885FFA">
        <w:rPr>
          <w:rFonts w:ascii="Bookman Old Style" w:hAnsi="Bookman Old Style"/>
          <w:i/>
          <w:iCs/>
          <w:color w:val="4472C4"/>
          <w:sz w:val="16"/>
          <w:szCs w:val="16"/>
          <w:lang w:val="es-MX"/>
        </w:rPr>
        <w:t>POGG 25-05-2022</w:t>
      </w:r>
    </w:p>
    <w:p w14:paraId="3A9FE417" w14:textId="77777777" w:rsidR="00885FFA" w:rsidRDefault="00885FFA">
      <w:pPr>
        <w:jc w:val="both"/>
        <w:rPr>
          <w:rFonts w:ascii="Bookman Old Style" w:hAnsi="Bookman Old Style" w:cs="Arial"/>
          <w:bCs/>
          <w:sz w:val="20"/>
          <w:szCs w:val="28"/>
        </w:rPr>
      </w:pPr>
    </w:p>
    <w:p w14:paraId="22FE2777" w14:textId="77777777" w:rsidR="00BB0BA8" w:rsidRDefault="00BB0BA8">
      <w:pPr>
        <w:jc w:val="both"/>
        <w:rPr>
          <w:rFonts w:ascii="Bookman Old Style" w:hAnsi="Bookman Old Style" w:cs="Arial"/>
          <w:bCs/>
          <w:sz w:val="20"/>
          <w:szCs w:val="28"/>
        </w:rPr>
      </w:pPr>
      <w:r w:rsidRPr="00BB0BA8">
        <w:rPr>
          <w:rFonts w:ascii="Bookman Old Style" w:hAnsi="Bookman Old Style" w:cs="Arial"/>
          <w:bCs/>
          <w:sz w:val="20"/>
          <w:szCs w:val="28"/>
        </w:rPr>
        <w:t xml:space="preserve">El Gobernador del Estado, por conducto del titular de la dependencia competente, presentará a la Legislatura la cuenta pública del Gobierno del Estado del ejercicio fiscal inmediato anterior, a más tardar el treinta de abril de cada año. </w:t>
      </w:r>
    </w:p>
    <w:p w14:paraId="0B3CC34B" w14:textId="77777777" w:rsidR="00BB0BA8" w:rsidRDefault="00BB0BA8">
      <w:pPr>
        <w:jc w:val="both"/>
        <w:rPr>
          <w:rFonts w:ascii="Bookman Old Style" w:hAnsi="Bookman Old Style" w:cs="Arial"/>
          <w:bCs/>
          <w:sz w:val="20"/>
          <w:szCs w:val="28"/>
        </w:rPr>
      </w:pPr>
    </w:p>
    <w:p w14:paraId="351CDD87" w14:textId="77777777" w:rsidR="00BB0BA8" w:rsidRDefault="00BB0BA8">
      <w:pPr>
        <w:jc w:val="both"/>
        <w:rPr>
          <w:rFonts w:ascii="Bookman Old Style" w:hAnsi="Bookman Old Style" w:cs="Arial"/>
          <w:bCs/>
          <w:sz w:val="20"/>
          <w:szCs w:val="28"/>
        </w:rPr>
      </w:pPr>
      <w:r w:rsidRPr="00BB0BA8">
        <w:rPr>
          <w:rFonts w:ascii="Bookman Old Style" w:hAnsi="Bookman Old Style" w:cs="Arial"/>
          <w:bCs/>
          <w:sz w:val="20"/>
          <w:szCs w:val="28"/>
        </w:rPr>
        <w:t xml:space="preserve">Los presidentes municipales presentarán a la Legislatura las cuentas públicas de sus respectivos municipios, del ejercicio fiscal inmediato anterior, dentro de los quince primeros días del mes de marzo de cada año. </w:t>
      </w:r>
    </w:p>
    <w:p w14:paraId="2F6B503F" w14:textId="77777777" w:rsidR="00BB0BA8" w:rsidRDefault="00BB0BA8">
      <w:pPr>
        <w:jc w:val="both"/>
        <w:rPr>
          <w:rFonts w:ascii="Bookman Old Style" w:hAnsi="Bookman Old Style" w:cs="Arial"/>
          <w:bCs/>
          <w:sz w:val="20"/>
          <w:szCs w:val="28"/>
        </w:rPr>
      </w:pPr>
    </w:p>
    <w:p w14:paraId="42F25050" w14:textId="77777777" w:rsidR="00B1202B" w:rsidRDefault="00BB0BA8">
      <w:pPr>
        <w:jc w:val="both"/>
        <w:rPr>
          <w:rFonts w:ascii="Bookman Old Style" w:hAnsi="Bookman Old Style" w:cs="Arial"/>
          <w:bCs/>
          <w:sz w:val="20"/>
          <w:szCs w:val="28"/>
        </w:rPr>
      </w:pPr>
      <w:r w:rsidRPr="00BB0BA8">
        <w:rPr>
          <w:rFonts w:ascii="Bookman Old Style" w:hAnsi="Bookman Old Style" w:cs="Arial"/>
          <w:bCs/>
          <w:sz w:val="20"/>
          <w:szCs w:val="28"/>
        </w:rPr>
        <w:t>Si el día del vencimiento de los plazos señalados, corresponde a un día inhábil, se podrá presentar al día hábil inmediato siguiente.</w:t>
      </w:r>
    </w:p>
    <w:p w14:paraId="64FFD537" w14:textId="77777777" w:rsidR="00885FFA" w:rsidRDefault="00885FFA">
      <w:pPr>
        <w:jc w:val="both"/>
        <w:rPr>
          <w:rFonts w:ascii="Bookman Old Style" w:hAnsi="Bookman Old Style" w:cs="Arial"/>
          <w:bCs/>
          <w:color w:val="4472C4"/>
          <w:sz w:val="20"/>
          <w:szCs w:val="28"/>
        </w:rPr>
      </w:pPr>
    </w:p>
    <w:p w14:paraId="45A39C1C" w14:textId="77777777" w:rsidR="003C2350" w:rsidRPr="00885FFA" w:rsidRDefault="003C2350">
      <w:pPr>
        <w:jc w:val="both"/>
        <w:rPr>
          <w:rFonts w:ascii="Bookman Old Style" w:hAnsi="Bookman Old Style" w:cs="Arial"/>
          <w:bCs/>
          <w:sz w:val="20"/>
          <w:szCs w:val="28"/>
        </w:rPr>
      </w:pPr>
      <w:r w:rsidRPr="00885FFA">
        <w:rPr>
          <w:rFonts w:ascii="Bookman Old Style" w:hAnsi="Bookman Old Style" w:cs="Arial"/>
          <w:bCs/>
          <w:sz w:val="20"/>
          <w:szCs w:val="28"/>
        </w:rPr>
        <w:t>La Legislatura deberá remitir las Cuentas Públicas al Órgano Superior el día hábil siguiente a su recepción.</w:t>
      </w:r>
    </w:p>
    <w:p w14:paraId="55654AB2" w14:textId="77777777" w:rsidR="006D11CB" w:rsidRDefault="006D11CB" w:rsidP="00885FFA">
      <w:pPr>
        <w:pStyle w:val="Encabezado"/>
        <w:jc w:val="right"/>
        <w:rPr>
          <w:rFonts w:ascii="Bookman Old Style" w:hAnsi="Bookman Old Style"/>
          <w:i/>
          <w:iCs/>
          <w:color w:val="4472C4"/>
          <w:sz w:val="16"/>
          <w:szCs w:val="16"/>
        </w:rPr>
      </w:pPr>
    </w:p>
    <w:p w14:paraId="30A8C50D" w14:textId="049EA67A" w:rsidR="00885FFA" w:rsidRDefault="00885FFA" w:rsidP="00885FFA">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adicionado </w:t>
      </w:r>
      <w:r>
        <w:rPr>
          <w:rFonts w:ascii="Bookman Old Style" w:hAnsi="Bookman Old Style"/>
          <w:i/>
          <w:iCs/>
          <w:color w:val="4472C4"/>
          <w:sz w:val="16"/>
          <w:szCs w:val="16"/>
          <w:lang w:val="es-MX"/>
        </w:rPr>
        <w:t>POGG 25-05-2022</w:t>
      </w:r>
    </w:p>
    <w:p w14:paraId="559C4642" w14:textId="77777777" w:rsidR="00885FFA" w:rsidRPr="00291F04" w:rsidRDefault="00885FFA">
      <w:pPr>
        <w:jc w:val="both"/>
        <w:rPr>
          <w:rFonts w:ascii="Bookman Old Style" w:hAnsi="Bookman Old Style" w:cs="Arial"/>
          <w:sz w:val="20"/>
          <w:szCs w:val="28"/>
          <w:lang w:val="es-MX"/>
        </w:rPr>
      </w:pPr>
    </w:p>
    <w:p w14:paraId="67403734" w14:textId="77777777" w:rsidR="00363F0D" w:rsidRPr="00291F04" w:rsidRDefault="00363F0D">
      <w:pPr>
        <w:jc w:val="both"/>
        <w:rPr>
          <w:rFonts w:ascii="Bookman Old Style" w:hAnsi="Bookman Old Style" w:cs="Arial"/>
          <w:sz w:val="20"/>
          <w:szCs w:val="18"/>
          <w:lang w:val="es-MX"/>
        </w:rPr>
      </w:pPr>
      <w:r w:rsidRPr="00291F04">
        <w:rPr>
          <w:rFonts w:ascii="Bookman Old Style" w:hAnsi="Bookman Old Style" w:cs="Arial"/>
          <w:b/>
          <w:sz w:val="20"/>
          <w:szCs w:val="18"/>
          <w:lang w:val="es-MX"/>
        </w:rPr>
        <w:t>Artículo 33.-</w:t>
      </w:r>
      <w:r w:rsidRPr="00291F04">
        <w:rPr>
          <w:rFonts w:ascii="Bookman Old Style" w:hAnsi="Bookman Old Style" w:cs="Arial"/>
          <w:sz w:val="20"/>
          <w:szCs w:val="18"/>
          <w:lang w:val="es-MX"/>
        </w:rPr>
        <w:t xml:space="preserve"> La Secretaría de Finanzas y las tesorerías municipales, en el ámbito de sus respectivas atribuciones, expedirán las bases y normas de carácter administrativo para la baja de documentos justificativos y comprobatorios para efecto de guarda o custodia de los que deban conservarse, microfilmarse o procesarse electrónicamente, sujetándose a las disposiciones legales establecidas en la materia.</w:t>
      </w:r>
    </w:p>
    <w:p w14:paraId="2592AEF1" w14:textId="77777777" w:rsidR="00363F0D" w:rsidRPr="00291F04" w:rsidRDefault="00363F0D">
      <w:pPr>
        <w:jc w:val="both"/>
        <w:rPr>
          <w:rFonts w:ascii="Bookman Old Style" w:hAnsi="Bookman Old Style" w:cs="Arial"/>
          <w:sz w:val="20"/>
          <w:szCs w:val="18"/>
          <w:lang w:val="es-MX"/>
        </w:rPr>
      </w:pPr>
    </w:p>
    <w:p w14:paraId="074E205B"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sz w:val="20"/>
          <w:szCs w:val="28"/>
          <w:lang w:val="es-MX"/>
        </w:rPr>
        <w:t>Los microfilms y los archivos guardados mediante procesamiento electrónico a que se refiere el párrafo anterior, tendrán el valor que, en su caso, establezcan las disposiciones legales aplicables a las operaciones en que aquellos se apliquen.</w:t>
      </w:r>
    </w:p>
    <w:p w14:paraId="5B3BFD80" w14:textId="77777777" w:rsidR="00B66A57" w:rsidRDefault="00B66A57" w:rsidP="00747C9C">
      <w:pPr>
        <w:pStyle w:val="Encabezado"/>
        <w:jc w:val="right"/>
        <w:rPr>
          <w:rFonts w:ascii="Bookman Old Style" w:hAnsi="Bookman Old Style"/>
          <w:i/>
          <w:iCs/>
          <w:color w:val="4472C4"/>
          <w:sz w:val="16"/>
          <w:szCs w:val="16"/>
        </w:rPr>
      </w:pPr>
    </w:p>
    <w:p w14:paraId="27790B6A" w14:textId="77777777" w:rsidR="00743B98" w:rsidRPr="00747C9C" w:rsidRDefault="00743B98" w:rsidP="00747C9C">
      <w:pPr>
        <w:pStyle w:val="Encabezado"/>
        <w:jc w:val="right"/>
        <w:rPr>
          <w:rFonts w:ascii="Bookman Old Style" w:hAnsi="Bookman Old Style"/>
          <w:i/>
          <w:iCs/>
          <w:color w:val="4472C4"/>
          <w:sz w:val="16"/>
          <w:szCs w:val="16"/>
          <w:lang w:val="es-MX"/>
        </w:rPr>
      </w:pPr>
    </w:p>
    <w:p w14:paraId="69B7BB45" w14:textId="77777777" w:rsidR="00363F0D" w:rsidRPr="004F13FE" w:rsidRDefault="00E170A9">
      <w:pPr>
        <w:jc w:val="both"/>
        <w:rPr>
          <w:rFonts w:ascii="Bookman Old Style" w:hAnsi="Bookman Old Style" w:cs="Arial"/>
          <w:sz w:val="20"/>
          <w:szCs w:val="28"/>
          <w:lang w:val="es-MX"/>
        </w:rPr>
      </w:pPr>
      <w:r w:rsidRPr="004F13FE">
        <w:rPr>
          <w:rFonts w:ascii="Bookman Old Style" w:hAnsi="Bookman Old Style" w:cs="Arial"/>
          <w:b/>
          <w:bCs/>
          <w:sz w:val="20"/>
          <w:szCs w:val="28"/>
        </w:rPr>
        <w:t xml:space="preserve">Artículo 34.- </w:t>
      </w:r>
      <w:r w:rsidRPr="004F13FE">
        <w:rPr>
          <w:rFonts w:ascii="Bookman Old Style" w:hAnsi="Bookman Old Style" w:cs="Arial"/>
          <w:sz w:val="20"/>
          <w:szCs w:val="28"/>
        </w:rPr>
        <w:t>El Órgano Superior conservará en su poder las cuentas públicas del Estado y de los municipios de cada ejercicio fiscal, así como los informes de resultados de su revisión y los informes de auditoría y de denuncias que correspondan, en tanto no prescriban las responsabilidades derivadas de las irregularidades que se observen en las operaciones objeto de revisión. Asimismo, conservará las copias autógrafas de los pliegos que formule y copias de los trámites que hubiere realizado ante las instancias competentes para la presentación de denuncias o querellas penales derivadas del ejercicio de sus funciones.</w:t>
      </w:r>
    </w:p>
    <w:p w14:paraId="605810BB" w14:textId="77777777" w:rsidR="006D11CB" w:rsidRDefault="006D11CB" w:rsidP="004F13FE">
      <w:pPr>
        <w:pStyle w:val="Encabezado"/>
        <w:jc w:val="right"/>
        <w:rPr>
          <w:rFonts w:ascii="Bookman Old Style" w:hAnsi="Bookman Old Style"/>
          <w:i/>
          <w:iCs/>
          <w:color w:val="4472C4"/>
          <w:sz w:val="16"/>
          <w:szCs w:val="16"/>
        </w:rPr>
      </w:pPr>
    </w:p>
    <w:p w14:paraId="1287F0DD" w14:textId="29EF673B" w:rsidR="004F13FE" w:rsidRDefault="004F13FE" w:rsidP="004F13FE">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Artículo reformado </w:t>
      </w:r>
      <w:r>
        <w:rPr>
          <w:rFonts w:ascii="Bookman Old Style" w:hAnsi="Bookman Old Style"/>
          <w:i/>
          <w:iCs/>
          <w:color w:val="4472C4"/>
          <w:sz w:val="16"/>
          <w:szCs w:val="16"/>
          <w:lang w:val="es-MX"/>
        </w:rPr>
        <w:t>POGG 25-05-2022</w:t>
      </w:r>
    </w:p>
    <w:p w14:paraId="04301C24" w14:textId="08583C13" w:rsidR="004F13FE" w:rsidRDefault="004F13FE">
      <w:pPr>
        <w:jc w:val="both"/>
        <w:rPr>
          <w:rFonts w:ascii="Bookman Old Style" w:hAnsi="Bookman Old Style" w:cs="Arial"/>
          <w:sz w:val="20"/>
          <w:szCs w:val="28"/>
          <w:lang w:val="es-MX"/>
        </w:rPr>
      </w:pPr>
    </w:p>
    <w:p w14:paraId="3C056424" w14:textId="35DF9E9B" w:rsidR="006F659A" w:rsidRDefault="006F659A">
      <w:pPr>
        <w:jc w:val="both"/>
        <w:rPr>
          <w:rFonts w:ascii="Bookman Old Style" w:hAnsi="Bookman Old Style" w:cs="Arial"/>
          <w:sz w:val="20"/>
          <w:szCs w:val="28"/>
          <w:lang w:val="es-MX"/>
        </w:rPr>
      </w:pPr>
    </w:p>
    <w:p w14:paraId="5ED47EDE" w14:textId="1913ED55" w:rsidR="006F659A" w:rsidRDefault="006F659A">
      <w:pPr>
        <w:jc w:val="both"/>
        <w:rPr>
          <w:rFonts w:ascii="Bookman Old Style" w:hAnsi="Bookman Old Style" w:cs="Arial"/>
          <w:sz w:val="20"/>
          <w:szCs w:val="28"/>
          <w:lang w:val="es-MX"/>
        </w:rPr>
      </w:pPr>
    </w:p>
    <w:p w14:paraId="2C8491D3" w14:textId="77777777" w:rsidR="006F659A" w:rsidRPr="00291F04" w:rsidRDefault="006F659A">
      <w:pPr>
        <w:jc w:val="both"/>
        <w:rPr>
          <w:rFonts w:ascii="Bookman Old Style" w:hAnsi="Bookman Old Style" w:cs="Arial"/>
          <w:sz w:val="20"/>
          <w:szCs w:val="28"/>
          <w:lang w:val="es-MX"/>
        </w:rPr>
      </w:pPr>
    </w:p>
    <w:p w14:paraId="44B439FD" w14:textId="77777777" w:rsidR="004A1339" w:rsidRDefault="004A1339" w:rsidP="004A1339">
      <w:pPr>
        <w:jc w:val="center"/>
        <w:rPr>
          <w:rFonts w:ascii="Bookman Old Style" w:hAnsi="Bookman Old Style" w:cs="Arial"/>
          <w:b/>
          <w:bCs/>
          <w:sz w:val="20"/>
          <w:szCs w:val="28"/>
        </w:rPr>
      </w:pPr>
      <w:r w:rsidRPr="004A1339">
        <w:rPr>
          <w:rFonts w:ascii="Bookman Old Style" w:hAnsi="Bookman Old Style" w:cs="Arial"/>
          <w:b/>
          <w:bCs/>
          <w:sz w:val="20"/>
          <w:szCs w:val="28"/>
        </w:rPr>
        <w:lastRenderedPageBreak/>
        <w:t>CAPITULO SEGUNDO</w:t>
      </w:r>
    </w:p>
    <w:p w14:paraId="51217F7E" w14:textId="77777777" w:rsidR="00363F0D" w:rsidRDefault="004A1339" w:rsidP="004A1339">
      <w:pPr>
        <w:jc w:val="center"/>
        <w:rPr>
          <w:rFonts w:ascii="Bookman Old Style" w:hAnsi="Bookman Old Style" w:cs="Arial"/>
          <w:b/>
          <w:bCs/>
          <w:sz w:val="20"/>
          <w:szCs w:val="28"/>
        </w:rPr>
      </w:pPr>
      <w:r w:rsidRPr="004A1339">
        <w:rPr>
          <w:rFonts w:ascii="Bookman Old Style" w:hAnsi="Bookman Old Style" w:cs="Arial"/>
          <w:b/>
          <w:bCs/>
          <w:sz w:val="20"/>
          <w:szCs w:val="28"/>
        </w:rPr>
        <w:t>DE LA REVISIÓN, FISCALIZACIÓN Y CALIFICACIÓN DE LAS CUENTAS PÚBLICAS</w:t>
      </w:r>
    </w:p>
    <w:p w14:paraId="0D24E3C9" w14:textId="77777777" w:rsidR="004A1339" w:rsidRPr="00291F04" w:rsidRDefault="004A1339">
      <w:pPr>
        <w:jc w:val="both"/>
        <w:rPr>
          <w:rFonts w:ascii="Bookman Old Style" w:hAnsi="Bookman Old Style" w:cs="Arial"/>
          <w:b/>
          <w:bCs/>
          <w:sz w:val="20"/>
          <w:szCs w:val="28"/>
          <w:lang w:val="es-MX"/>
        </w:rPr>
      </w:pPr>
    </w:p>
    <w:p w14:paraId="5B4355C8" w14:textId="601F8AA3" w:rsidR="004A1339" w:rsidRDefault="004A1339" w:rsidP="004A1339">
      <w:pPr>
        <w:spacing w:before="60" w:after="60"/>
        <w:jc w:val="both"/>
        <w:rPr>
          <w:rFonts w:ascii="Bookman Old Style" w:hAnsi="Bookman Old Style" w:cs="Arial"/>
          <w:bCs/>
          <w:sz w:val="20"/>
          <w:szCs w:val="28"/>
        </w:rPr>
      </w:pPr>
      <w:r w:rsidRPr="004A1339">
        <w:rPr>
          <w:rFonts w:ascii="Bookman Old Style" w:hAnsi="Bookman Old Style" w:cs="Arial"/>
          <w:b/>
          <w:bCs/>
          <w:sz w:val="20"/>
          <w:szCs w:val="28"/>
        </w:rPr>
        <w:t xml:space="preserve">Artículo 35.- </w:t>
      </w:r>
      <w:r w:rsidRPr="004A1339">
        <w:rPr>
          <w:rFonts w:ascii="Bookman Old Style" w:hAnsi="Bookman Old Style" w:cs="Arial"/>
          <w:bCs/>
          <w:sz w:val="20"/>
          <w:szCs w:val="28"/>
        </w:rPr>
        <w:t>La revisión, fiscalización y calificación de las cuentas públicas tiene por objeto determinar:</w:t>
      </w:r>
    </w:p>
    <w:p w14:paraId="35168B26" w14:textId="77777777" w:rsidR="001F6A93" w:rsidRDefault="001F6A93" w:rsidP="004A1339">
      <w:pPr>
        <w:spacing w:before="60" w:after="60"/>
        <w:jc w:val="both"/>
        <w:rPr>
          <w:rFonts w:ascii="Bookman Old Style" w:hAnsi="Bookman Old Style" w:cs="Arial"/>
          <w:bCs/>
          <w:sz w:val="20"/>
          <w:szCs w:val="28"/>
        </w:rPr>
      </w:pPr>
    </w:p>
    <w:p w14:paraId="413EC999" w14:textId="77777777" w:rsidR="00363F0D" w:rsidRPr="004A1339" w:rsidRDefault="00363F0D" w:rsidP="004A1339">
      <w:pPr>
        <w:numPr>
          <w:ilvl w:val="0"/>
          <w:numId w:val="7"/>
        </w:numPr>
        <w:tabs>
          <w:tab w:val="clear" w:pos="777"/>
        </w:tabs>
        <w:spacing w:after="120"/>
        <w:ind w:left="0" w:firstLine="0"/>
        <w:jc w:val="both"/>
        <w:rPr>
          <w:rFonts w:ascii="Bookman Old Style" w:hAnsi="Bookman Old Style" w:cs="Arial"/>
          <w:sz w:val="20"/>
          <w:szCs w:val="28"/>
          <w:lang w:val="es-MX"/>
        </w:rPr>
      </w:pPr>
      <w:r w:rsidRPr="00291F04">
        <w:rPr>
          <w:rFonts w:ascii="Bookman Old Style" w:hAnsi="Bookman Old Style" w:cs="Arial"/>
          <w:sz w:val="20"/>
          <w:szCs w:val="28"/>
          <w:lang w:val="es-MX"/>
        </w:rPr>
        <w:t>Si los programas y su ejecución se ajustaron a los términos y montos aprobados;</w:t>
      </w:r>
    </w:p>
    <w:p w14:paraId="20C8DAA9" w14:textId="77777777" w:rsidR="00363F0D" w:rsidRPr="004A1339" w:rsidRDefault="00363F0D"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291F04">
        <w:rPr>
          <w:rFonts w:ascii="Bookman Old Style" w:hAnsi="Bookman Old Style" w:cs="Arial"/>
          <w:sz w:val="20"/>
          <w:szCs w:val="28"/>
          <w:lang w:val="es-MX"/>
        </w:rPr>
        <w:t>Si las cantidades correspondientes a los ingresos o a los egresos, se ajustan o corresponden a los conceptos y a las partidas respectivas;</w:t>
      </w:r>
    </w:p>
    <w:p w14:paraId="54794455" w14:textId="77777777" w:rsidR="00363F0D" w:rsidRPr="004A1339" w:rsidRDefault="00363F0D"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291F04">
        <w:rPr>
          <w:rFonts w:ascii="Bookman Old Style" w:hAnsi="Bookman Old Style" w:cs="Arial"/>
          <w:sz w:val="20"/>
          <w:szCs w:val="28"/>
          <w:lang w:val="es-MX"/>
        </w:rPr>
        <w:t xml:space="preserve">El cumplimiento de los programas autorizados; </w:t>
      </w:r>
    </w:p>
    <w:p w14:paraId="4B3F60E5" w14:textId="77777777" w:rsidR="00363F0D" w:rsidRPr="004A1339" w:rsidRDefault="00363F0D"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291F04">
        <w:rPr>
          <w:rFonts w:ascii="Bookman Old Style" w:hAnsi="Bookman Old Style" w:cs="Arial"/>
          <w:sz w:val="20"/>
          <w:szCs w:val="28"/>
          <w:lang w:val="es-MX"/>
        </w:rPr>
        <w:t>Si los recursos provenientes del financiamiento se obtuvieron en los términos autorizados y se aplicaron con la periodicidad y forma establecidas por la Ley y demás disposiciones aplicables, y si se cumplieron los compromisos adquiridos en los actos respectivos;</w:t>
      </w:r>
    </w:p>
    <w:p w14:paraId="5975203C" w14:textId="7CFFB9A6" w:rsidR="00363F0D" w:rsidRDefault="00363F0D"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291F04">
        <w:rPr>
          <w:rFonts w:ascii="Bookman Old Style" w:hAnsi="Bookman Old Style" w:cs="Arial"/>
          <w:sz w:val="20"/>
          <w:szCs w:val="28"/>
          <w:lang w:val="es-MX"/>
        </w:rPr>
        <w:t>La gestión financiera de las entidades fiscalizables, en sus programas y procesos concluidos;</w:t>
      </w:r>
    </w:p>
    <w:p w14:paraId="79820432" w14:textId="77777777" w:rsidR="00496154" w:rsidRPr="006F659A" w:rsidRDefault="00496154" w:rsidP="00496154">
      <w:pPr>
        <w:spacing w:after="120"/>
        <w:jc w:val="both"/>
        <w:rPr>
          <w:rFonts w:ascii="Bookman Old Style" w:hAnsi="Bookman Old Style" w:cs="Arial"/>
          <w:sz w:val="16"/>
          <w:szCs w:val="16"/>
          <w:lang w:val="es-MX"/>
        </w:rPr>
      </w:pPr>
    </w:p>
    <w:p w14:paraId="7D627EFA" w14:textId="77777777" w:rsidR="00363F0D" w:rsidRPr="004A1339" w:rsidRDefault="00363F0D"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291F04">
        <w:rPr>
          <w:rFonts w:ascii="Bookman Old Style" w:hAnsi="Bookman Old Style" w:cs="Arial"/>
          <w:sz w:val="20"/>
          <w:szCs w:val="28"/>
          <w:lang w:val="es-MX"/>
        </w:rPr>
        <w:t>Si la gestión financiera cumple con las leyes, decretos, reglamentos y demás disposiciones aplicables en materia de sistemas de registro y contabilidad gubernamental; contratación de servicios, obra pública, adquisiciones, arrendamientos, conservación, uso, destino, afectación, enajenación y baja de bienes muebles e inmuebles, almacenes y demás activos y recursos materiales;</w:t>
      </w:r>
    </w:p>
    <w:p w14:paraId="46AE2D36" w14:textId="77777777" w:rsidR="00363F0D" w:rsidRPr="004A1339" w:rsidRDefault="00363F0D"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291F04">
        <w:rPr>
          <w:rFonts w:ascii="Bookman Old Style" w:hAnsi="Bookman Old Style" w:cs="Arial"/>
          <w:sz w:val="20"/>
          <w:szCs w:val="28"/>
          <w:lang w:val="es-MX"/>
        </w:rPr>
        <w:t>Si se ajustan a la Ley la recaudación, administración, manejo y aplicación de recursos estatales y municipales, y los federales en términos de los convenios respectivos; los actos, contratos, convenios, concesiones u operaciones que las entidades fiscalizables celebraron o realizaron; y</w:t>
      </w:r>
    </w:p>
    <w:p w14:paraId="23095C24" w14:textId="77777777" w:rsidR="00363F0D" w:rsidRDefault="00363F0D"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291F04">
        <w:rPr>
          <w:rFonts w:ascii="Bookman Old Style" w:hAnsi="Bookman Old Style" w:cs="Arial"/>
          <w:sz w:val="20"/>
          <w:szCs w:val="28"/>
          <w:lang w:val="es-MX"/>
        </w:rPr>
        <w:t>Las conductas que den lugar al fincamiento de responsabilidades administrativas y, en su caso, a la imposición de sanciones.</w:t>
      </w:r>
    </w:p>
    <w:p w14:paraId="39209DA8" w14:textId="77777777" w:rsidR="004A1339" w:rsidRPr="004A1339" w:rsidRDefault="004A1339"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4A1339">
        <w:rPr>
          <w:rFonts w:ascii="Bookman Old Style" w:hAnsi="Bookman Old Style" w:cs="Arial"/>
          <w:sz w:val="20"/>
          <w:szCs w:val="28"/>
        </w:rPr>
        <w:t xml:space="preserve">Si se remitieron a la Legislatura en los plazos dispuestos en esta Ley. </w:t>
      </w:r>
    </w:p>
    <w:p w14:paraId="334D01EF" w14:textId="77777777" w:rsidR="004A1339" w:rsidRPr="004A1339" w:rsidRDefault="004A1339"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4A1339">
        <w:rPr>
          <w:rFonts w:ascii="Bookman Old Style" w:hAnsi="Bookman Old Style" w:cs="Arial"/>
          <w:sz w:val="20"/>
          <w:szCs w:val="28"/>
        </w:rPr>
        <w:t>Si su contenido cumple con lo dispuesto en la Ley General de Contabilidad Gubernamental, el Código Financiero del Estado de México y Municipios, la Ley de Disciplina Financiera de las Entidades Federativas y los Municipios y demás normatividad aplicable.</w:t>
      </w:r>
    </w:p>
    <w:p w14:paraId="2C5007BD" w14:textId="77777777" w:rsidR="004A1339" w:rsidRPr="004A1339" w:rsidRDefault="004A1339"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4A1339">
        <w:rPr>
          <w:rFonts w:ascii="Bookman Old Style" w:hAnsi="Bookman Old Style" w:cs="Arial"/>
          <w:sz w:val="20"/>
          <w:szCs w:val="28"/>
        </w:rPr>
        <w:t>Si su contenido corresponde con el contenido del presupuesto de egresos del ejercicio fiscal respectivo.</w:t>
      </w:r>
    </w:p>
    <w:p w14:paraId="1545B64E" w14:textId="77777777" w:rsidR="004A1339" w:rsidRPr="004A1339" w:rsidRDefault="004A1339"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4A1339">
        <w:rPr>
          <w:rFonts w:ascii="Bookman Old Style" w:hAnsi="Bookman Old Style" w:cs="Arial"/>
          <w:sz w:val="20"/>
          <w:szCs w:val="28"/>
        </w:rPr>
        <w:t xml:space="preserve">Si las entidades públicas presentaron en la cuenta pública información sobre la aplicación de los recursos de gestión y de origen federal de forma suficiente y transparente, en términos de los convenios y normatividad correspondiente. </w:t>
      </w:r>
    </w:p>
    <w:p w14:paraId="2E6F7D3E" w14:textId="77777777" w:rsidR="004A1339" w:rsidRPr="004A1339" w:rsidRDefault="004A1339"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4A1339">
        <w:rPr>
          <w:rFonts w:ascii="Bookman Old Style" w:hAnsi="Bookman Old Style" w:cs="Arial"/>
          <w:sz w:val="20"/>
          <w:szCs w:val="28"/>
        </w:rPr>
        <w:t xml:space="preserve">Si las entidades públicas presentaron en la cuenta pública información sobre la aplicación de recursos destinados a programas sociales de forma suficiente y transparente, y con alusión a los resultados obtenidos. </w:t>
      </w:r>
    </w:p>
    <w:p w14:paraId="06248221" w14:textId="77777777" w:rsidR="004A1339" w:rsidRPr="004A1339" w:rsidRDefault="004A1339" w:rsidP="00012807">
      <w:pPr>
        <w:numPr>
          <w:ilvl w:val="0"/>
          <w:numId w:val="7"/>
        </w:numPr>
        <w:tabs>
          <w:tab w:val="clear" w:pos="777"/>
        </w:tabs>
        <w:spacing w:after="120"/>
        <w:ind w:left="567" w:hanging="567"/>
        <w:jc w:val="both"/>
        <w:rPr>
          <w:rFonts w:ascii="Bookman Old Style" w:hAnsi="Bookman Old Style" w:cs="Arial"/>
          <w:sz w:val="20"/>
          <w:szCs w:val="28"/>
          <w:lang w:val="es-MX"/>
        </w:rPr>
      </w:pPr>
      <w:r w:rsidRPr="004A1339">
        <w:rPr>
          <w:rFonts w:ascii="Bookman Old Style" w:hAnsi="Bookman Old Style" w:cs="Arial"/>
          <w:sz w:val="20"/>
          <w:szCs w:val="28"/>
        </w:rPr>
        <w:t>Si los resultados de desempeño de todos los programas presupuestarios obtuvieron parámetros satisfactorios reflejados en la Matriz de Indicadores para Resultados.</w:t>
      </w:r>
    </w:p>
    <w:p w14:paraId="41A0CDDB" w14:textId="77777777" w:rsidR="004A578D" w:rsidRDefault="004A578D" w:rsidP="00285843">
      <w:pPr>
        <w:jc w:val="both"/>
        <w:rPr>
          <w:rFonts w:ascii="Bookman Old Style" w:hAnsi="Bookman Old Style" w:cs="Arial"/>
          <w:b/>
          <w:bCs/>
          <w:sz w:val="20"/>
          <w:szCs w:val="20"/>
          <w:lang w:val="es-MX"/>
        </w:rPr>
      </w:pPr>
    </w:p>
    <w:p w14:paraId="5106284B" w14:textId="77777777" w:rsidR="00285843" w:rsidRPr="00291F04" w:rsidRDefault="00285843" w:rsidP="00285843">
      <w:pPr>
        <w:jc w:val="both"/>
        <w:rPr>
          <w:rFonts w:ascii="Bookman Old Style" w:hAnsi="Bookman Old Style" w:cs="Arial"/>
          <w:sz w:val="20"/>
          <w:szCs w:val="20"/>
          <w:lang w:val="es-MX"/>
        </w:rPr>
      </w:pPr>
      <w:r w:rsidRPr="00291F04">
        <w:rPr>
          <w:rFonts w:ascii="Bookman Old Style" w:hAnsi="Bookman Old Style" w:cs="Arial"/>
          <w:b/>
          <w:bCs/>
          <w:sz w:val="20"/>
          <w:szCs w:val="20"/>
          <w:lang w:val="es-MX"/>
        </w:rPr>
        <w:t>Artículo 36.-</w:t>
      </w:r>
      <w:r w:rsidRPr="00291F04">
        <w:rPr>
          <w:rFonts w:ascii="Bookman Old Style" w:hAnsi="Bookman Old Style" w:cs="Arial"/>
          <w:sz w:val="20"/>
          <w:szCs w:val="20"/>
          <w:lang w:val="es-MX"/>
        </w:rPr>
        <w:t xml:space="preserve"> Las cuentas públicas serán remitidas a la Legislatura, su </w:t>
      </w:r>
      <w:proofErr w:type="gramStart"/>
      <w:r w:rsidRPr="00291F04">
        <w:rPr>
          <w:rFonts w:ascii="Bookman Old Style" w:hAnsi="Bookman Old Style" w:cs="Arial"/>
          <w:sz w:val="20"/>
          <w:szCs w:val="20"/>
          <w:lang w:val="es-MX"/>
        </w:rPr>
        <w:t>Presidente</w:t>
      </w:r>
      <w:proofErr w:type="gramEnd"/>
      <w:r w:rsidRPr="00291F04">
        <w:rPr>
          <w:rFonts w:ascii="Bookman Old Style" w:hAnsi="Bookman Old Style" w:cs="Arial"/>
          <w:sz w:val="20"/>
          <w:szCs w:val="20"/>
          <w:lang w:val="es-MX"/>
        </w:rPr>
        <w:t xml:space="preserve"> deberá hacerlas del conocimiento de sus integrantes y de la Comisión, quien la remitirá al Órgano Superior para su revisión y fiscalización superior en la forma y plazos establecidos por la Ley. </w:t>
      </w:r>
    </w:p>
    <w:p w14:paraId="7444A800" w14:textId="77777777" w:rsidR="00363F0D" w:rsidRPr="00291F04" w:rsidRDefault="00363F0D">
      <w:pPr>
        <w:jc w:val="both"/>
        <w:rPr>
          <w:rFonts w:ascii="Bookman Old Style" w:hAnsi="Bookman Old Style" w:cs="Arial"/>
          <w:sz w:val="20"/>
          <w:szCs w:val="28"/>
          <w:lang w:val="es-MX"/>
        </w:rPr>
      </w:pPr>
    </w:p>
    <w:p w14:paraId="08EDF147" w14:textId="77777777" w:rsidR="00A878C2" w:rsidRPr="00BB0BA8" w:rsidRDefault="00BB0BA8">
      <w:pPr>
        <w:jc w:val="both"/>
        <w:rPr>
          <w:rFonts w:ascii="Bookman Old Style" w:hAnsi="Bookman Old Style" w:cs="Arial"/>
          <w:bCs/>
          <w:sz w:val="20"/>
          <w:szCs w:val="28"/>
        </w:rPr>
      </w:pPr>
      <w:r w:rsidRPr="00BB0BA8">
        <w:rPr>
          <w:rFonts w:ascii="Bookman Old Style" w:hAnsi="Bookman Old Style" w:cs="Arial"/>
          <w:b/>
          <w:sz w:val="20"/>
          <w:szCs w:val="28"/>
        </w:rPr>
        <w:lastRenderedPageBreak/>
        <w:t xml:space="preserve">Artículo 37. </w:t>
      </w:r>
      <w:r w:rsidRPr="00BB0BA8">
        <w:rPr>
          <w:rFonts w:ascii="Bookman Old Style" w:hAnsi="Bookman Old Style" w:cs="Arial"/>
          <w:bCs/>
          <w:sz w:val="20"/>
          <w:szCs w:val="28"/>
        </w:rPr>
        <w:t>Respecto de los informes trimestrales el Órgano Superior, podrá emitir los resultados de la fiscalización de acuerdo con lo que se señale en el Reglamento.</w:t>
      </w:r>
    </w:p>
    <w:p w14:paraId="3694931E" w14:textId="77777777" w:rsidR="001F6A93" w:rsidRDefault="001F6A93">
      <w:pPr>
        <w:jc w:val="both"/>
        <w:rPr>
          <w:rFonts w:ascii="Bookman Old Style" w:hAnsi="Bookman Old Style" w:cs="Arial"/>
          <w:b/>
          <w:sz w:val="20"/>
          <w:szCs w:val="28"/>
          <w:lang w:val="es-MX"/>
        </w:rPr>
      </w:pPr>
    </w:p>
    <w:p w14:paraId="676BAF07" w14:textId="3CE4F4EA"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sz w:val="20"/>
          <w:szCs w:val="28"/>
          <w:lang w:val="es-MX"/>
        </w:rPr>
        <w:t xml:space="preserve">Artículo 38.- </w:t>
      </w:r>
      <w:r w:rsidR="00A878C2">
        <w:rPr>
          <w:rFonts w:ascii="Bookman Old Style" w:hAnsi="Bookman Old Style" w:cs="Arial"/>
          <w:sz w:val="20"/>
          <w:szCs w:val="28"/>
          <w:lang w:val="es-MX"/>
        </w:rPr>
        <w:t>Derogado.</w:t>
      </w:r>
    </w:p>
    <w:p w14:paraId="29269076" w14:textId="77777777" w:rsidR="00363F0D" w:rsidRPr="00291F04" w:rsidRDefault="00363F0D">
      <w:pPr>
        <w:jc w:val="both"/>
        <w:rPr>
          <w:rFonts w:ascii="Bookman Old Style" w:hAnsi="Bookman Old Style" w:cs="Arial"/>
          <w:sz w:val="20"/>
          <w:szCs w:val="28"/>
          <w:lang w:val="es-MX"/>
        </w:rPr>
      </w:pPr>
    </w:p>
    <w:p w14:paraId="4780CE71" w14:textId="77777777" w:rsidR="00A878C2" w:rsidRPr="00A878C2" w:rsidRDefault="00A878C2" w:rsidP="00A878C2">
      <w:pPr>
        <w:jc w:val="both"/>
        <w:rPr>
          <w:rFonts w:ascii="Bookman Old Style" w:hAnsi="Bookman Old Style" w:cs="Arial"/>
          <w:b/>
          <w:sz w:val="20"/>
          <w:szCs w:val="28"/>
          <w:lang w:val="es-MX"/>
        </w:rPr>
      </w:pPr>
      <w:r w:rsidRPr="00A878C2">
        <w:rPr>
          <w:rFonts w:ascii="Bookman Old Style" w:hAnsi="Bookman Old Style" w:cs="Arial"/>
          <w:b/>
          <w:sz w:val="20"/>
          <w:szCs w:val="28"/>
          <w:lang w:val="es-MX"/>
        </w:rPr>
        <w:t xml:space="preserve">Artículo 39. </w:t>
      </w:r>
      <w:r w:rsidRPr="00A878C2">
        <w:rPr>
          <w:rFonts w:ascii="Bookman Old Style" w:hAnsi="Bookman Old Style" w:cs="Arial"/>
          <w:sz w:val="20"/>
          <w:szCs w:val="28"/>
          <w:lang w:val="es-MX"/>
        </w:rPr>
        <w:t>El Órgano Superior, en ejercicio de sus atribuciones de fiscalización, podrá realizar revisiones y auditorías en relación con el ejercicio fiscal sujeto a revisión.</w:t>
      </w:r>
    </w:p>
    <w:p w14:paraId="337C9B25" w14:textId="77777777" w:rsidR="00747C9C" w:rsidRDefault="00747C9C">
      <w:pPr>
        <w:jc w:val="both"/>
        <w:rPr>
          <w:rFonts w:ascii="Bookman Old Style" w:hAnsi="Bookman Old Style" w:cs="Arial"/>
          <w:b/>
          <w:sz w:val="20"/>
          <w:szCs w:val="28"/>
          <w:lang w:val="es-MX"/>
        </w:rPr>
      </w:pPr>
    </w:p>
    <w:p w14:paraId="4E58A8F7" w14:textId="77777777" w:rsidR="00E170A9" w:rsidRPr="008504B7" w:rsidRDefault="00E170A9">
      <w:pPr>
        <w:jc w:val="both"/>
        <w:rPr>
          <w:rFonts w:ascii="Bookman Old Style" w:hAnsi="Bookman Old Style" w:cs="Arial"/>
          <w:bCs/>
          <w:sz w:val="20"/>
          <w:szCs w:val="28"/>
        </w:rPr>
      </w:pPr>
      <w:r w:rsidRPr="008504B7">
        <w:rPr>
          <w:rFonts w:ascii="Bookman Old Style" w:hAnsi="Bookman Old Style" w:cs="Arial"/>
          <w:b/>
          <w:sz w:val="20"/>
          <w:szCs w:val="28"/>
        </w:rPr>
        <w:t xml:space="preserve">Artículo 40.- </w:t>
      </w:r>
      <w:r w:rsidRPr="008504B7">
        <w:rPr>
          <w:rFonts w:ascii="Bookman Old Style" w:hAnsi="Bookman Old Style" w:cs="Arial"/>
          <w:bCs/>
          <w:sz w:val="20"/>
          <w:szCs w:val="28"/>
        </w:rPr>
        <w:t xml:space="preserve">Revisado por la Comisión el Informe de Resultados referido en el artículo 50 del presente ordenamiento, y una vez que se haya elaborado y aprobados por el Pleno de la Legislatura los dictámenes correspondientes, el Órgano Superior procederá en términos de lo dispuesto en esta Ley, en la Ley General de Responsabilidades Administrativas y en la Ley de Responsabilidades Administrativas del Estado de México y Municipios. </w:t>
      </w:r>
    </w:p>
    <w:p w14:paraId="27C0BAAD" w14:textId="77777777" w:rsidR="006D11CB" w:rsidRDefault="006D11CB" w:rsidP="008504B7">
      <w:pPr>
        <w:pStyle w:val="Encabezado"/>
        <w:jc w:val="right"/>
        <w:rPr>
          <w:rFonts w:ascii="Bookman Old Style" w:hAnsi="Bookman Old Style"/>
          <w:i/>
          <w:iCs/>
          <w:color w:val="4472C4"/>
          <w:sz w:val="16"/>
          <w:szCs w:val="16"/>
        </w:rPr>
      </w:pPr>
    </w:p>
    <w:p w14:paraId="3A56F35B" w14:textId="2D86CF05" w:rsidR="008504B7" w:rsidRDefault="008504B7" w:rsidP="008504B7">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reformado </w:t>
      </w:r>
      <w:r>
        <w:rPr>
          <w:rFonts w:ascii="Bookman Old Style" w:hAnsi="Bookman Old Style"/>
          <w:i/>
          <w:iCs/>
          <w:color w:val="4472C4"/>
          <w:sz w:val="16"/>
          <w:szCs w:val="16"/>
          <w:lang w:val="es-MX"/>
        </w:rPr>
        <w:t>POGG, 25 -05-2022</w:t>
      </w:r>
    </w:p>
    <w:p w14:paraId="34C2CBEA" w14:textId="77777777" w:rsidR="00E170A9" w:rsidRPr="00E53353" w:rsidRDefault="00E170A9">
      <w:pPr>
        <w:jc w:val="both"/>
        <w:rPr>
          <w:rFonts w:ascii="Bookman Old Style" w:hAnsi="Bookman Old Style" w:cs="Arial"/>
          <w:bCs/>
          <w:color w:val="4472C4"/>
          <w:sz w:val="20"/>
          <w:szCs w:val="28"/>
        </w:rPr>
      </w:pPr>
    </w:p>
    <w:p w14:paraId="3015B264" w14:textId="77777777" w:rsidR="00E170A9" w:rsidRPr="008504B7" w:rsidRDefault="00E170A9">
      <w:pPr>
        <w:jc w:val="both"/>
        <w:rPr>
          <w:rFonts w:ascii="Bookman Old Style" w:hAnsi="Bookman Old Style" w:cs="Arial"/>
          <w:bCs/>
          <w:sz w:val="20"/>
          <w:szCs w:val="28"/>
        </w:rPr>
      </w:pPr>
      <w:r w:rsidRPr="008504B7">
        <w:rPr>
          <w:rFonts w:ascii="Bookman Old Style" w:hAnsi="Bookman Old Style" w:cs="Arial"/>
          <w:bCs/>
          <w:sz w:val="20"/>
          <w:szCs w:val="28"/>
        </w:rPr>
        <w:t xml:space="preserve">El dictamen relativo a las cuentas públicas deberá contener un análisis pormenorizado y estar sustentado en las conclusiones técnicas de los informes de resultados de las Cuentas Públicas, recuperando las discusiones técnicas realizadas en la Comisión. Su estructura considerará antecedentes, considerandos y resolutivos. </w:t>
      </w:r>
    </w:p>
    <w:p w14:paraId="7AA1FF05" w14:textId="77777777" w:rsidR="006D11CB" w:rsidRDefault="006D11CB" w:rsidP="008504B7">
      <w:pPr>
        <w:pStyle w:val="Encabezado"/>
        <w:jc w:val="right"/>
        <w:rPr>
          <w:rFonts w:ascii="Bookman Old Style" w:hAnsi="Bookman Old Style"/>
          <w:i/>
          <w:iCs/>
          <w:color w:val="4472C4"/>
          <w:sz w:val="16"/>
          <w:szCs w:val="16"/>
        </w:rPr>
      </w:pPr>
    </w:p>
    <w:p w14:paraId="4B696CC3" w14:textId="27C639BE" w:rsidR="008504B7" w:rsidRDefault="008504B7" w:rsidP="008504B7">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reformado </w:t>
      </w:r>
      <w:r>
        <w:rPr>
          <w:rFonts w:ascii="Bookman Old Style" w:hAnsi="Bookman Old Style"/>
          <w:i/>
          <w:iCs/>
          <w:color w:val="4472C4"/>
          <w:sz w:val="16"/>
          <w:szCs w:val="16"/>
          <w:lang w:val="es-MX"/>
        </w:rPr>
        <w:t>POGG 25-05-2022</w:t>
      </w:r>
    </w:p>
    <w:p w14:paraId="267E44CA" w14:textId="77777777" w:rsidR="00E170A9" w:rsidRPr="00E53353" w:rsidRDefault="00E170A9">
      <w:pPr>
        <w:jc w:val="both"/>
        <w:rPr>
          <w:rFonts w:ascii="Bookman Old Style" w:hAnsi="Bookman Old Style" w:cs="Arial"/>
          <w:bCs/>
          <w:color w:val="4472C4"/>
          <w:sz w:val="20"/>
          <w:szCs w:val="28"/>
        </w:rPr>
      </w:pPr>
    </w:p>
    <w:p w14:paraId="0C9A2FED" w14:textId="77777777" w:rsidR="00E170A9" w:rsidRPr="008504B7" w:rsidRDefault="00E170A9">
      <w:pPr>
        <w:jc w:val="both"/>
        <w:rPr>
          <w:rFonts w:ascii="Bookman Old Style" w:hAnsi="Bookman Old Style" w:cs="Arial"/>
          <w:bCs/>
          <w:sz w:val="20"/>
          <w:szCs w:val="28"/>
        </w:rPr>
      </w:pPr>
      <w:r w:rsidRPr="008504B7">
        <w:rPr>
          <w:rFonts w:ascii="Bookman Old Style" w:hAnsi="Bookman Old Style" w:cs="Arial"/>
          <w:bCs/>
          <w:sz w:val="20"/>
          <w:szCs w:val="28"/>
        </w:rPr>
        <w:t xml:space="preserve">Si el dictamen de las cuentas públicas es aprobado por el Pleno de la Legislatura, quedará concluida la revisión correspondiente. De no aprobarse, la Comisión sesionará de forma extraordinaria para analizar y discutir nuevamente el contenido de dicho informe. Al efecto, la Comisión podrá solicitar mayor información al Órgano Superior sobre la aplicación de los recursos públicos y los resultados obtenidos con ellos, sin que se entienda, para todos los efectos legales, como una modificación al Informe de Resultados. Por consiguiente, formulará un nuevo dictamen que deberá presentar al Pleno de la Legislatura para su respectiva calificación. </w:t>
      </w:r>
    </w:p>
    <w:p w14:paraId="1949134C" w14:textId="77777777" w:rsidR="006D11CB" w:rsidRDefault="006D11CB" w:rsidP="008504B7">
      <w:pPr>
        <w:pStyle w:val="Encabezado"/>
        <w:jc w:val="right"/>
        <w:rPr>
          <w:rFonts w:ascii="Bookman Old Style" w:hAnsi="Bookman Old Style"/>
          <w:i/>
          <w:iCs/>
          <w:color w:val="4472C4"/>
          <w:sz w:val="16"/>
          <w:szCs w:val="16"/>
        </w:rPr>
      </w:pPr>
    </w:p>
    <w:p w14:paraId="70EB800B" w14:textId="33C14A38" w:rsidR="008504B7" w:rsidRDefault="008504B7" w:rsidP="008504B7">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reformado </w:t>
      </w:r>
      <w:r>
        <w:rPr>
          <w:rFonts w:ascii="Bookman Old Style" w:hAnsi="Bookman Old Style"/>
          <w:i/>
          <w:iCs/>
          <w:color w:val="4472C4"/>
          <w:sz w:val="16"/>
          <w:szCs w:val="16"/>
          <w:lang w:val="es-MX"/>
        </w:rPr>
        <w:t>POGG 25-05-2022</w:t>
      </w:r>
    </w:p>
    <w:p w14:paraId="159C1471" w14:textId="77777777" w:rsidR="00D53FE8" w:rsidRDefault="00D53FE8">
      <w:pPr>
        <w:jc w:val="both"/>
        <w:rPr>
          <w:rFonts w:ascii="Bookman Old Style" w:hAnsi="Bookman Old Style" w:cs="Arial"/>
          <w:b/>
          <w:sz w:val="20"/>
          <w:szCs w:val="28"/>
        </w:rPr>
      </w:pPr>
    </w:p>
    <w:p w14:paraId="1FC90300" w14:textId="77777777" w:rsidR="00363F0D" w:rsidRPr="003C46F9" w:rsidRDefault="00E170A9">
      <w:pPr>
        <w:jc w:val="both"/>
        <w:rPr>
          <w:rFonts w:ascii="Bookman Old Style" w:hAnsi="Bookman Old Style" w:cs="Arial"/>
          <w:bCs/>
          <w:sz w:val="20"/>
          <w:szCs w:val="28"/>
        </w:rPr>
      </w:pPr>
      <w:r w:rsidRPr="003C46F9">
        <w:rPr>
          <w:rFonts w:ascii="Bookman Old Style" w:hAnsi="Bookman Old Style" w:cs="Arial"/>
          <w:b/>
          <w:sz w:val="20"/>
          <w:szCs w:val="28"/>
        </w:rPr>
        <w:t>Artículo 41.-</w:t>
      </w:r>
      <w:r w:rsidRPr="003C46F9">
        <w:rPr>
          <w:rFonts w:ascii="Bookman Old Style" w:hAnsi="Bookman Old Style" w:cs="Arial"/>
          <w:bCs/>
          <w:sz w:val="20"/>
          <w:szCs w:val="28"/>
        </w:rPr>
        <w:t xml:space="preserve"> Cuando conforme a esta Ley y demás disposiciones legales aplicables, los órganos internos de control de las entidades fiscalizables deban colaborar con el Órgano Superior en lo que concierne a la revisión de las cuentas públicas, deberá establecerse una coordinación entre ésta y aquéllos, a fin de garantizar el intercambio de información que sea necesario y otorgar las facilidades que permitan al Órgano Superior el ejercicio de sus funciones.</w:t>
      </w:r>
    </w:p>
    <w:p w14:paraId="03C35F96" w14:textId="77777777" w:rsidR="006D11CB" w:rsidRDefault="006D11CB" w:rsidP="003C46F9">
      <w:pPr>
        <w:pStyle w:val="Encabezado"/>
        <w:jc w:val="right"/>
        <w:rPr>
          <w:rFonts w:ascii="Bookman Old Style" w:hAnsi="Bookman Old Style"/>
          <w:i/>
          <w:iCs/>
          <w:color w:val="4472C4"/>
          <w:sz w:val="16"/>
          <w:szCs w:val="16"/>
        </w:rPr>
      </w:pPr>
    </w:p>
    <w:p w14:paraId="6F016652" w14:textId="237612FE" w:rsidR="003C46F9" w:rsidRDefault="003C46F9" w:rsidP="003C46F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Artículo reformado </w:t>
      </w:r>
      <w:r>
        <w:rPr>
          <w:rFonts w:ascii="Bookman Old Style" w:hAnsi="Bookman Old Style"/>
          <w:i/>
          <w:iCs/>
          <w:color w:val="4472C4"/>
          <w:sz w:val="16"/>
          <w:szCs w:val="16"/>
          <w:lang w:val="es-MX"/>
        </w:rPr>
        <w:t>POGG 25-05-2022</w:t>
      </w:r>
    </w:p>
    <w:p w14:paraId="7B3B6413" w14:textId="77777777" w:rsidR="003C46F9" w:rsidRDefault="003C46F9">
      <w:pPr>
        <w:jc w:val="both"/>
        <w:rPr>
          <w:rFonts w:ascii="Bookman Old Style" w:hAnsi="Bookman Old Style" w:cs="Arial"/>
          <w:b/>
          <w:bCs/>
          <w:sz w:val="20"/>
          <w:szCs w:val="28"/>
          <w:lang w:val="es-MX"/>
        </w:rPr>
      </w:pPr>
    </w:p>
    <w:p w14:paraId="307B1E32"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w:t>
      </w:r>
      <w:r w:rsidRPr="00291F04">
        <w:rPr>
          <w:rFonts w:ascii="Bookman Old Style" w:hAnsi="Bookman Old Style" w:cs="Arial"/>
          <w:b/>
          <w:sz w:val="20"/>
          <w:szCs w:val="28"/>
          <w:lang w:val="es-MX"/>
        </w:rPr>
        <w:t xml:space="preserve"> 42.- </w:t>
      </w:r>
      <w:r w:rsidRPr="00291F04">
        <w:rPr>
          <w:rFonts w:ascii="Bookman Old Style" w:hAnsi="Bookman Old Style" w:cs="Arial"/>
          <w:sz w:val="20"/>
          <w:szCs w:val="28"/>
          <w:lang w:val="es-MX"/>
        </w:rPr>
        <w:t xml:space="preserve">La información que proporcionen las entidades fiscalizables al </w:t>
      </w:r>
      <w:r w:rsidR="00A878C2"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sólo será utilizada para el cumplimiento de las disposiciones previstas en esta Ley.</w:t>
      </w:r>
    </w:p>
    <w:p w14:paraId="7E423036" w14:textId="77777777" w:rsidR="00363F0D" w:rsidRPr="00291F04" w:rsidRDefault="00363F0D">
      <w:pPr>
        <w:jc w:val="both"/>
        <w:rPr>
          <w:rFonts w:ascii="Bookman Old Style" w:hAnsi="Bookman Old Style" w:cs="Arial"/>
          <w:sz w:val="20"/>
          <w:szCs w:val="28"/>
          <w:lang w:val="es-MX"/>
        </w:rPr>
      </w:pPr>
    </w:p>
    <w:p w14:paraId="4C4095D5" w14:textId="77777777" w:rsidR="00A878C2" w:rsidRPr="00A878C2" w:rsidRDefault="00A878C2" w:rsidP="00A878C2">
      <w:pPr>
        <w:jc w:val="both"/>
        <w:rPr>
          <w:rFonts w:ascii="Bookman Old Style" w:eastAsia="Arial" w:hAnsi="Bookman Old Style"/>
          <w:sz w:val="20"/>
          <w:szCs w:val="20"/>
          <w:lang w:val="es-MX"/>
        </w:rPr>
      </w:pPr>
      <w:r w:rsidRPr="00A878C2">
        <w:rPr>
          <w:rFonts w:ascii="Bookman Old Style" w:eastAsia="Arial" w:hAnsi="Bookman Old Style"/>
          <w:sz w:val="20"/>
          <w:szCs w:val="20"/>
          <w:lang w:val="es-MX"/>
        </w:rPr>
        <w:t>El Órgano Superior tendrá acceso a todo tipo de documentos, datos, libros, archivos físicos y electrónicos, así como a la documentación justificativa y comprobatoria y demás información que resulte necesaria para la revisión y fiscalización, sin importar el carácter de confidencial o reservado de la misma, quedando bajo su custodia y responsabilidad dicha información de conformidad con lo que establecen las leyes de la materia, que obren en poder de:</w:t>
      </w:r>
    </w:p>
    <w:p w14:paraId="64C0DCED" w14:textId="77777777" w:rsidR="00A878C2" w:rsidRPr="00A878C2" w:rsidRDefault="00A878C2" w:rsidP="00A878C2">
      <w:pPr>
        <w:jc w:val="both"/>
        <w:rPr>
          <w:rFonts w:ascii="Bookman Old Style" w:eastAsia="Arial" w:hAnsi="Bookman Old Style"/>
          <w:sz w:val="20"/>
          <w:szCs w:val="20"/>
          <w:lang w:val="es-MX"/>
        </w:rPr>
      </w:pPr>
    </w:p>
    <w:p w14:paraId="55E8540D" w14:textId="77777777" w:rsidR="00A878C2" w:rsidRPr="00A878C2" w:rsidRDefault="00A878C2" w:rsidP="00A878C2">
      <w:pPr>
        <w:jc w:val="both"/>
        <w:rPr>
          <w:rFonts w:ascii="Bookman Old Style" w:eastAsia="Arial" w:hAnsi="Bookman Old Style"/>
          <w:sz w:val="20"/>
          <w:szCs w:val="20"/>
          <w:lang w:val="es-MX"/>
        </w:rPr>
      </w:pPr>
      <w:r w:rsidRPr="00A878C2">
        <w:rPr>
          <w:rFonts w:ascii="Bookman Old Style" w:eastAsia="Arial" w:hAnsi="Bookman Old Style"/>
          <w:b/>
          <w:sz w:val="20"/>
          <w:szCs w:val="20"/>
          <w:lang w:val="es-MX"/>
        </w:rPr>
        <w:t>I.</w:t>
      </w:r>
      <w:r>
        <w:rPr>
          <w:rFonts w:ascii="Bookman Old Style" w:eastAsia="Arial" w:hAnsi="Bookman Old Style"/>
          <w:sz w:val="20"/>
          <w:szCs w:val="20"/>
          <w:lang w:val="es-MX"/>
        </w:rPr>
        <w:t xml:space="preserve"> </w:t>
      </w:r>
      <w:r w:rsidRPr="00A878C2">
        <w:rPr>
          <w:rFonts w:ascii="Bookman Old Style" w:eastAsia="Arial" w:hAnsi="Bookman Old Style"/>
          <w:sz w:val="20"/>
          <w:szCs w:val="20"/>
          <w:lang w:val="es-MX"/>
        </w:rPr>
        <w:t>Las entidades fiscalizables.</w:t>
      </w:r>
    </w:p>
    <w:p w14:paraId="4CED5C66" w14:textId="77777777" w:rsidR="00A878C2" w:rsidRPr="00A878C2" w:rsidRDefault="00A878C2" w:rsidP="00A878C2">
      <w:pPr>
        <w:jc w:val="both"/>
        <w:rPr>
          <w:rFonts w:ascii="Bookman Old Style" w:eastAsia="Arial" w:hAnsi="Bookman Old Style"/>
          <w:sz w:val="20"/>
          <w:szCs w:val="20"/>
          <w:lang w:val="es-MX"/>
        </w:rPr>
      </w:pPr>
    </w:p>
    <w:p w14:paraId="48FEA18D" w14:textId="77777777" w:rsidR="00A878C2" w:rsidRPr="00A878C2" w:rsidRDefault="00A878C2" w:rsidP="00A878C2">
      <w:pPr>
        <w:jc w:val="both"/>
        <w:rPr>
          <w:rFonts w:ascii="Bookman Old Style" w:eastAsia="Arial" w:hAnsi="Bookman Old Style"/>
          <w:sz w:val="20"/>
          <w:szCs w:val="20"/>
          <w:lang w:val="es-MX"/>
        </w:rPr>
      </w:pPr>
      <w:r w:rsidRPr="00A878C2">
        <w:rPr>
          <w:rFonts w:ascii="Bookman Old Style" w:eastAsia="Arial" w:hAnsi="Bookman Old Style"/>
          <w:b/>
          <w:sz w:val="20"/>
          <w:szCs w:val="20"/>
          <w:lang w:val="es-MX"/>
        </w:rPr>
        <w:t>II.</w:t>
      </w:r>
      <w:r>
        <w:rPr>
          <w:rFonts w:ascii="Bookman Old Style" w:eastAsia="Arial" w:hAnsi="Bookman Old Style"/>
          <w:sz w:val="20"/>
          <w:szCs w:val="20"/>
          <w:lang w:val="es-MX"/>
        </w:rPr>
        <w:t xml:space="preserve"> </w:t>
      </w:r>
      <w:r w:rsidRPr="00A878C2">
        <w:rPr>
          <w:rFonts w:ascii="Bookman Old Style" w:eastAsia="Arial" w:hAnsi="Bookman Old Style"/>
          <w:sz w:val="20"/>
          <w:szCs w:val="20"/>
          <w:lang w:val="es-MX"/>
        </w:rPr>
        <w:t>Los órganos internos de control.</w:t>
      </w:r>
    </w:p>
    <w:p w14:paraId="6B8878A9" w14:textId="77777777" w:rsidR="00A878C2" w:rsidRPr="00A878C2" w:rsidRDefault="00A878C2" w:rsidP="00A878C2">
      <w:pPr>
        <w:jc w:val="both"/>
        <w:rPr>
          <w:rFonts w:ascii="Bookman Old Style" w:eastAsia="Arial" w:hAnsi="Bookman Old Style"/>
          <w:sz w:val="20"/>
          <w:szCs w:val="20"/>
          <w:lang w:val="es-MX"/>
        </w:rPr>
      </w:pPr>
    </w:p>
    <w:p w14:paraId="6D89CE73" w14:textId="77777777" w:rsidR="00A878C2" w:rsidRDefault="00A878C2" w:rsidP="00A878C2">
      <w:pPr>
        <w:jc w:val="both"/>
        <w:rPr>
          <w:rFonts w:ascii="Bookman Old Style" w:eastAsia="Arial" w:hAnsi="Bookman Old Style"/>
          <w:sz w:val="20"/>
          <w:szCs w:val="20"/>
          <w:lang w:val="es-MX"/>
        </w:rPr>
      </w:pPr>
      <w:r w:rsidRPr="00A878C2">
        <w:rPr>
          <w:rFonts w:ascii="Bookman Old Style" w:eastAsia="Arial" w:hAnsi="Bookman Old Style"/>
          <w:b/>
          <w:sz w:val="20"/>
          <w:szCs w:val="20"/>
          <w:lang w:val="es-MX"/>
        </w:rPr>
        <w:t>III.</w:t>
      </w:r>
      <w:r>
        <w:rPr>
          <w:rFonts w:ascii="Bookman Old Style" w:eastAsia="Arial" w:hAnsi="Bookman Old Style"/>
          <w:sz w:val="20"/>
          <w:szCs w:val="20"/>
          <w:lang w:val="es-MX"/>
        </w:rPr>
        <w:t xml:space="preserve"> </w:t>
      </w:r>
      <w:r w:rsidRPr="00A878C2">
        <w:rPr>
          <w:rFonts w:ascii="Bookman Old Style" w:eastAsia="Arial" w:hAnsi="Bookman Old Style"/>
          <w:sz w:val="20"/>
          <w:szCs w:val="20"/>
          <w:lang w:val="es-MX"/>
        </w:rPr>
        <w:t>Los auditores externos de las entidades fiscalizables.</w:t>
      </w:r>
    </w:p>
    <w:p w14:paraId="5D3C5559" w14:textId="77777777" w:rsidR="00A878C2" w:rsidRPr="00A878C2" w:rsidRDefault="00A878C2" w:rsidP="00A878C2">
      <w:pPr>
        <w:jc w:val="both"/>
        <w:rPr>
          <w:rFonts w:ascii="Bookman Old Style" w:eastAsia="Arial" w:hAnsi="Bookman Old Style"/>
          <w:sz w:val="20"/>
          <w:szCs w:val="20"/>
          <w:lang w:val="es-MX"/>
        </w:rPr>
      </w:pPr>
      <w:r w:rsidRPr="00A878C2">
        <w:rPr>
          <w:rFonts w:ascii="Bookman Old Style" w:eastAsia="Arial" w:hAnsi="Bookman Old Style"/>
          <w:b/>
          <w:sz w:val="20"/>
          <w:szCs w:val="20"/>
          <w:lang w:val="es-MX"/>
        </w:rPr>
        <w:lastRenderedPageBreak/>
        <w:t>IV.</w:t>
      </w:r>
      <w:r>
        <w:rPr>
          <w:rFonts w:ascii="Bookman Old Style" w:eastAsia="Arial" w:hAnsi="Bookman Old Style"/>
          <w:sz w:val="20"/>
          <w:szCs w:val="20"/>
          <w:lang w:val="es-MX"/>
        </w:rPr>
        <w:t xml:space="preserve"> </w:t>
      </w:r>
      <w:r w:rsidRPr="00A878C2">
        <w:rPr>
          <w:rFonts w:ascii="Bookman Old Style" w:eastAsia="Arial" w:hAnsi="Bookman Old Style"/>
          <w:sz w:val="20"/>
          <w:szCs w:val="20"/>
          <w:lang w:val="es-MX"/>
        </w:rPr>
        <w:t>Las instituciones de crédito, fideicomisos u otras figuras del sector financiero.</w:t>
      </w:r>
    </w:p>
    <w:p w14:paraId="6EA3325D" w14:textId="77777777" w:rsidR="00A878C2" w:rsidRDefault="00A878C2" w:rsidP="00A878C2">
      <w:pPr>
        <w:jc w:val="both"/>
        <w:rPr>
          <w:rFonts w:ascii="Bookman Old Style" w:eastAsia="Arial" w:hAnsi="Bookman Old Style"/>
          <w:sz w:val="20"/>
          <w:szCs w:val="20"/>
          <w:lang w:val="es-MX"/>
        </w:rPr>
      </w:pPr>
    </w:p>
    <w:p w14:paraId="05CFFD5E" w14:textId="7936B1A4" w:rsidR="00A878C2" w:rsidRDefault="00A878C2" w:rsidP="00A878C2">
      <w:pPr>
        <w:jc w:val="both"/>
        <w:rPr>
          <w:rFonts w:ascii="Bookman Old Style" w:eastAsia="Arial" w:hAnsi="Bookman Old Style"/>
          <w:sz w:val="20"/>
          <w:szCs w:val="20"/>
          <w:lang w:val="es-MX"/>
        </w:rPr>
      </w:pPr>
      <w:r w:rsidRPr="00A878C2">
        <w:rPr>
          <w:rFonts w:ascii="Bookman Old Style" w:eastAsia="Arial" w:hAnsi="Bookman Old Style"/>
          <w:b/>
          <w:sz w:val="20"/>
          <w:szCs w:val="20"/>
          <w:lang w:val="es-MX"/>
        </w:rPr>
        <w:t>V.</w:t>
      </w:r>
      <w:r>
        <w:rPr>
          <w:rFonts w:ascii="Bookman Old Style" w:eastAsia="Arial" w:hAnsi="Bookman Old Style"/>
          <w:sz w:val="20"/>
          <w:szCs w:val="20"/>
          <w:lang w:val="es-MX"/>
        </w:rPr>
        <w:t xml:space="preserve"> </w:t>
      </w:r>
      <w:r w:rsidRPr="00A878C2">
        <w:rPr>
          <w:rFonts w:ascii="Bookman Old Style" w:eastAsia="Arial" w:hAnsi="Bookman Old Style"/>
          <w:sz w:val="20"/>
          <w:szCs w:val="20"/>
          <w:lang w:val="es-MX"/>
        </w:rPr>
        <w:t>Las autoridades hacendarias.</w:t>
      </w:r>
    </w:p>
    <w:p w14:paraId="4249CA9A" w14:textId="77777777" w:rsidR="006D11CB" w:rsidRPr="00A878C2" w:rsidRDefault="006D11CB" w:rsidP="00A878C2">
      <w:pPr>
        <w:jc w:val="both"/>
        <w:rPr>
          <w:rFonts w:ascii="Bookman Old Style" w:eastAsia="Arial" w:hAnsi="Bookman Old Style"/>
          <w:sz w:val="20"/>
          <w:szCs w:val="20"/>
          <w:lang w:val="es-MX"/>
        </w:rPr>
      </w:pPr>
    </w:p>
    <w:p w14:paraId="511C9B28" w14:textId="7CDCC521" w:rsidR="009A38B7" w:rsidRDefault="00A878C2" w:rsidP="00A878C2">
      <w:pPr>
        <w:jc w:val="both"/>
        <w:rPr>
          <w:rFonts w:ascii="Bookman Old Style" w:eastAsia="Arial" w:hAnsi="Bookman Old Style"/>
          <w:sz w:val="20"/>
          <w:szCs w:val="20"/>
          <w:lang w:val="es-MX"/>
        </w:rPr>
      </w:pPr>
      <w:r w:rsidRPr="00A878C2">
        <w:rPr>
          <w:rFonts w:ascii="Bookman Old Style" w:eastAsia="Arial" w:hAnsi="Bookman Old Style"/>
          <w:sz w:val="20"/>
          <w:szCs w:val="20"/>
          <w:lang w:val="es-MX"/>
        </w:rPr>
        <w:t>El Órgano Superior tendrá acceso a la información que las disposiciones legales consideren como de carácter reservado o confidencial cuando esté relacionada directamente con la captación, recaudación, administración, manejo, custodia, ejercicio, aplicación de recursos públicos y la deuda pública, estando obligado a mantener la misma reserva, en términos de las disposiciones jurídicas aplicables.</w:t>
      </w:r>
    </w:p>
    <w:p w14:paraId="517921FA" w14:textId="77777777" w:rsidR="00E170A9" w:rsidRDefault="00E170A9" w:rsidP="00A878C2">
      <w:pPr>
        <w:jc w:val="both"/>
        <w:rPr>
          <w:rFonts w:ascii="Bookman Old Style" w:eastAsia="Arial" w:hAnsi="Bookman Old Style"/>
          <w:sz w:val="20"/>
          <w:szCs w:val="20"/>
          <w:lang w:val="es-MX"/>
        </w:rPr>
      </w:pPr>
    </w:p>
    <w:p w14:paraId="2F19427F" w14:textId="77777777" w:rsidR="00E170A9" w:rsidRPr="003C46F9" w:rsidRDefault="00E170A9" w:rsidP="00A878C2">
      <w:pPr>
        <w:jc w:val="both"/>
        <w:rPr>
          <w:rFonts w:ascii="Bookman Old Style" w:eastAsia="Arial" w:hAnsi="Bookman Old Style"/>
          <w:sz w:val="20"/>
          <w:szCs w:val="20"/>
        </w:rPr>
      </w:pPr>
      <w:r w:rsidRPr="003C46F9">
        <w:rPr>
          <w:rFonts w:ascii="Bookman Old Style" w:eastAsia="Arial" w:hAnsi="Bookman Old Style"/>
          <w:sz w:val="20"/>
          <w:szCs w:val="20"/>
        </w:rPr>
        <w:t xml:space="preserve">Cuando esta Ley no prevea plazo específico para la atención de sus requerimientos de información, el Órgano Superior, otorgará un plazo de cinco a diez días hábiles, contados a partir del día hábil siguiente a aquel en que surta efectos la notificación. </w:t>
      </w:r>
    </w:p>
    <w:p w14:paraId="7E96ACDB" w14:textId="77777777" w:rsidR="003A71FF" w:rsidRDefault="003A71FF" w:rsidP="003C46F9">
      <w:pPr>
        <w:pStyle w:val="Encabezado"/>
        <w:jc w:val="right"/>
        <w:rPr>
          <w:rFonts w:ascii="Bookman Old Style" w:hAnsi="Bookman Old Style"/>
          <w:i/>
          <w:iCs/>
          <w:color w:val="4472C4"/>
          <w:sz w:val="16"/>
          <w:szCs w:val="16"/>
        </w:rPr>
      </w:pPr>
    </w:p>
    <w:p w14:paraId="7718D155" w14:textId="0F67077B" w:rsidR="003C46F9" w:rsidRDefault="003C46F9" w:rsidP="003C46F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adicionado </w:t>
      </w:r>
      <w:r>
        <w:rPr>
          <w:rFonts w:ascii="Bookman Old Style" w:hAnsi="Bookman Old Style"/>
          <w:i/>
          <w:iCs/>
          <w:color w:val="4472C4"/>
          <w:sz w:val="16"/>
          <w:szCs w:val="16"/>
          <w:lang w:val="es-MX"/>
        </w:rPr>
        <w:t>POGG 25</w:t>
      </w:r>
      <w:r w:rsidR="00496154">
        <w:rPr>
          <w:rFonts w:ascii="Bookman Old Style" w:hAnsi="Bookman Old Style"/>
          <w:i/>
          <w:iCs/>
          <w:color w:val="4472C4"/>
          <w:sz w:val="16"/>
          <w:szCs w:val="16"/>
          <w:lang w:val="es-MX"/>
        </w:rPr>
        <w:t>-</w:t>
      </w:r>
      <w:r>
        <w:rPr>
          <w:rFonts w:ascii="Bookman Old Style" w:hAnsi="Bookman Old Style"/>
          <w:i/>
          <w:iCs/>
          <w:color w:val="4472C4"/>
          <w:sz w:val="16"/>
          <w:szCs w:val="16"/>
          <w:lang w:val="es-MX"/>
        </w:rPr>
        <w:t>05-2022</w:t>
      </w:r>
    </w:p>
    <w:p w14:paraId="0E23A9DC" w14:textId="77777777" w:rsidR="00E170A9" w:rsidRPr="00E53353" w:rsidRDefault="00E170A9" w:rsidP="00A878C2">
      <w:pPr>
        <w:jc w:val="both"/>
        <w:rPr>
          <w:rFonts w:ascii="Bookman Old Style" w:eastAsia="Arial" w:hAnsi="Bookman Old Style"/>
          <w:color w:val="4472C4"/>
          <w:sz w:val="20"/>
          <w:szCs w:val="20"/>
        </w:rPr>
      </w:pPr>
    </w:p>
    <w:p w14:paraId="093819B1" w14:textId="124651F9" w:rsidR="00E170A9" w:rsidRPr="003C46F9" w:rsidRDefault="00E170A9" w:rsidP="00A878C2">
      <w:pPr>
        <w:jc w:val="both"/>
        <w:rPr>
          <w:rFonts w:ascii="Bookman Old Style" w:eastAsia="Arial" w:hAnsi="Bookman Old Style"/>
          <w:sz w:val="20"/>
          <w:szCs w:val="20"/>
          <w:lang w:val="es-MX"/>
        </w:rPr>
      </w:pPr>
      <w:r w:rsidRPr="003C46F9">
        <w:rPr>
          <w:rFonts w:ascii="Bookman Old Style" w:eastAsia="Arial" w:hAnsi="Bookman Old Style"/>
          <w:sz w:val="20"/>
          <w:szCs w:val="20"/>
        </w:rPr>
        <w:t>Cuando las entidades fiscalizables, derivado de la complejidad de la información solicitada, requieran de un plazo mayor para su atención, deberán solicitar la prórroga debidamente justificada ante el Órgano Superior; el plazo que se otorgue será improrrogable. Esta ampliación no podrá exceder el plazo previsto originalmente</w:t>
      </w:r>
      <w:r w:rsidR="006F659A">
        <w:rPr>
          <w:rFonts w:ascii="Bookman Old Style" w:eastAsia="Arial" w:hAnsi="Bookman Old Style"/>
          <w:sz w:val="20"/>
          <w:szCs w:val="20"/>
        </w:rPr>
        <w:t>.</w:t>
      </w:r>
    </w:p>
    <w:p w14:paraId="3D771FA7" w14:textId="77777777" w:rsidR="003A71FF" w:rsidRDefault="003A71FF" w:rsidP="003C46F9">
      <w:pPr>
        <w:pStyle w:val="Encabezado"/>
        <w:jc w:val="right"/>
        <w:rPr>
          <w:rFonts w:ascii="Bookman Old Style" w:hAnsi="Bookman Old Style"/>
          <w:i/>
          <w:iCs/>
          <w:color w:val="4472C4"/>
          <w:sz w:val="16"/>
          <w:szCs w:val="16"/>
        </w:rPr>
      </w:pPr>
    </w:p>
    <w:p w14:paraId="483E5AB1" w14:textId="75725015" w:rsidR="003C46F9" w:rsidRDefault="003C46F9" w:rsidP="003C46F9">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adicionado </w:t>
      </w:r>
      <w:r>
        <w:rPr>
          <w:rFonts w:ascii="Bookman Old Style" w:hAnsi="Bookman Old Style"/>
          <w:i/>
          <w:iCs/>
          <w:color w:val="4472C4"/>
          <w:sz w:val="16"/>
          <w:szCs w:val="16"/>
          <w:lang w:val="es-MX"/>
        </w:rPr>
        <w:t>POG 25-05-2022</w:t>
      </w:r>
    </w:p>
    <w:p w14:paraId="1B2A0568" w14:textId="77777777" w:rsidR="00A878C2" w:rsidRDefault="00A878C2" w:rsidP="00A878C2">
      <w:pPr>
        <w:jc w:val="both"/>
        <w:rPr>
          <w:rFonts w:ascii="Bookman Old Style" w:hAnsi="Bookman Old Style" w:cs="Arial"/>
          <w:sz w:val="20"/>
          <w:szCs w:val="28"/>
          <w:lang w:val="es-MX"/>
        </w:rPr>
      </w:pPr>
    </w:p>
    <w:p w14:paraId="361E16BC" w14:textId="77777777" w:rsidR="00270A64" w:rsidRDefault="00012807" w:rsidP="00A878C2">
      <w:pPr>
        <w:jc w:val="both"/>
        <w:rPr>
          <w:rFonts w:ascii="Bookman Old Style" w:hAnsi="Bookman Old Style" w:cs="Arial"/>
          <w:sz w:val="20"/>
          <w:szCs w:val="28"/>
        </w:rPr>
      </w:pPr>
      <w:r w:rsidRPr="00012807">
        <w:rPr>
          <w:rFonts w:ascii="Bookman Old Style" w:hAnsi="Bookman Old Style" w:cs="Arial"/>
          <w:b/>
          <w:bCs/>
          <w:sz w:val="20"/>
          <w:szCs w:val="28"/>
        </w:rPr>
        <w:t>Artículo 42 Bis.-</w:t>
      </w:r>
      <w:r w:rsidRPr="00012807">
        <w:rPr>
          <w:rFonts w:ascii="Bookman Old Style" w:hAnsi="Bookman Old Style" w:cs="Arial"/>
          <w:sz w:val="20"/>
          <w:szCs w:val="28"/>
        </w:rPr>
        <w:t xml:space="preserve"> Los servidores públicos, así como cualquier entidad, persona física o jurídico colectiva, pública o privada, fideicomiso, mandato o fondo, o cualquier otra figura jurídica, que reciban o ejerzan recursos públicos, deberán proporcionar la información y documentación que solicite el Órgano Superior para efectos de sus auditorías e investigaciones, de conformidad con los procedimientos establecidos en las leyes y sin perjuicio de la competencia de otras autoridades y de los derechos de los usuarios del sistema financiero. </w:t>
      </w:r>
    </w:p>
    <w:p w14:paraId="3B5B0DBA" w14:textId="77777777" w:rsidR="00E170A9" w:rsidRDefault="00E170A9" w:rsidP="00A878C2">
      <w:pPr>
        <w:jc w:val="both"/>
        <w:rPr>
          <w:rFonts w:ascii="Bookman Old Style" w:hAnsi="Bookman Old Style" w:cs="Arial"/>
          <w:sz w:val="20"/>
          <w:szCs w:val="28"/>
        </w:rPr>
      </w:pPr>
    </w:p>
    <w:p w14:paraId="2F2A73D6" w14:textId="77777777" w:rsidR="00270A64" w:rsidRDefault="00012807" w:rsidP="00A878C2">
      <w:pPr>
        <w:jc w:val="both"/>
        <w:rPr>
          <w:rFonts w:ascii="Bookman Old Style" w:hAnsi="Bookman Old Style" w:cs="Arial"/>
          <w:sz w:val="20"/>
          <w:szCs w:val="28"/>
        </w:rPr>
      </w:pPr>
      <w:r w:rsidRPr="00012807">
        <w:rPr>
          <w:rFonts w:ascii="Bookman Old Style" w:hAnsi="Bookman Old Style" w:cs="Arial"/>
          <w:sz w:val="20"/>
          <w:szCs w:val="28"/>
        </w:rPr>
        <w:t xml:space="preserve">De no proporcionar la información, los responsables serán sancionados en los términos de la Ley General de Responsabilidades Administrativas, la Ley de Responsabilidades Administrativas del Estado de México y Municipios, en su caso, en términos de la legislación penal aplicable. </w:t>
      </w:r>
    </w:p>
    <w:p w14:paraId="0AAA955D" w14:textId="77777777" w:rsidR="00270A64" w:rsidRDefault="00270A64" w:rsidP="00A878C2">
      <w:pPr>
        <w:jc w:val="both"/>
        <w:rPr>
          <w:rFonts w:ascii="Bookman Old Style" w:hAnsi="Bookman Old Style" w:cs="Arial"/>
          <w:sz w:val="20"/>
          <w:szCs w:val="28"/>
        </w:rPr>
      </w:pPr>
    </w:p>
    <w:p w14:paraId="4D30C23D" w14:textId="77777777" w:rsidR="00012807" w:rsidRDefault="00012807" w:rsidP="00A878C2">
      <w:pPr>
        <w:jc w:val="both"/>
        <w:rPr>
          <w:rFonts w:ascii="Bookman Old Style" w:hAnsi="Bookman Old Style" w:cs="Arial"/>
          <w:sz w:val="20"/>
          <w:szCs w:val="28"/>
          <w:lang w:val="es-MX"/>
        </w:rPr>
      </w:pPr>
      <w:r w:rsidRPr="00012807">
        <w:rPr>
          <w:rFonts w:ascii="Bookman Old Style" w:hAnsi="Bookman Old Style" w:cs="Arial"/>
          <w:sz w:val="20"/>
          <w:szCs w:val="28"/>
        </w:rPr>
        <w:t>Cuando los servidores públicos y las personas físicas y jurídico colectiva, públicas o privadas aporten información falsa, serán sancionados penalmente conforme a lo previsto por las leyes penales aplicables.</w:t>
      </w:r>
    </w:p>
    <w:p w14:paraId="62987380" w14:textId="77777777" w:rsidR="00012807" w:rsidRPr="00291F04" w:rsidRDefault="00012807" w:rsidP="00A878C2">
      <w:pPr>
        <w:jc w:val="both"/>
        <w:rPr>
          <w:rFonts w:ascii="Bookman Old Style" w:hAnsi="Bookman Old Style" w:cs="Arial"/>
          <w:sz w:val="20"/>
          <w:szCs w:val="28"/>
          <w:lang w:val="es-MX"/>
        </w:rPr>
      </w:pPr>
    </w:p>
    <w:p w14:paraId="0D93F16F" w14:textId="77777777" w:rsidR="00A878C2" w:rsidRPr="00A878C2" w:rsidRDefault="00A878C2" w:rsidP="00A878C2">
      <w:pPr>
        <w:jc w:val="both"/>
        <w:rPr>
          <w:rFonts w:ascii="Bookman Old Style" w:hAnsi="Bookman Old Style" w:cs="Arial"/>
          <w:bCs/>
          <w:sz w:val="20"/>
          <w:szCs w:val="28"/>
          <w:lang w:val="es-MX"/>
        </w:rPr>
      </w:pPr>
      <w:r w:rsidRPr="00A878C2">
        <w:rPr>
          <w:rFonts w:ascii="Bookman Old Style" w:hAnsi="Bookman Old Style" w:cs="Arial"/>
          <w:b/>
          <w:bCs/>
          <w:sz w:val="20"/>
          <w:szCs w:val="28"/>
          <w:lang w:val="es-MX"/>
        </w:rPr>
        <w:t xml:space="preserve">Artículo 43. </w:t>
      </w:r>
      <w:r w:rsidRPr="00A878C2">
        <w:rPr>
          <w:rFonts w:ascii="Bookman Old Style" w:hAnsi="Bookman Old Style" w:cs="Arial"/>
          <w:bCs/>
          <w:sz w:val="20"/>
          <w:szCs w:val="28"/>
          <w:lang w:val="es-MX"/>
        </w:rPr>
        <w:t>Las auditorías, revisiones, visitas e inspecciones que se efectúen en los términos de este título, se practicarán por el personal expresamente comisionado por el Órgano Superior, que estará formado por servidores públicos adscritos al Órgano o por profesionistas independientes y auditores externos.</w:t>
      </w:r>
    </w:p>
    <w:p w14:paraId="7FA1F36E" w14:textId="77777777" w:rsidR="00A878C2" w:rsidRPr="00A878C2" w:rsidRDefault="00A878C2" w:rsidP="00A878C2">
      <w:pPr>
        <w:jc w:val="both"/>
        <w:rPr>
          <w:rFonts w:ascii="Bookman Old Style" w:hAnsi="Bookman Old Style" w:cs="Arial"/>
          <w:b/>
          <w:bCs/>
          <w:sz w:val="20"/>
          <w:szCs w:val="28"/>
          <w:lang w:val="es-MX"/>
        </w:rPr>
      </w:pPr>
    </w:p>
    <w:p w14:paraId="0304C770" w14:textId="77777777" w:rsidR="00A878C2" w:rsidRPr="00A878C2" w:rsidRDefault="00A878C2" w:rsidP="00A878C2">
      <w:pPr>
        <w:jc w:val="both"/>
        <w:rPr>
          <w:rFonts w:ascii="Bookman Old Style" w:hAnsi="Bookman Old Style" w:cs="Arial"/>
          <w:bCs/>
          <w:sz w:val="20"/>
          <w:szCs w:val="28"/>
          <w:lang w:val="es-MX"/>
        </w:rPr>
      </w:pPr>
      <w:r w:rsidRPr="00A878C2">
        <w:rPr>
          <w:rFonts w:ascii="Bookman Old Style" w:hAnsi="Bookman Old Style" w:cs="Arial"/>
          <w:b/>
          <w:bCs/>
          <w:sz w:val="20"/>
          <w:szCs w:val="28"/>
          <w:lang w:val="es-MX"/>
        </w:rPr>
        <w:t xml:space="preserve">Artículo 44. </w:t>
      </w:r>
      <w:r w:rsidRPr="00A878C2">
        <w:rPr>
          <w:rFonts w:ascii="Bookman Old Style" w:hAnsi="Bookman Old Style" w:cs="Arial"/>
          <w:bCs/>
          <w:sz w:val="20"/>
          <w:szCs w:val="28"/>
          <w:lang w:val="es-MX"/>
        </w:rPr>
        <w:t>Las personas a que se refiere el artículo anterior, tendrán el carácter de representantes del Órgano Superior en lo concerniente a la comisión conferida. Para tal efecto, deberán presentar previamente la orden o el oficio de comisión respectivo e identificarse plenamente como personal actuante del mismo.</w:t>
      </w:r>
    </w:p>
    <w:p w14:paraId="6963CC8E" w14:textId="77777777" w:rsidR="00A878C2" w:rsidRPr="00A878C2" w:rsidRDefault="00A878C2" w:rsidP="00A878C2">
      <w:pPr>
        <w:jc w:val="both"/>
        <w:rPr>
          <w:rFonts w:ascii="Bookman Old Style" w:hAnsi="Bookman Old Style" w:cs="Arial"/>
          <w:b/>
          <w:bCs/>
          <w:sz w:val="20"/>
          <w:szCs w:val="28"/>
          <w:lang w:val="es-MX"/>
        </w:rPr>
      </w:pPr>
    </w:p>
    <w:p w14:paraId="34AB5E9F" w14:textId="77777777" w:rsidR="00363F0D" w:rsidRPr="00291F04" w:rsidRDefault="00A878C2" w:rsidP="00A878C2">
      <w:pPr>
        <w:jc w:val="both"/>
        <w:rPr>
          <w:rFonts w:ascii="Bookman Old Style" w:hAnsi="Bookman Old Style" w:cs="Arial"/>
          <w:sz w:val="20"/>
          <w:lang w:val="es-MX"/>
        </w:rPr>
      </w:pPr>
      <w:r w:rsidRPr="00A878C2">
        <w:rPr>
          <w:rFonts w:ascii="Bookman Old Style" w:hAnsi="Bookman Old Style" w:cs="Arial"/>
          <w:b/>
          <w:bCs/>
          <w:sz w:val="20"/>
          <w:szCs w:val="28"/>
          <w:lang w:val="es-MX"/>
        </w:rPr>
        <w:t xml:space="preserve">Artículo 45. </w:t>
      </w:r>
      <w:r w:rsidRPr="00A878C2">
        <w:rPr>
          <w:rFonts w:ascii="Bookman Old Style" w:hAnsi="Bookman Old Style" w:cs="Arial"/>
          <w:bCs/>
          <w:sz w:val="20"/>
          <w:szCs w:val="28"/>
          <w:lang w:val="es-MX"/>
        </w:rPr>
        <w:t>Durante sus actuaciones, los comisionados que hubieren intervenido en las revisiones, deberán levantar acta circunstanciada, en presencia de dos testigos, en la que harán constar los hechos u omisiones que hubieren encontrado.  Las actas, declaraciones, manifestaciones o hechos en ellas contenidos, harán prueba en los términos de Ley. Asimismo, podrán solicitar la documentación en copias certificadas e integrarán el expediente técnico correspondiente.</w:t>
      </w:r>
    </w:p>
    <w:p w14:paraId="2D59CDFC" w14:textId="1E062469" w:rsidR="00363F0D" w:rsidRDefault="00363F0D">
      <w:pPr>
        <w:jc w:val="both"/>
        <w:rPr>
          <w:rFonts w:ascii="Bookman Old Style" w:hAnsi="Bookman Old Style" w:cs="Arial"/>
          <w:sz w:val="20"/>
          <w:lang w:val="es-MX"/>
        </w:rPr>
      </w:pPr>
    </w:p>
    <w:p w14:paraId="6CAF8258" w14:textId="24285EA2" w:rsidR="003A71FF" w:rsidRDefault="003A71FF">
      <w:pPr>
        <w:jc w:val="both"/>
        <w:rPr>
          <w:rFonts w:ascii="Bookman Old Style" w:hAnsi="Bookman Old Style" w:cs="Arial"/>
          <w:sz w:val="20"/>
          <w:lang w:val="es-MX"/>
        </w:rPr>
      </w:pPr>
    </w:p>
    <w:p w14:paraId="693FF650" w14:textId="77777777" w:rsidR="00363F0D" w:rsidRPr="00291F04" w:rsidRDefault="00363F0D">
      <w:pPr>
        <w:pStyle w:val="Ttulo3"/>
        <w:rPr>
          <w:rFonts w:ascii="Bookman Old Style" w:hAnsi="Bookman Old Style"/>
          <w:sz w:val="20"/>
          <w:szCs w:val="28"/>
        </w:rPr>
      </w:pPr>
      <w:r w:rsidRPr="00291F04">
        <w:rPr>
          <w:rFonts w:ascii="Bookman Old Style" w:hAnsi="Bookman Old Style"/>
          <w:sz w:val="20"/>
          <w:szCs w:val="28"/>
        </w:rPr>
        <w:lastRenderedPageBreak/>
        <w:t>CAPITULO TERCERO</w:t>
      </w:r>
    </w:p>
    <w:p w14:paraId="55D95CFD" w14:textId="77777777" w:rsidR="00363F0D" w:rsidRPr="00291F04" w:rsidRDefault="00363F0D">
      <w:pPr>
        <w:jc w:val="center"/>
        <w:rPr>
          <w:rFonts w:ascii="Bookman Old Style" w:hAnsi="Bookman Old Style" w:cs="Arial"/>
          <w:b/>
          <w:sz w:val="20"/>
          <w:szCs w:val="28"/>
          <w:lang w:val="es-MX"/>
        </w:rPr>
      </w:pPr>
      <w:r w:rsidRPr="00291F04">
        <w:rPr>
          <w:rFonts w:ascii="Bookman Old Style" w:hAnsi="Bookman Old Style" w:cs="Arial"/>
          <w:b/>
          <w:sz w:val="20"/>
          <w:szCs w:val="28"/>
          <w:lang w:val="es-MX"/>
        </w:rPr>
        <w:t xml:space="preserve">DE LAS CUENTAS </w:t>
      </w:r>
      <w:r w:rsidR="00A878C2" w:rsidRPr="00291F04">
        <w:rPr>
          <w:rFonts w:ascii="Bookman Old Style" w:hAnsi="Bookman Old Style" w:cs="Arial"/>
          <w:b/>
          <w:sz w:val="20"/>
          <w:szCs w:val="28"/>
          <w:lang w:val="es-MX"/>
        </w:rPr>
        <w:t>PÚBLICAS</w:t>
      </w:r>
      <w:r w:rsidRPr="00291F04">
        <w:rPr>
          <w:rFonts w:ascii="Bookman Old Style" w:hAnsi="Bookman Old Style" w:cs="Arial"/>
          <w:b/>
          <w:sz w:val="20"/>
          <w:szCs w:val="28"/>
          <w:lang w:val="es-MX"/>
        </w:rPr>
        <w:t xml:space="preserve"> MUNICIPALES</w:t>
      </w:r>
    </w:p>
    <w:p w14:paraId="0ED12E67" w14:textId="77777777" w:rsidR="00363F0D" w:rsidRPr="00291F04" w:rsidRDefault="00363F0D">
      <w:pPr>
        <w:jc w:val="both"/>
        <w:rPr>
          <w:rFonts w:ascii="Bookman Old Style" w:hAnsi="Bookman Old Style" w:cs="Arial"/>
          <w:b/>
          <w:sz w:val="20"/>
          <w:szCs w:val="28"/>
          <w:lang w:val="es-MX"/>
        </w:rPr>
      </w:pPr>
    </w:p>
    <w:p w14:paraId="09EDECC1"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bCs/>
          <w:sz w:val="20"/>
          <w:szCs w:val="28"/>
          <w:lang w:val="es-MX"/>
        </w:rPr>
        <w:t xml:space="preserve">Artículo 46.- </w:t>
      </w:r>
      <w:r w:rsidRPr="00291F04">
        <w:rPr>
          <w:rFonts w:ascii="Bookman Old Style" w:hAnsi="Bookman Old Style" w:cs="Arial"/>
          <w:sz w:val="20"/>
          <w:szCs w:val="28"/>
          <w:lang w:val="es-MX"/>
        </w:rPr>
        <w:t xml:space="preserve">Sin perjuicio de las atribuciones que en materia de cuenta pública tienen conferidas los Presidentes Municipales, los municipios coordinarán sus acciones con el </w:t>
      </w:r>
      <w:r w:rsidR="0068755E"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a través de sus Síndicos y Tesoreros.</w:t>
      </w:r>
    </w:p>
    <w:p w14:paraId="1B86698C" w14:textId="77777777" w:rsidR="001F6A93" w:rsidRDefault="001F6A93">
      <w:pPr>
        <w:jc w:val="both"/>
        <w:rPr>
          <w:rFonts w:ascii="Bookman Old Style" w:hAnsi="Bookman Old Style"/>
          <w:b/>
          <w:sz w:val="20"/>
          <w:szCs w:val="20"/>
          <w:lang w:val="es-MX"/>
        </w:rPr>
      </w:pPr>
    </w:p>
    <w:p w14:paraId="2D7386B4" w14:textId="3C837E05" w:rsidR="00363F0D" w:rsidRPr="00291F04" w:rsidRDefault="00363F0D">
      <w:pPr>
        <w:jc w:val="both"/>
        <w:rPr>
          <w:rFonts w:ascii="Bookman Old Style" w:hAnsi="Bookman Old Style"/>
          <w:sz w:val="20"/>
          <w:szCs w:val="20"/>
          <w:lang w:val="es-MX"/>
        </w:rPr>
      </w:pPr>
      <w:r w:rsidRPr="00291F04">
        <w:rPr>
          <w:rFonts w:ascii="Bookman Old Style" w:hAnsi="Bookman Old Style"/>
          <w:b/>
          <w:sz w:val="20"/>
          <w:szCs w:val="20"/>
          <w:lang w:val="es-MX"/>
        </w:rPr>
        <w:t>Artículo 47.-</w:t>
      </w:r>
      <w:r w:rsidRPr="00291F04">
        <w:rPr>
          <w:rFonts w:ascii="Bookman Old Style" w:hAnsi="Bookman Old Style"/>
          <w:sz w:val="20"/>
          <w:szCs w:val="20"/>
          <w:lang w:val="es-MX"/>
        </w:rPr>
        <w:t xml:space="preserve"> Los Presidentes Municipales y los Síndicos estarán obligados a informar al Órgano Superior, a más tardar el 25 de febrero de cada año, el Presupuesto de Egresos Municipal que haya aprobado el Ayuntamiento correspondiente.</w:t>
      </w:r>
    </w:p>
    <w:p w14:paraId="440365CE" w14:textId="77777777" w:rsidR="00363F0D" w:rsidRPr="00291F04" w:rsidRDefault="00363F0D">
      <w:pPr>
        <w:jc w:val="both"/>
        <w:rPr>
          <w:rFonts w:ascii="Bookman Old Style" w:hAnsi="Bookman Old Style"/>
          <w:b/>
          <w:sz w:val="20"/>
          <w:szCs w:val="20"/>
          <w:lang w:val="es-MX"/>
        </w:rPr>
      </w:pPr>
    </w:p>
    <w:p w14:paraId="51657570" w14:textId="77777777" w:rsidR="00363F0D" w:rsidRPr="00291F04" w:rsidRDefault="00363F0D">
      <w:pPr>
        <w:jc w:val="both"/>
        <w:rPr>
          <w:rFonts w:ascii="Bookman Old Style" w:hAnsi="Bookman Old Style"/>
          <w:sz w:val="20"/>
          <w:szCs w:val="20"/>
          <w:lang w:val="es-MX"/>
        </w:rPr>
      </w:pPr>
      <w:r w:rsidRPr="00291F04">
        <w:rPr>
          <w:rFonts w:ascii="Bookman Old Style" w:hAnsi="Bookman Old Style"/>
          <w:b/>
          <w:sz w:val="20"/>
          <w:szCs w:val="20"/>
          <w:lang w:val="es-MX"/>
        </w:rPr>
        <w:t>Artículo 48.-</w:t>
      </w:r>
      <w:r w:rsidRPr="00291F04">
        <w:rPr>
          <w:rFonts w:ascii="Bookman Old Style" w:hAnsi="Bookman Old Style"/>
          <w:sz w:val="20"/>
          <w:szCs w:val="20"/>
          <w:lang w:val="es-MX"/>
        </w:rPr>
        <w:t xml:space="preserve"> La cuenta pública de los municipios, deberá firmarse por el Presidente Municipal, él o los Síndicos según corresponda; el Tesorero y el </w:t>
      </w:r>
      <w:proofErr w:type="gramStart"/>
      <w:r w:rsidRPr="00291F04">
        <w:rPr>
          <w:rFonts w:ascii="Bookman Old Style" w:hAnsi="Bookman Old Style"/>
          <w:sz w:val="20"/>
          <w:szCs w:val="20"/>
          <w:lang w:val="es-MX"/>
        </w:rPr>
        <w:t>Secretario</w:t>
      </w:r>
      <w:proofErr w:type="gramEnd"/>
      <w:r w:rsidRPr="00291F04">
        <w:rPr>
          <w:rFonts w:ascii="Bookman Old Style" w:hAnsi="Bookman Old Style"/>
          <w:sz w:val="20"/>
          <w:szCs w:val="20"/>
          <w:lang w:val="es-MX"/>
        </w:rPr>
        <w:t xml:space="preserve"> del Ayuntamiento.</w:t>
      </w:r>
    </w:p>
    <w:p w14:paraId="3C572F37" w14:textId="77777777" w:rsidR="00363F0D" w:rsidRPr="00291F04" w:rsidRDefault="00363F0D">
      <w:pPr>
        <w:jc w:val="both"/>
        <w:rPr>
          <w:rFonts w:ascii="Bookman Old Style" w:hAnsi="Bookman Old Style"/>
          <w:sz w:val="20"/>
          <w:szCs w:val="20"/>
          <w:lang w:val="es-MX"/>
        </w:rPr>
      </w:pPr>
    </w:p>
    <w:p w14:paraId="77BB2F89" w14:textId="77777777" w:rsidR="00363F0D" w:rsidRDefault="00BB0BA8">
      <w:pPr>
        <w:jc w:val="both"/>
        <w:rPr>
          <w:rFonts w:ascii="Bookman Old Style" w:hAnsi="Bookman Old Style"/>
          <w:sz w:val="20"/>
          <w:szCs w:val="20"/>
        </w:rPr>
      </w:pPr>
      <w:r w:rsidRPr="00BB0BA8">
        <w:rPr>
          <w:rFonts w:ascii="Bookman Old Style" w:hAnsi="Bookman Old Style"/>
          <w:sz w:val="20"/>
          <w:szCs w:val="20"/>
        </w:rPr>
        <w:t>Los informes trimestrales deberán firmarse por el presidente municipal, el tesorero y el secretario del ayuntamiento.</w:t>
      </w:r>
    </w:p>
    <w:p w14:paraId="631BA3D0" w14:textId="77777777" w:rsidR="00BB0BA8" w:rsidRPr="00291F04" w:rsidRDefault="00BB0BA8">
      <w:pPr>
        <w:jc w:val="both"/>
        <w:rPr>
          <w:rFonts w:ascii="Bookman Old Style" w:hAnsi="Bookman Old Style"/>
          <w:sz w:val="20"/>
          <w:szCs w:val="20"/>
          <w:lang w:val="es-MX"/>
        </w:rPr>
      </w:pPr>
    </w:p>
    <w:p w14:paraId="366844F2" w14:textId="77777777" w:rsidR="00363F0D" w:rsidRPr="00291F04" w:rsidRDefault="00363F0D" w:rsidP="00BB0BA8">
      <w:pPr>
        <w:jc w:val="both"/>
        <w:rPr>
          <w:rFonts w:ascii="Bookman Old Style" w:hAnsi="Bookman Old Style"/>
          <w:sz w:val="20"/>
          <w:szCs w:val="20"/>
          <w:lang w:val="es-MX"/>
        </w:rPr>
      </w:pPr>
      <w:r w:rsidRPr="00291F04">
        <w:rPr>
          <w:rFonts w:ascii="Bookman Old Style" w:hAnsi="Bookman Old Style"/>
          <w:sz w:val="20"/>
          <w:szCs w:val="20"/>
          <w:lang w:val="es-MX"/>
        </w:rPr>
        <w:t>Quienes firmen la cuenta pública o el informe de que se trate y no estén de acuerdo con su contenido, tendrán derecho a asentar las observaciones que tengan respecto del documento en cuestión en el cuerpo del mismo, debiendo fundar y motivar cada una de ellas.</w:t>
      </w:r>
    </w:p>
    <w:p w14:paraId="5929BE58" w14:textId="77777777" w:rsidR="00363F0D" w:rsidRPr="00291F04" w:rsidRDefault="00363F0D" w:rsidP="00BB0BA8">
      <w:pPr>
        <w:jc w:val="both"/>
        <w:rPr>
          <w:rFonts w:ascii="Bookman Old Style" w:hAnsi="Bookman Old Style"/>
          <w:b/>
          <w:sz w:val="20"/>
          <w:szCs w:val="20"/>
          <w:lang w:val="es-MX"/>
        </w:rPr>
      </w:pPr>
    </w:p>
    <w:p w14:paraId="31782C48" w14:textId="77777777" w:rsidR="00363F0D" w:rsidRDefault="00BB0BA8" w:rsidP="00BB0BA8">
      <w:pPr>
        <w:jc w:val="both"/>
        <w:rPr>
          <w:rFonts w:ascii="Bookman Old Style" w:hAnsi="Bookman Old Style"/>
          <w:b/>
          <w:sz w:val="20"/>
          <w:szCs w:val="20"/>
        </w:rPr>
      </w:pPr>
      <w:r w:rsidRPr="00BB0BA8">
        <w:rPr>
          <w:rFonts w:ascii="Bookman Old Style" w:hAnsi="Bookman Old Style"/>
          <w:b/>
          <w:sz w:val="20"/>
          <w:szCs w:val="20"/>
        </w:rPr>
        <w:t xml:space="preserve">Artículo 49. </w:t>
      </w:r>
      <w:r w:rsidRPr="00BB0BA8">
        <w:rPr>
          <w:rFonts w:ascii="Bookman Old Style" w:hAnsi="Bookman Old Style"/>
          <w:bCs/>
          <w:sz w:val="20"/>
          <w:szCs w:val="20"/>
        </w:rPr>
        <w:t>Los informes trimestrales o la cuenta pública municipal, según corresponda, así como la documentación comprobatoria y justificativa que los ampare, quedarán a disposición de los sujetos obligados a firmarlos, para que puedan revisarlos y en su caso, anotar sus observaciones. Dichos informes serán revisados por los síndicos sin que se requiera su firma para la remisión.</w:t>
      </w:r>
    </w:p>
    <w:p w14:paraId="6A4798BA" w14:textId="77777777" w:rsidR="00BB0BA8" w:rsidRPr="00291F04" w:rsidRDefault="00BB0BA8" w:rsidP="00BB0BA8">
      <w:pPr>
        <w:jc w:val="both"/>
        <w:rPr>
          <w:rFonts w:ascii="Bookman Old Style" w:hAnsi="Bookman Old Style" w:cs="Arial"/>
          <w:bCs/>
          <w:sz w:val="20"/>
          <w:szCs w:val="28"/>
          <w:lang w:val="es-MX"/>
        </w:rPr>
      </w:pPr>
    </w:p>
    <w:p w14:paraId="57BAF7DA" w14:textId="77777777" w:rsidR="00363F0D" w:rsidRPr="00291F04" w:rsidRDefault="00363F0D" w:rsidP="00BB0BA8">
      <w:pPr>
        <w:jc w:val="both"/>
        <w:rPr>
          <w:rFonts w:ascii="Bookman Old Style" w:hAnsi="Bookman Old Style" w:cs="Arial"/>
          <w:bCs/>
          <w:sz w:val="20"/>
          <w:szCs w:val="28"/>
          <w:lang w:val="es-MX"/>
        </w:rPr>
      </w:pPr>
      <w:r w:rsidRPr="00291F04">
        <w:rPr>
          <w:rFonts w:ascii="Bookman Old Style" w:hAnsi="Bookman Old Style" w:cs="Arial"/>
          <w:bCs/>
          <w:sz w:val="20"/>
          <w:szCs w:val="28"/>
          <w:lang w:val="es-MX"/>
        </w:rPr>
        <w:t>Los tesoreros municipales deberán notificar por escrito esta situación a los sujetos obligados a firmar dichos documentos y apercibirlos de que en caso de que no acudan a hacerlo, se tendrá por aceptada la documentación de que se trate en los términos señalados en el informe o cuenta pública respectiva.</w:t>
      </w:r>
    </w:p>
    <w:p w14:paraId="3AC34FB2" w14:textId="77777777" w:rsidR="00363F0D" w:rsidRPr="00291F04" w:rsidRDefault="00363F0D" w:rsidP="00BB0BA8">
      <w:pPr>
        <w:jc w:val="both"/>
        <w:rPr>
          <w:rFonts w:ascii="Bookman Old Style" w:hAnsi="Bookman Old Style" w:cs="Arial"/>
          <w:bCs/>
          <w:sz w:val="20"/>
          <w:szCs w:val="28"/>
          <w:lang w:val="es-MX"/>
        </w:rPr>
      </w:pPr>
    </w:p>
    <w:p w14:paraId="71D52FE9" w14:textId="77777777" w:rsidR="00363F0D" w:rsidRPr="00291F04" w:rsidRDefault="00363F0D" w:rsidP="00BB0BA8">
      <w:pPr>
        <w:jc w:val="both"/>
        <w:rPr>
          <w:rFonts w:ascii="Bookman Old Style" w:hAnsi="Bookman Old Style" w:cs="Arial"/>
          <w:bCs/>
          <w:sz w:val="20"/>
          <w:szCs w:val="28"/>
          <w:lang w:val="es-MX"/>
        </w:rPr>
      </w:pPr>
      <w:r w:rsidRPr="00291F04">
        <w:rPr>
          <w:rFonts w:ascii="Bookman Old Style" w:hAnsi="Bookman Old Style" w:cs="Arial"/>
          <w:bCs/>
          <w:sz w:val="20"/>
          <w:szCs w:val="28"/>
          <w:lang w:val="es-MX"/>
        </w:rPr>
        <w:t>Dichos documentos estarán disponibles en las oficinas de la Tesorería Municipal, cuando menos con cinco o con treinta días de anticipación a su presentación, según se trate de los informes o de la cuenta pública, respectivamente.</w:t>
      </w:r>
    </w:p>
    <w:p w14:paraId="6ABCFE4D" w14:textId="6A1571FF" w:rsidR="00363F0D" w:rsidRDefault="00363F0D" w:rsidP="00BB0BA8">
      <w:pPr>
        <w:jc w:val="both"/>
        <w:rPr>
          <w:rFonts w:ascii="Bookman Old Style" w:hAnsi="Bookman Old Style" w:cs="Arial"/>
          <w:b/>
          <w:bCs/>
          <w:sz w:val="20"/>
          <w:szCs w:val="28"/>
          <w:lang w:val="es-MX"/>
        </w:rPr>
      </w:pPr>
    </w:p>
    <w:p w14:paraId="53C32784" w14:textId="77777777" w:rsidR="003A71FF" w:rsidRPr="00291F04" w:rsidRDefault="003A71FF" w:rsidP="00BB0BA8">
      <w:pPr>
        <w:jc w:val="both"/>
        <w:rPr>
          <w:rFonts w:ascii="Bookman Old Style" w:hAnsi="Bookman Old Style" w:cs="Arial"/>
          <w:b/>
          <w:bCs/>
          <w:sz w:val="20"/>
          <w:szCs w:val="28"/>
          <w:lang w:val="es-MX"/>
        </w:rPr>
      </w:pPr>
    </w:p>
    <w:p w14:paraId="6F74C8E8" w14:textId="77777777" w:rsidR="00363F0D" w:rsidRPr="00291F04" w:rsidRDefault="00363F0D" w:rsidP="00BB0BA8">
      <w:pPr>
        <w:pStyle w:val="Ttulo5"/>
        <w:spacing w:before="0" w:after="0"/>
        <w:rPr>
          <w:rFonts w:ascii="Bookman Old Style" w:hAnsi="Bookman Old Style" w:cs="Arial"/>
          <w:sz w:val="20"/>
          <w:szCs w:val="28"/>
          <w:lang w:val="es-MX"/>
        </w:rPr>
      </w:pPr>
      <w:r w:rsidRPr="00291F04">
        <w:rPr>
          <w:rFonts w:ascii="Bookman Old Style" w:hAnsi="Bookman Old Style" w:cs="Arial"/>
          <w:sz w:val="20"/>
          <w:szCs w:val="28"/>
          <w:lang w:val="es-MX"/>
        </w:rPr>
        <w:t>CAPITULO CUARTO</w:t>
      </w:r>
    </w:p>
    <w:p w14:paraId="6E4C4C90" w14:textId="77777777" w:rsidR="00363F0D" w:rsidRPr="00291F04" w:rsidRDefault="00363F0D" w:rsidP="00BB0BA8">
      <w:pPr>
        <w:pStyle w:val="Ttulo5"/>
        <w:spacing w:before="0" w:after="0"/>
        <w:rPr>
          <w:rFonts w:ascii="Bookman Old Style" w:hAnsi="Bookman Old Style" w:cs="Arial"/>
          <w:bCs/>
          <w:sz w:val="20"/>
          <w:szCs w:val="28"/>
          <w:lang w:val="es-MX"/>
        </w:rPr>
      </w:pPr>
      <w:r w:rsidRPr="00291F04">
        <w:rPr>
          <w:rFonts w:ascii="Bookman Old Style" w:hAnsi="Bookman Old Style" w:cs="Arial"/>
          <w:sz w:val="20"/>
          <w:szCs w:val="28"/>
          <w:lang w:val="es-MX"/>
        </w:rPr>
        <w:t>DEL INFORME DE RESULTADOS</w:t>
      </w:r>
    </w:p>
    <w:p w14:paraId="002219E4" w14:textId="77777777" w:rsidR="00363F0D" w:rsidRPr="00291F04" w:rsidRDefault="00363F0D">
      <w:pPr>
        <w:jc w:val="both"/>
        <w:rPr>
          <w:rFonts w:ascii="Bookman Old Style" w:hAnsi="Bookman Old Style" w:cs="Arial"/>
          <w:b/>
          <w:bCs/>
          <w:sz w:val="20"/>
          <w:szCs w:val="28"/>
          <w:lang w:val="es-MX"/>
        </w:rPr>
      </w:pPr>
    </w:p>
    <w:p w14:paraId="3747F0C2" w14:textId="77777777" w:rsidR="00E170A9" w:rsidRPr="0068755E" w:rsidRDefault="00E170A9" w:rsidP="00453B44">
      <w:pPr>
        <w:pStyle w:val="Cuerpodeltexto"/>
        <w:shd w:val="clear" w:color="auto" w:fill="auto"/>
        <w:spacing w:line="240" w:lineRule="auto"/>
        <w:jc w:val="both"/>
        <w:rPr>
          <w:rFonts w:ascii="Bookman Old Style" w:eastAsia="Arial Unicode MS" w:hAnsi="Bookman Old Style"/>
          <w:sz w:val="20"/>
          <w:szCs w:val="20"/>
          <w:lang w:val="es-ES" w:eastAsia="es-ES"/>
        </w:rPr>
      </w:pPr>
      <w:bookmarkStart w:id="0" w:name="bookmark6"/>
      <w:r w:rsidRPr="0068755E">
        <w:rPr>
          <w:rFonts w:ascii="Bookman Old Style" w:eastAsia="Arial Unicode MS" w:hAnsi="Bookman Old Style"/>
          <w:b/>
          <w:bCs/>
          <w:sz w:val="20"/>
          <w:szCs w:val="20"/>
          <w:lang w:val="es-ES" w:eastAsia="es-ES"/>
        </w:rPr>
        <w:t xml:space="preserve">Artículo 50.- </w:t>
      </w:r>
      <w:r w:rsidRPr="0068755E">
        <w:rPr>
          <w:rFonts w:ascii="Bookman Old Style" w:eastAsia="Arial Unicode MS" w:hAnsi="Bookman Old Style"/>
          <w:sz w:val="20"/>
          <w:szCs w:val="20"/>
          <w:lang w:val="es-ES" w:eastAsia="es-ES"/>
        </w:rPr>
        <w:t xml:space="preserve">El Órgano Superior tendrá un plazo improrrogable que vence el 15 de noviembre del año en que se entreguen las cuentas públicas, para presentar el Informe de Resultados ante la Comisión de Vigilancia del Órgano Superior de Fiscalización, mismo que tendrá el carácter público y, en consecuencia, deberá ser publicado en medios electrónicos de manera inmediatamente posterior a su entrega; mientras ello no suceda, el Órgano Superior deberá guardar reserva de sus actuaciones e información. </w:t>
      </w:r>
    </w:p>
    <w:p w14:paraId="5DEC0D68" w14:textId="4C6D9221" w:rsidR="0068755E" w:rsidRDefault="0068755E" w:rsidP="0068755E">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reformado </w:t>
      </w:r>
      <w:r>
        <w:rPr>
          <w:rFonts w:ascii="Bookman Old Style" w:hAnsi="Bookman Old Style"/>
          <w:i/>
          <w:iCs/>
          <w:color w:val="4472C4"/>
          <w:sz w:val="16"/>
          <w:szCs w:val="16"/>
          <w:lang w:val="es-MX"/>
        </w:rPr>
        <w:t>POGG 25-05-2022</w:t>
      </w:r>
    </w:p>
    <w:p w14:paraId="43CB2938" w14:textId="77777777" w:rsidR="00E170A9" w:rsidRPr="00E53353" w:rsidRDefault="00E170A9" w:rsidP="00453B44">
      <w:pPr>
        <w:pStyle w:val="Cuerpodeltexto"/>
        <w:shd w:val="clear" w:color="auto" w:fill="auto"/>
        <w:spacing w:line="240" w:lineRule="auto"/>
        <w:jc w:val="both"/>
        <w:rPr>
          <w:rFonts w:ascii="Bookman Old Style" w:eastAsia="Arial Unicode MS" w:hAnsi="Bookman Old Style"/>
          <w:color w:val="4472C4"/>
          <w:sz w:val="20"/>
          <w:szCs w:val="20"/>
          <w:lang w:val="es-ES" w:eastAsia="es-ES"/>
        </w:rPr>
      </w:pPr>
    </w:p>
    <w:p w14:paraId="63F92C66" w14:textId="77777777" w:rsidR="00930FE3" w:rsidRPr="0068755E" w:rsidRDefault="00E170A9" w:rsidP="00453B44">
      <w:pPr>
        <w:pStyle w:val="Cuerpodeltexto"/>
        <w:shd w:val="clear" w:color="auto" w:fill="auto"/>
        <w:spacing w:line="240" w:lineRule="auto"/>
        <w:jc w:val="both"/>
        <w:rPr>
          <w:rFonts w:ascii="Bookman Old Style" w:eastAsia="Arial Unicode MS" w:hAnsi="Bookman Old Style"/>
          <w:sz w:val="20"/>
          <w:szCs w:val="20"/>
          <w:lang w:val="es-ES" w:eastAsia="es-ES"/>
        </w:rPr>
      </w:pPr>
      <w:r w:rsidRPr="0068755E">
        <w:rPr>
          <w:rFonts w:ascii="Bookman Old Style" w:eastAsia="Arial Unicode MS" w:hAnsi="Bookman Old Style"/>
          <w:sz w:val="20"/>
          <w:szCs w:val="20"/>
          <w:lang w:val="es-ES" w:eastAsia="es-ES"/>
        </w:rPr>
        <w:t>La revisión, análisis, aclaración y discusión del informe a que hace referencia el párrafo anterior, y el estudio del contenido de la cuenta pública, servirán como principal instrumento para que la Comisión de Vigilancia del Órgano Superior de Fiscalización elabore el dictamen de las cuentas públicas, el cual deberá presentarse ante el Pleno de la Legislatura para su votación y emisión del decreto que tenga por fiscalizadas y calificadas las cuentas públicas del Estado y municipios a más tardar el 30 de noviembre del año en que se presente dicho informe.</w:t>
      </w:r>
    </w:p>
    <w:p w14:paraId="3FAB3103" w14:textId="77777777" w:rsidR="003A71FF" w:rsidRDefault="003A71FF" w:rsidP="0068755E">
      <w:pPr>
        <w:pStyle w:val="Encabezado"/>
        <w:jc w:val="right"/>
        <w:rPr>
          <w:rFonts w:ascii="Bookman Old Style" w:hAnsi="Bookman Old Style"/>
          <w:i/>
          <w:iCs/>
          <w:color w:val="4472C4"/>
          <w:sz w:val="16"/>
          <w:szCs w:val="16"/>
        </w:rPr>
      </w:pPr>
    </w:p>
    <w:p w14:paraId="692923D6" w14:textId="00CFD1AB" w:rsidR="0068755E" w:rsidRDefault="0068755E" w:rsidP="0068755E">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reformado </w:t>
      </w:r>
      <w:r>
        <w:rPr>
          <w:rFonts w:ascii="Bookman Old Style" w:hAnsi="Bookman Old Style"/>
          <w:i/>
          <w:iCs/>
          <w:color w:val="4472C4"/>
          <w:sz w:val="16"/>
          <w:szCs w:val="16"/>
          <w:lang w:val="es-MX"/>
        </w:rPr>
        <w:t>POGG 25-05-2022</w:t>
      </w:r>
    </w:p>
    <w:p w14:paraId="36EF2C76" w14:textId="77777777" w:rsidR="004A1339" w:rsidRPr="004A1339" w:rsidRDefault="004A1339" w:rsidP="00453B44">
      <w:pPr>
        <w:pStyle w:val="Cuerpodeltexto"/>
        <w:shd w:val="clear" w:color="auto" w:fill="auto"/>
        <w:spacing w:line="240" w:lineRule="auto"/>
        <w:jc w:val="both"/>
        <w:rPr>
          <w:rFonts w:ascii="Bookman Old Style" w:eastAsia="Arial Unicode MS" w:hAnsi="Bookman Old Style"/>
          <w:bCs/>
          <w:sz w:val="20"/>
          <w:szCs w:val="20"/>
          <w:lang w:val="es-ES" w:eastAsia="es-ES"/>
        </w:rPr>
      </w:pPr>
      <w:r w:rsidRPr="004A1339">
        <w:rPr>
          <w:rFonts w:ascii="Bookman Old Style" w:eastAsia="Arial Unicode MS" w:hAnsi="Bookman Old Style"/>
          <w:bCs/>
          <w:sz w:val="20"/>
          <w:szCs w:val="20"/>
          <w:lang w:val="es-ES" w:eastAsia="es-ES"/>
        </w:rPr>
        <w:lastRenderedPageBreak/>
        <w:t>La calificación no suspende el trámite de las acciones promovidas o que se promuevan, por parte del Órgano Superior de Fiscalización del Estado de México, mismas que seguirán el procedimiento de acuerdo a las disposiciones legales aplicables.</w:t>
      </w:r>
    </w:p>
    <w:p w14:paraId="10896B75" w14:textId="77777777" w:rsidR="004A1339" w:rsidRPr="00291F04" w:rsidRDefault="004A1339" w:rsidP="00453B44">
      <w:pPr>
        <w:pStyle w:val="Cuerpodeltexto"/>
        <w:shd w:val="clear" w:color="auto" w:fill="auto"/>
        <w:spacing w:line="240" w:lineRule="auto"/>
        <w:jc w:val="both"/>
        <w:rPr>
          <w:rFonts w:ascii="Bookman Old Style" w:eastAsia="Arial Unicode MS" w:hAnsi="Bookman Old Style"/>
          <w:sz w:val="20"/>
          <w:szCs w:val="20"/>
          <w:lang w:val="es-MX" w:eastAsia="es-ES"/>
        </w:rPr>
      </w:pPr>
    </w:p>
    <w:p w14:paraId="02EC3103" w14:textId="09263A07" w:rsidR="00453B44" w:rsidRDefault="00453B44" w:rsidP="00453B44">
      <w:pPr>
        <w:pStyle w:val="Cuerpodeltexto"/>
        <w:shd w:val="clear" w:color="auto" w:fill="auto"/>
        <w:spacing w:line="240" w:lineRule="auto"/>
        <w:jc w:val="both"/>
        <w:rPr>
          <w:rFonts w:ascii="Bookman Old Style" w:eastAsia="Arial Unicode MS" w:hAnsi="Bookman Old Style"/>
          <w:sz w:val="20"/>
          <w:szCs w:val="20"/>
          <w:lang w:val="es-MX" w:eastAsia="es-ES"/>
        </w:rPr>
      </w:pPr>
      <w:r w:rsidRPr="00291F04">
        <w:rPr>
          <w:rFonts w:ascii="Bookman Old Style" w:eastAsia="Arial Unicode MS" w:hAnsi="Bookman Old Style"/>
          <w:sz w:val="20"/>
          <w:szCs w:val="20"/>
          <w:lang w:val="es-MX" w:eastAsia="es-ES"/>
        </w:rPr>
        <w:t>La Comisión vigilara la publicación del Informe de Resultados, de todas y cada una de las reuniones de trabajo que realice para analizarlo y del decreto que emita la Legislatura, de manera inmediata a que cada uno acontezca.</w:t>
      </w:r>
      <w:bookmarkEnd w:id="0"/>
    </w:p>
    <w:p w14:paraId="1A8CD744" w14:textId="77777777" w:rsidR="00317FC9" w:rsidRPr="00291F04" w:rsidRDefault="00317FC9" w:rsidP="00453B44">
      <w:pPr>
        <w:pStyle w:val="Cuerpodeltexto"/>
        <w:shd w:val="clear" w:color="auto" w:fill="auto"/>
        <w:spacing w:line="240" w:lineRule="auto"/>
        <w:jc w:val="both"/>
        <w:rPr>
          <w:rFonts w:ascii="Bookman Old Style" w:eastAsia="Arial Unicode MS" w:hAnsi="Bookman Old Style"/>
          <w:sz w:val="20"/>
          <w:szCs w:val="20"/>
          <w:lang w:val="es-MX" w:eastAsia="es-ES"/>
        </w:rPr>
      </w:pPr>
    </w:p>
    <w:p w14:paraId="1E43A6CF" w14:textId="77777777" w:rsidR="00FC39D9" w:rsidRPr="00291F04" w:rsidRDefault="00FC39D9" w:rsidP="00FC39D9">
      <w:pPr>
        <w:jc w:val="both"/>
        <w:rPr>
          <w:rFonts w:ascii="Bookman Old Style" w:eastAsia="Arial" w:hAnsi="Bookman Old Style"/>
          <w:sz w:val="20"/>
          <w:szCs w:val="20"/>
          <w:lang w:val="es-MX"/>
        </w:rPr>
      </w:pPr>
      <w:r w:rsidRPr="00291F04">
        <w:rPr>
          <w:rFonts w:ascii="Bookman Old Style" w:eastAsia="Arial" w:hAnsi="Bookman Old Style"/>
          <w:sz w:val="20"/>
          <w:szCs w:val="20"/>
          <w:lang w:val="es-MX"/>
        </w:rPr>
        <w:t xml:space="preserve">La Comisión dará seguimiento a los informes emitidos por el Órgano Superior, que incluirán de forma cualitativa y cuantitativa las observaciones y </w:t>
      </w:r>
      <w:proofErr w:type="gramStart"/>
      <w:r w:rsidRPr="00291F04">
        <w:rPr>
          <w:rFonts w:ascii="Bookman Old Style" w:eastAsia="Arial" w:hAnsi="Bookman Old Style"/>
          <w:sz w:val="20"/>
          <w:szCs w:val="20"/>
          <w:lang w:val="es-MX"/>
        </w:rPr>
        <w:t>recomendaciones</w:t>
      </w:r>
      <w:proofErr w:type="gramEnd"/>
      <w:r w:rsidRPr="00291F04">
        <w:rPr>
          <w:rFonts w:ascii="Bookman Old Style" w:eastAsia="Arial" w:hAnsi="Bookman Old Style"/>
          <w:sz w:val="20"/>
          <w:szCs w:val="20"/>
          <w:lang w:val="es-MX"/>
        </w:rPr>
        <w:t xml:space="preserve"> así como a los procedimientos resarcitorios y demás acciones promovidas, por el OSFEM de la siguiente forma:</w:t>
      </w:r>
    </w:p>
    <w:p w14:paraId="24630D1F" w14:textId="77777777" w:rsidR="00FC39D9" w:rsidRPr="00291F04" w:rsidRDefault="00FC39D9" w:rsidP="00930FE3">
      <w:pPr>
        <w:jc w:val="both"/>
        <w:rPr>
          <w:rFonts w:ascii="Bookman Old Style" w:eastAsia="Arial" w:hAnsi="Bookman Old Style"/>
          <w:sz w:val="20"/>
          <w:szCs w:val="20"/>
          <w:lang w:val="es-MX"/>
        </w:rPr>
      </w:pPr>
    </w:p>
    <w:p w14:paraId="06FB2167" w14:textId="77777777" w:rsidR="00FC39D9" w:rsidRPr="00291F04" w:rsidRDefault="00FC39D9" w:rsidP="00930FE3">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a)</w:t>
      </w:r>
      <w:r w:rsidRPr="00291F04">
        <w:rPr>
          <w:rFonts w:ascii="Bookman Old Style" w:eastAsia="Arial" w:hAnsi="Bookman Old Style"/>
          <w:sz w:val="20"/>
          <w:szCs w:val="20"/>
          <w:lang w:val="es-MX"/>
        </w:rPr>
        <w:tab/>
        <w:t>Número de auditorías, tipo de auditoria, alcance y planeación de la misma.</w:t>
      </w:r>
    </w:p>
    <w:p w14:paraId="6B3D164D" w14:textId="77777777" w:rsidR="00FC39D9" w:rsidRPr="00291F04" w:rsidRDefault="00FC39D9" w:rsidP="00930FE3">
      <w:pPr>
        <w:jc w:val="both"/>
        <w:rPr>
          <w:rFonts w:ascii="Bookman Old Style" w:eastAsia="Arial" w:hAnsi="Bookman Old Style"/>
          <w:sz w:val="20"/>
          <w:szCs w:val="20"/>
          <w:lang w:val="es-MX"/>
        </w:rPr>
      </w:pPr>
    </w:p>
    <w:p w14:paraId="218D766B" w14:textId="77777777" w:rsidR="00FC39D9" w:rsidRPr="00291F04" w:rsidRDefault="00FC39D9" w:rsidP="00930FE3">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b)</w:t>
      </w:r>
      <w:r w:rsidRPr="00291F04">
        <w:rPr>
          <w:rFonts w:ascii="Bookman Old Style" w:eastAsia="Arial" w:hAnsi="Bookman Old Style"/>
          <w:sz w:val="20"/>
          <w:szCs w:val="20"/>
          <w:lang w:val="es-MX"/>
        </w:rPr>
        <w:tab/>
        <w:t>La identificación de la entidad fiscalizable.</w:t>
      </w:r>
    </w:p>
    <w:p w14:paraId="4B04B6D2" w14:textId="77777777" w:rsidR="00FC39D9" w:rsidRPr="00291F04" w:rsidRDefault="00FC39D9" w:rsidP="00930FE3">
      <w:pPr>
        <w:jc w:val="both"/>
        <w:rPr>
          <w:rFonts w:ascii="Bookman Old Style" w:eastAsia="Arial" w:hAnsi="Bookman Old Style"/>
          <w:sz w:val="20"/>
          <w:szCs w:val="20"/>
          <w:lang w:val="es-MX"/>
        </w:rPr>
      </w:pPr>
    </w:p>
    <w:p w14:paraId="0EE668DD" w14:textId="77777777" w:rsidR="00FC39D9" w:rsidRPr="00291F04" w:rsidRDefault="00FC39D9" w:rsidP="00930FE3">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c)</w:t>
      </w:r>
      <w:r w:rsidRPr="00291F04">
        <w:rPr>
          <w:rFonts w:ascii="Bookman Old Style" w:eastAsia="Arial" w:hAnsi="Bookman Old Style"/>
          <w:sz w:val="20"/>
          <w:szCs w:val="20"/>
          <w:lang w:val="es-MX"/>
        </w:rPr>
        <w:tab/>
        <w:t>Las observaciones resarcitorias y el seguimiento de los mismos hasta su total conclusión.</w:t>
      </w:r>
    </w:p>
    <w:p w14:paraId="3851A035" w14:textId="77777777" w:rsidR="00FC39D9" w:rsidRPr="00291F04" w:rsidRDefault="00FC39D9" w:rsidP="00930FE3">
      <w:pPr>
        <w:jc w:val="both"/>
        <w:rPr>
          <w:rFonts w:ascii="Bookman Old Style" w:eastAsia="Arial" w:hAnsi="Bookman Old Style"/>
          <w:sz w:val="20"/>
          <w:szCs w:val="20"/>
          <w:lang w:val="es-MX"/>
        </w:rPr>
      </w:pPr>
    </w:p>
    <w:p w14:paraId="2E7BD464" w14:textId="2EC36971" w:rsidR="00FC39D9" w:rsidRDefault="00FC39D9" w:rsidP="00930FE3">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d)</w:t>
      </w:r>
      <w:r w:rsidRPr="00291F04">
        <w:rPr>
          <w:rFonts w:ascii="Bookman Old Style" w:eastAsia="Arial" w:hAnsi="Bookman Old Style"/>
          <w:sz w:val="20"/>
          <w:szCs w:val="20"/>
          <w:lang w:val="es-MX"/>
        </w:rPr>
        <w:tab/>
        <w:t>El comportamiento de la entidad fiscalizable respecto a las observaciones realizadas.</w:t>
      </w:r>
    </w:p>
    <w:p w14:paraId="19B0DF6E" w14:textId="77777777" w:rsidR="006F659A" w:rsidRPr="00291F04" w:rsidRDefault="006F659A" w:rsidP="00930FE3">
      <w:pPr>
        <w:jc w:val="both"/>
        <w:rPr>
          <w:rFonts w:ascii="Bookman Old Style" w:eastAsia="Arial" w:hAnsi="Bookman Old Style"/>
          <w:sz w:val="20"/>
          <w:szCs w:val="20"/>
          <w:lang w:val="es-MX"/>
        </w:rPr>
      </w:pPr>
    </w:p>
    <w:p w14:paraId="2B4185D9" w14:textId="77777777" w:rsidR="00FC39D9" w:rsidRPr="00291F04" w:rsidRDefault="00FC39D9" w:rsidP="00930FE3">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e)</w:t>
      </w:r>
      <w:r w:rsidRPr="00291F04">
        <w:rPr>
          <w:rFonts w:ascii="Bookman Old Style" w:eastAsia="Arial" w:hAnsi="Bookman Old Style"/>
          <w:sz w:val="20"/>
          <w:szCs w:val="20"/>
          <w:lang w:val="es-MX"/>
        </w:rPr>
        <w:tab/>
        <w:t>El cumplimiento de los programas auditados mediante auditoria del desempeño.</w:t>
      </w:r>
    </w:p>
    <w:p w14:paraId="0BB8A5A2" w14:textId="77777777" w:rsidR="00FC39D9" w:rsidRPr="00291F04" w:rsidRDefault="00FC39D9" w:rsidP="00930FE3">
      <w:pPr>
        <w:jc w:val="both"/>
        <w:rPr>
          <w:rFonts w:ascii="Bookman Old Style" w:hAnsi="Bookman Old Style" w:cs="Arial"/>
          <w:b/>
          <w:bCs/>
          <w:sz w:val="20"/>
          <w:szCs w:val="28"/>
          <w:lang w:val="es-MX"/>
        </w:rPr>
      </w:pPr>
    </w:p>
    <w:p w14:paraId="7AD90EC9" w14:textId="77777777" w:rsidR="00363F0D" w:rsidRPr="00291F04" w:rsidRDefault="00363F0D" w:rsidP="00930FE3">
      <w:pPr>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 51.-</w:t>
      </w:r>
      <w:r w:rsidRPr="00291F04">
        <w:rPr>
          <w:rFonts w:ascii="Bookman Old Style" w:hAnsi="Bookman Old Style" w:cs="Arial"/>
          <w:sz w:val="20"/>
          <w:szCs w:val="28"/>
          <w:lang w:val="es-MX"/>
        </w:rPr>
        <w:t xml:space="preserve"> El informe a que se refiere el artículo anterior, deberá contener como mínimo lo siguiente:</w:t>
      </w:r>
    </w:p>
    <w:p w14:paraId="741932AC" w14:textId="77777777" w:rsidR="00363F0D" w:rsidRPr="00291F04" w:rsidRDefault="00363F0D" w:rsidP="00930FE3">
      <w:pPr>
        <w:jc w:val="both"/>
        <w:rPr>
          <w:rFonts w:ascii="Bookman Old Style" w:hAnsi="Bookman Old Style" w:cs="Arial"/>
          <w:sz w:val="20"/>
          <w:szCs w:val="28"/>
          <w:lang w:val="es-MX"/>
        </w:rPr>
      </w:pPr>
    </w:p>
    <w:p w14:paraId="05B9E1DB" w14:textId="77777777" w:rsidR="00363F0D" w:rsidRPr="00291F04" w:rsidRDefault="00363F0D" w:rsidP="00930FE3">
      <w:pPr>
        <w:numPr>
          <w:ilvl w:val="0"/>
          <w:numId w:val="8"/>
        </w:numPr>
        <w:tabs>
          <w:tab w:val="clear" w:pos="900"/>
        </w:tabs>
        <w:ind w:left="720"/>
        <w:jc w:val="both"/>
        <w:rPr>
          <w:rFonts w:ascii="Bookman Old Style" w:hAnsi="Bookman Old Style" w:cs="Arial"/>
          <w:b/>
          <w:bCs/>
          <w:sz w:val="20"/>
          <w:szCs w:val="28"/>
          <w:lang w:val="es-MX"/>
        </w:rPr>
      </w:pPr>
      <w:r w:rsidRPr="00291F04">
        <w:rPr>
          <w:rFonts w:ascii="Bookman Old Style" w:hAnsi="Bookman Old Style" w:cs="Arial"/>
          <w:sz w:val="20"/>
          <w:szCs w:val="28"/>
          <w:lang w:val="es-MX"/>
        </w:rPr>
        <w:t>El resultado de la revisión de la respectiva cuenta pública;</w:t>
      </w:r>
    </w:p>
    <w:p w14:paraId="471A3B4A" w14:textId="77777777" w:rsidR="00363F0D" w:rsidRPr="00291F04" w:rsidRDefault="00363F0D" w:rsidP="00930FE3">
      <w:pPr>
        <w:ind w:left="720" w:hanging="720"/>
        <w:jc w:val="both"/>
        <w:rPr>
          <w:rFonts w:ascii="Bookman Old Style" w:hAnsi="Bookman Old Style" w:cs="Arial"/>
          <w:sz w:val="20"/>
          <w:szCs w:val="28"/>
          <w:lang w:val="es-MX"/>
        </w:rPr>
      </w:pPr>
    </w:p>
    <w:p w14:paraId="54617094" w14:textId="77777777" w:rsidR="00363F0D" w:rsidRPr="00291F04" w:rsidRDefault="00363F0D" w:rsidP="00930FE3">
      <w:pPr>
        <w:numPr>
          <w:ilvl w:val="0"/>
          <w:numId w:val="8"/>
        </w:numPr>
        <w:tabs>
          <w:tab w:val="clear" w:pos="900"/>
        </w:tabs>
        <w:ind w:left="720"/>
        <w:jc w:val="both"/>
        <w:rPr>
          <w:rFonts w:ascii="Bookman Old Style" w:hAnsi="Bookman Old Style" w:cs="Arial"/>
          <w:b/>
          <w:bCs/>
          <w:sz w:val="20"/>
          <w:szCs w:val="28"/>
          <w:lang w:val="es-MX"/>
        </w:rPr>
      </w:pPr>
      <w:r w:rsidRPr="00291F04">
        <w:rPr>
          <w:rFonts w:ascii="Bookman Old Style" w:hAnsi="Bookman Old Style" w:cs="Arial"/>
          <w:sz w:val="20"/>
          <w:szCs w:val="28"/>
          <w:lang w:val="es-MX"/>
        </w:rPr>
        <w:t>El apartado correspondiente a la fiscalización y verificación del cumplimiento de los programas, respecto de la consecución de sus objetivos y metas, así como de la satisfacción de las necesidades correspondientes;</w:t>
      </w:r>
    </w:p>
    <w:p w14:paraId="3928D0C8" w14:textId="77777777" w:rsidR="00363F0D" w:rsidRPr="00291F04" w:rsidRDefault="00363F0D" w:rsidP="00930FE3">
      <w:pPr>
        <w:ind w:left="720" w:hanging="720"/>
        <w:jc w:val="both"/>
        <w:rPr>
          <w:rFonts w:ascii="Bookman Old Style" w:hAnsi="Bookman Old Style" w:cs="Arial"/>
          <w:b/>
          <w:bCs/>
          <w:sz w:val="20"/>
          <w:szCs w:val="28"/>
          <w:lang w:val="es-MX"/>
        </w:rPr>
      </w:pPr>
    </w:p>
    <w:p w14:paraId="6DDE5B86" w14:textId="77777777" w:rsidR="00363F0D" w:rsidRPr="00291F04" w:rsidRDefault="00363F0D" w:rsidP="00930FE3">
      <w:pPr>
        <w:numPr>
          <w:ilvl w:val="0"/>
          <w:numId w:val="8"/>
        </w:numPr>
        <w:tabs>
          <w:tab w:val="clear" w:pos="900"/>
        </w:tabs>
        <w:ind w:left="720"/>
        <w:jc w:val="both"/>
        <w:rPr>
          <w:rFonts w:ascii="Bookman Old Style" w:hAnsi="Bookman Old Style" w:cs="Arial"/>
          <w:b/>
          <w:bCs/>
          <w:sz w:val="20"/>
          <w:szCs w:val="28"/>
          <w:lang w:val="es-MX"/>
        </w:rPr>
      </w:pPr>
      <w:r w:rsidRPr="00291F04">
        <w:rPr>
          <w:rFonts w:ascii="Bookman Old Style" w:hAnsi="Bookman Old Style" w:cs="Arial"/>
          <w:sz w:val="20"/>
          <w:szCs w:val="28"/>
          <w:lang w:val="es-MX"/>
        </w:rPr>
        <w:t>Los resultados de la gestión financiera;</w:t>
      </w:r>
    </w:p>
    <w:p w14:paraId="066A1FD7" w14:textId="77777777" w:rsidR="00363F0D" w:rsidRPr="00291F04" w:rsidRDefault="00363F0D" w:rsidP="00930FE3">
      <w:pPr>
        <w:ind w:left="720" w:hanging="720"/>
        <w:jc w:val="both"/>
        <w:rPr>
          <w:rFonts w:ascii="Bookman Old Style" w:hAnsi="Bookman Old Style" w:cs="Arial"/>
          <w:sz w:val="20"/>
          <w:szCs w:val="28"/>
          <w:lang w:val="es-MX"/>
        </w:rPr>
      </w:pPr>
    </w:p>
    <w:p w14:paraId="30542DD5" w14:textId="77777777" w:rsidR="00363F0D" w:rsidRPr="00291F04" w:rsidRDefault="00363F0D" w:rsidP="00930FE3">
      <w:pPr>
        <w:numPr>
          <w:ilvl w:val="0"/>
          <w:numId w:val="8"/>
        </w:numPr>
        <w:tabs>
          <w:tab w:val="clear" w:pos="900"/>
        </w:tabs>
        <w:ind w:left="720"/>
        <w:jc w:val="both"/>
        <w:rPr>
          <w:rFonts w:ascii="Bookman Old Style" w:hAnsi="Bookman Old Style" w:cs="Arial"/>
          <w:b/>
          <w:bCs/>
          <w:sz w:val="20"/>
          <w:szCs w:val="28"/>
          <w:lang w:val="es-MX"/>
        </w:rPr>
      </w:pPr>
      <w:r w:rsidRPr="00291F04">
        <w:rPr>
          <w:rFonts w:ascii="Bookman Old Style" w:hAnsi="Bookman Old Style" w:cs="Arial"/>
          <w:sz w:val="20"/>
          <w:szCs w:val="28"/>
          <w:lang w:val="es-MX"/>
        </w:rPr>
        <w:t>La comprobación de que las entidades fiscalizadas, se ajustaron a lo dispuesto en las respectivas leyes de ingresos, presupuestos de egresos y en las demás normas aplicables en la materia;</w:t>
      </w:r>
    </w:p>
    <w:p w14:paraId="286F1D19" w14:textId="77777777" w:rsidR="00363F0D" w:rsidRPr="00291F04" w:rsidRDefault="00363F0D" w:rsidP="00930FE3">
      <w:pPr>
        <w:ind w:left="720" w:hanging="720"/>
        <w:jc w:val="both"/>
        <w:rPr>
          <w:rFonts w:ascii="Bookman Old Style" w:hAnsi="Bookman Old Style" w:cs="Arial"/>
          <w:sz w:val="20"/>
          <w:szCs w:val="28"/>
          <w:lang w:val="es-MX"/>
        </w:rPr>
      </w:pPr>
    </w:p>
    <w:p w14:paraId="49BBFDF5" w14:textId="77777777" w:rsidR="00363F0D" w:rsidRPr="00291F04" w:rsidRDefault="00363F0D" w:rsidP="00930FE3">
      <w:pPr>
        <w:numPr>
          <w:ilvl w:val="0"/>
          <w:numId w:val="8"/>
        </w:numPr>
        <w:tabs>
          <w:tab w:val="clear" w:pos="900"/>
        </w:tabs>
        <w:ind w:left="720"/>
        <w:jc w:val="both"/>
        <w:rPr>
          <w:rFonts w:ascii="Bookman Old Style" w:hAnsi="Bookman Old Style" w:cs="Arial"/>
          <w:b/>
          <w:bCs/>
          <w:sz w:val="20"/>
          <w:szCs w:val="28"/>
          <w:lang w:val="es-MX"/>
        </w:rPr>
      </w:pPr>
      <w:r w:rsidRPr="00291F04">
        <w:rPr>
          <w:rFonts w:ascii="Bookman Old Style" w:hAnsi="Bookman Old Style" w:cs="Arial"/>
          <w:sz w:val="20"/>
          <w:szCs w:val="28"/>
          <w:lang w:val="es-MX"/>
        </w:rPr>
        <w:t>En su caso, el análisis de las desviaciones presupuestales;</w:t>
      </w:r>
    </w:p>
    <w:p w14:paraId="4C0A6A7B" w14:textId="77777777" w:rsidR="00363F0D" w:rsidRPr="00291F04" w:rsidRDefault="00363F0D" w:rsidP="00930FE3">
      <w:pPr>
        <w:ind w:left="720" w:hanging="720"/>
        <w:jc w:val="both"/>
        <w:rPr>
          <w:rFonts w:ascii="Bookman Old Style" w:hAnsi="Bookman Old Style" w:cs="Arial"/>
          <w:sz w:val="20"/>
          <w:szCs w:val="28"/>
          <w:lang w:val="es-MX"/>
        </w:rPr>
      </w:pPr>
    </w:p>
    <w:p w14:paraId="46A3DFA7" w14:textId="77777777" w:rsidR="00363F0D" w:rsidRPr="00291F04" w:rsidRDefault="00363F0D" w:rsidP="00930FE3">
      <w:pPr>
        <w:numPr>
          <w:ilvl w:val="0"/>
          <w:numId w:val="8"/>
        </w:numPr>
        <w:tabs>
          <w:tab w:val="clear" w:pos="900"/>
        </w:tabs>
        <w:ind w:left="720"/>
        <w:jc w:val="both"/>
        <w:rPr>
          <w:rFonts w:ascii="Bookman Old Style" w:hAnsi="Bookman Old Style" w:cs="Arial"/>
          <w:b/>
          <w:bCs/>
          <w:sz w:val="20"/>
          <w:szCs w:val="28"/>
          <w:lang w:val="es-MX"/>
        </w:rPr>
      </w:pPr>
      <w:r w:rsidRPr="00291F04">
        <w:rPr>
          <w:rFonts w:ascii="Bookman Old Style" w:hAnsi="Bookman Old Style" w:cs="Arial"/>
          <w:sz w:val="20"/>
          <w:szCs w:val="28"/>
          <w:lang w:val="es-MX"/>
        </w:rPr>
        <w:t xml:space="preserve">Los </w:t>
      </w:r>
      <w:r w:rsidRPr="00291F04">
        <w:rPr>
          <w:rFonts w:ascii="Bookman Old Style" w:hAnsi="Bookman Old Style" w:cs="Arial"/>
          <w:sz w:val="20"/>
          <w:szCs w:val="28"/>
          <w:shd w:val="clear" w:color="auto" w:fill="FFFFFF"/>
          <w:lang w:val="es-MX"/>
        </w:rPr>
        <w:t>comentarios</w:t>
      </w:r>
      <w:r w:rsidRPr="00291F04">
        <w:rPr>
          <w:rFonts w:ascii="Bookman Old Style" w:hAnsi="Bookman Old Style" w:cs="Arial"/>
          <w:sz w:val="20"/>
          <w:szCs w:val="28"/>
          <w:lang w:val="es-MX"/>
        </w:rPr>
        <w:t xml:space="preserve"> de los auditados;</w:t>
      </w:r>
    </w:p>
    <w:p w14:paraId="17C7E3E2" w14:textId="77777777" w:rsidR="00363F0D" w:rsidRPr="00291F04" w:rsidRDefault="00363F0D" w:rsidP="00930FE3">
      <w:pPr>
        <w:ind w:left="720" w:hanging="720"/>
        <w:jc w:val="both"/>
        <w:rPr>
          <w:rFonts w:ascii="Bookman Old Style" w:hAnsi="Bookman Old Style" w:cs="Arial"/>
          <w:sz w:val="20"/>
          <w:szCs w:val="28"/>
          <w:lang w:val="es-MX"/>
        </w:rPr>
      </w:pPr>
    </w:p>
    <w:p w14:paraId="6A7E2340" w14:textId="77777777" w:rsidR="00363F0D" w:rsidRPr="00291F04" w:rsidRDefault="00363F0D" w:rsidP="00930FE3">
      <w:pPr>
        <w:numPr>
          <w:ilvl w:val="0"/>
          <w:numId w:val="8"/>
        </w:numPr>
        <w:tabs>
          <w:tab w:val="clear" w:pos="900"/>
        </w:tabs>
        <w:ind w:left="720"/>
        <w:jc w:val="both"/>
        <w:rPr>
          <w:rFonts w:ascii="Bookman Old Style" w:hAnsi="Bookman Old Style" w:cs="Arial"/>
          <w:b/>
          <w:bCs/>
          <w:sz w:val="20"/>
          <w:szCs w:val="28"/>
          <w:lang w:val="es-MX"/>
        </w:rPr>
      </w:pPr>
      <w:r w:rsidRPr="00291F04">
        <w:rPr>
          <w:rFonts w:ascii="Bookman Old Style" w:hAnsi="Bookman Old Style" w:cs="Arial"/>
          <w:sz w:val="20"/>
          <w:szCs w:val="28"/>
          <w:lang w:val="es-MX"/>
        </w:rPr>
        <w:t>Las irregularidades que se detecten en el uso y manejo de los recursos; y</w:t>
      </w:r>
    </w:p>
    <w:p w14:paraId="041B3967" w14:textId="77777777" w:rsidR="00363F0D" w:rsidRPr="00291F04" w:rsidRDefault="00363F0D" w:rsidP="00930FE3">
      <w:pPr>
        <w:ind w:left="720" w:hanging="720"/>
        <w:jc w:val="both"/>
        <w:rPr>
          <w:rFonts w:ascii="Bookman Old Style" w:hAnsi="Bookman Old Style" w:cs="Arial"/>
          <w:b/>
          <w:bCs/>
          <w:sz w:val="20"/>
          <w:szCs w:val="28"/>
          <w:lang w:val="es-MX"/>
        </w:rPr>
      </w:pPr>
    </w:p>
    <w:p w14:paraId="2375CE28" w14:textId="77777777" w:rsidR="00363F0D" w:rsidRPr="00291F04" w:rsidRDefault="00363F0D" w:rsidP="00930FE3">
      <w:pPr>
        <w:numPr>
          <w:ilvl w:val="0"/>
          <w:numId w:val="8"/>
        </w:numPr>
        <w:tabs>
          <w:tab w:val="clear" w:pos="900"/>
        </w:tabs>
        <w:ind w:left="720"/>
        <w:jc w:val="both"/>
        <w:rPr>
          <w:rFonts w:ascii="Bookman Old Style" w:hAnsi="Bookman Old Style" w:cs="Arial"/>
          <w:b/>
          <w:bCs/>
          <w:sz w:val="20"/>
          <w:szCs w:val="28"/>
          <w:lang w:val="es-MX"/>
        </w:rPr>
      </w:pPr>
      <w:r w:rsidRPr="00291F04">
        <w:rPr>
          <w:rFonts w:ascii="Bookman Old Style" w:hAnsi="Bookman Old Style" w:cs="Arial"/>
          <w:sz w:val="20"/>
          <w:szCs w:val="28"/>
          <w:lang w:val="es-MX"/>
        </w:rPr>
        <w:t>Las observaciones y recomendaciones que se deriven de la revisión.</w:t>
      </w:r>
    </w:p>
    <w:p w14:paraId="79728EAC" w14:textId="77777777" w:rsidR="00363F0D" w:rsidRPr="00291F04" w:rsidRDefault="00363F0D" w:rsidP="00930FE3">
      <w:pPr>
        <w:jc w:val="both"/>
        <w:rPr>
          <w:rFonts w:ascii="Bookman Old Style" w:hAnsi="Bookman Old Style" w:cs="Arial"/>
          <w:sz w:val="20"/>
          <w:szCs w:val="28"/>
          <w:lang w:val="es-MX"/>
        </w:rPr>
      </w:pPr>
    </w:p>
    <w:p w14:paraId="3AD85AE4" w14:textId="77777777" w:rsidR="00363F0D" w:rsidRPr="00483D31" w:rsidRDefault="00E170A9" w:rsidP="00930FE3">
      <w:pPr>
        <w:jc w:val="both"/>
        <w:rPr>
          <w:rFonts w:ascii="Bookman Old Style" w:eastAsia="Arial" w:hAnsi="Bookman Old Style"/>
          <w:sz w:val="20"/>
          <w:szCs w:val="20"/>
        </w:rPr>
      </w:pPr>
      <w:r w:rsidRPr="00483D31">
        <w:rPr>
          <w:rFonts w:ascii="Bookman Old Style" w:eastAsia="Arial" w:hAnsi="Bookman Old Style"/>
          <w:sz w:val="20"/>
          <w:szCs w:val="20"/>
        </w:rPr>
        <w:t>Para el caso de las revisiones contemporáneas, el Órgano Superior deberá informar a la Comisión sobre los resultados obtenidos de las mismas, en un plazo no mayor a noventa días hábiles, contados a partir del día hábil siguiente a aquél en que reciba la solicitud.</w:t>
      </w:r>
    </w:p>
    <w:p w14:paraId="57EC3C35" w14:textId="77777777" w:rsidR="003A71FF" w:rsidRDefault="003A71FF" w:rsidP="00483D31">
      <w:pPr>
        <w:pStyle w:val="Encabezado"/>
        <w:jc w:val="right"/>
        <w:rPr>
          <w:rFonts w:ascii="Bookman Old Style" w:hAnsi="Bookman Old Style"/>
          <w:i/>
          <w:iCs/>
          <w:color w:val="4472C4"/>
          <w:sz w:val="16"/>
          <w:szCs w:val="16"/>
        </w:rPr>
      </w:pPr>
    </w:p>
    <w:p w14:paraId="1923A0CA" w14:textId="25841A28" w:rsidR="00483D31" w:rsidRDefault="00483D31" w:rsidP="00483D31">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reformado </w:t>
      </w:r>
      <w:r>
        <w:rPr>
          <w:rFonts w:ascii="Bookman Old Style" w:hAnsi="Bookman Old Style"/>
          <w:i/>
          <w:iCs/>
          <w:color w:val="4472C4"/>
          <w:sz w:val="16"/>
          <w:szCs w:val="16"/>
          <w:lang w:val="es-MX"/>
        </w:rPr>
        <w:t>POGG 25-05-2022</w:t>
      </w:r>
    </w:p>
    <w:p w14:paraId="06DC358F" w14:textId="77777777" w:rsidR="00483D31" w:rsidRDefault="00483D31" w:rsidP="00930FE3">
      <w:pPr>
        <w:jc w:val="both"/>
        <w:rPr>
          <w:rFonts w:ascii="Bookman Old Style" w:hAnsi="Bookman Old Style" w:cs="Arial"/>
          <w:sz w:val="20"/>
          <w:szCs w:val="28"/>
          <w:shd w:val="clear" w:color="auto" w:fill="FFFFFF"/>
          <w:lang w:val="es-MX"/>
        </w:rPr>
      </w:pPr>
    </w:p>
    <w:p w14:paraId="48FF7010" w14:textId="77777777" w:rsidR="00363F0D" w:rsidRPr="00291F04" w:rsidRDefault="00363F0D" w:rsidP="00930FE3">
      <w:pPr>
        <w:jc w:val="both"/>
        <w:rPr>
          <w:rFonts w:ascii="Bookman Old Style" w:hAnsi="Bookman Old Style" w:cs="Arial"/>
          <w:sz w:val="20"/>
          <w:szCs w:val="28"/>
          <w:lang w:val="es-MX"/>
        </w:rPr>
      </w:pPr>
      <w:r w:rsidRPr="00291F04">
        <w:rPr>
          <w:rFonts w:ascii="Bookman Old Style" w:hAnsi="Bookman Old Style" w:cs="Arial"/>
          <w:sz w:val="20"/>
          <w:szCs w:val="28"/>
          <w:shd w:val="clear" w:color="auto" w:fill="FFFFFF"/>
          <w:lang w:val="es-MX"/>
        </w:rPr>
        <w:t>El informe de resultados deberá elaborarse considerando los principios de contabilidad gubernamental y las disposiciones legales aplicables.</w:t>
      </w:r>
    </w:p>
    <w:p w14:paraId="0A7AE9BC" w14:textId="77777777" w:rsidR="00363F0D" w:rsidRPr="00291F04" w:rsidRDefault="00363F0D" w:rsidP="00930FE3">
      <w:pPr>
        <w:jc w:val="both"/>
        <w:rPr>
          <w:rFonts w:ascii="Bookman Old Style" w:hAnsi="Bookman Old Style" w:cs="Arial"/>
          <w:b/>
          <w:bCs/>
          <w:sz w:val="20"/>
          <w:szCs w:val="28"/>
          <w:lang w:val="es-MX"/>
        </w:rPr>
      </w:pPr>
    </w:p>
    <w:p w14:paraId="2865958F" w14:textId="77777777" w:rsidR="00363F0D" w:rsidRDefault="00A878C2">
      <w:pPr>
        <w:jc w:val="both"/>
        <w:rPr>
          <w:rStyle w:val="CuerpodeltextoNegrita"/>
          <w:rFonts w:ascii="Bookman Old Style" w:hAnsi="Bookman Old Style"/>
          <w:b w:val="0"/>
          <w:spacing w:val="0"/>
          <w:sz w:val="20"/>
          <w:szCs w:val="20"/>
          <w:lang w:val="es-MX" w:eastAsia="en-US"/>
        </w:rPr>
      </w:pPr>
      <w:r w:rsidRPr="00A878C2">
        <w:rPr>
          <w:rStyle w:val="CuerpodeltextoNegrita"/>
          <w:rFonts w:ascii="Bookman Old Style" w:hAnsi="Bookman Old Style"/>
          <w:spacing w:val="0"/>
          <w:sz w:val="20"/>
          <w:szCs w:val="20"/>
          <w:lang w:val="es-MX" w:eastAsia="en-US"/>
        </w:rPr>
        <w:lastRenderedPageBreak/>
        <w:t xml:space="preserve">Artículo 52. </w:t>
      </w:r>
      <w:r w:rsidRPr="00A878C2">
        <w:rPr>
          <w:rStyle w:val="CuerpodeltextoNegrita"/>
          <w:rFonts w:ascii="Bookman Old Style" w:hAnsi="Bookman Old Style"/>
          <w:b w:val="0"/>
          <w:spacing w:val="0"/>
          <w:sz w:val="20"/>
          <w:szCs w:val="20"/>
          <w:lang w:val="es-MX" w:eastAsia="en-US"/>
        </w:rPr>
        <w:t>El Órgano Superior en el informe de resultados, dará cuenta por medio de la Comisión, a la Legislatura de los pliegos de las observaciones que hubiere formulado, así como de los procedimientos que las autoridades competentes hubieren iniciado para el fincamiento de responsabilidades y la imposición de sanciones.</w:t>
      </w:r>
    </w:p>
    <w:p w14:paraId="5C2754A2" w14:textId="31784E76" w:rsidR="00930FE3" w:rsidRDefault="00930FE3">
      <w:pPr>
        <w:jc w:val="both"/>
        <w:rPr>
          <w:rStyle w:val="CuerpodeltextoNegrita"/>
          <w:rFonts w:ascii="Bookman Old Style" w:hAnsi="Bookman Old Style"/>
          <w:b w:val="0"/>
          <w:spacing w:val="0"/>
          <w:sz w:val="20"/>
          <w:szCs w:val="20"/>
          <w:lang w:val="es-MX" w:eastAsia="en-US"/>
        </w:rPr>
      </w:pPr>
    </w:p>
    <w:p w14:paraId="57E45934" w14:textId="77777777" w:rsidR="006F659A" w:rsidRDefault="006F659A">
      <w:pPr>
        <w:jc w:val="both"/>
        <w:rPr>
          <w:rStyle w:val="CuerpodeltextoNegrita"/>
          <w:rFonts w:ascii="Bookman Old Style" w:hAnsi="Bookman Old Style"/>
          <w:b w:val="0"/>
          <w:spacing w:val="0"/>
          <w:sz w:val="20"/>
          <w:szCs w:val="20"/>
          <w:lang w:val="es-MX" w:eastAsia="en-US"/>
        </w:rPr>
      </w:pPr>
    </w:p>
    <w:p w14:paraId="6BE6A1D7" w14:textId="4E8845BB" w:rsidR="00930FE3" w:rsidRDefault="00930FE3" w:rsidP="00930FE3">
      <w:pPr>
        <w:jc w:val="center"/>
        <w:rPr>
          <w:rFonts w:ascii="Bookman Old Style" w:hAnsi="Bookman Old Style" w:cs="Arial"/>
          <w:b/>
          <w:bCs/>
          <w:sz w:val="20"/>
          <w:szCs w:val="28"/>
        </w:rPr>
      </w:pPr>
      <w:r w:rsidRPr="00930FE3">
        <w:rPr>
          <w:rFonts w:ascii="Bookman Old Style" w:hAnsi="Bookman Old Style" w:cs="Arial"/>
          <w:b/>
          <w:bCs/>
          <w:sz w:val="20"/>
          <w:szCs w:val="28"/>
        </w:rPr>
        <w:t xml:space="preserve">CAPÍTULO QUINTO </w:t>
      </w:r>
    </w:p>
    <w:p w14:paraId="09DBB0E4" w14:textId="77777777" w:rsidR="00930FE3" w:rsidRDefault="00930FE3" w:rsidP="00930FE3">
      <w:pPr>
        <w:jc w:val="center"/>
        <w:rPr>
          <w:rFonts w:ascii="Bookman Old Style" w:hAnsi="Bookman Old Style" w:cs="Arial"/>
          <w:b/>
          <w:bCs/>
          <w:sz w:val="20"/>
          <w:szCs w:val="28"/>
        </w:rPr>
      </w:pPr>
      <w:r w:rsidRPr="00930FE3">
        <w:rPr>
          <w:rFonts w:ascii="Bookman Old Style" w:hAnsi="Bookman Old Style" w:cs="Arial"/>
          <w:b/>
          <w:bCs/>
          <w:sz w:val="20"/>
          <w:szCs w:val="28"/>
        </w:rPr>
        <w:t>DE LAS ACCIONES Y RECOMENDACIONES DERIVADAS DE LA FISCALIZACIÓN</w:t>
      </w:r>
    </w:p>
    <w:p w14:paraId="2EE7D35A" w14:textId="4C6826EF" w:rsidR="004D0B4E" w:rsidRDefault="004D0B4E" w:rsidP="00747C9C">
      <w:pPr>
        <w:pStyle w:val="Encabezado"/>
        <w:jc w:val="right"/>
        <w:rPr>
          <w:rFonts w:ascii="Bookman Old Style" w:hAnsi="Bookman Old Style"/>
          <w:i/>
          <w:iCs/>
          <w:color w:val="4472C4"/>
          <w:sz w:val="16"/>
          <w:szCs w:val="16"/>
          <w:lang w:val="es-MX"/>
        </w:rPr>
      </w:pPr>
    </w:p>
    <w:p w14:paraId="52AA73A4" w14:textId="77777777" w:rsidR="006F659A" w:rsidRDefault="006F659A" w:rsidP="00747C9C">
      <w:pPr>
        <w:pStyle w:val="Encabezado"/>
        <w:jc w:val="right"/>
        <w:rPr>
          <w:rFonts w:ascii="Bookman Old Style" w:hAnsi="Bookman Old Style"/>
          <w:i/>
          <w:iCs/>
          <w:color w:val="4472C4"/>
          <w:sz w:val="16"/>
          <w:szCs w:val="16"/>
          <w:lang w:val="es-MX"/>
        </w:rPr>
      </w:pPr>
    </w:p>
    <w:p w14:paraId="44F47A6C" w14:textId="77777777" w:rsidR="00930FE3" w:rsidRPr="00483D31" w:rsidRDefault="00E170A9">
      <w:pPr>
        <w:jc w:val="both"/>
        <w:rPr>
          <w:rFonts w:ascii="Bookman Old Style" w:hAnsi="Bookman Old Style" w:cs="Arial"/>
          <w:sz w:val="20"/>
          <w:szCs w:val="28"/>
        </w:rPr>
      </w:pPr>
      <w:r w:rsidRPr="00483D31">
        <w:rPr>
          <w:rFonts w:ascii="Bookman Old Style" w:hAnsi="Bookman Old Style" w:cs="Arial"/>
          <w:b/>
          <w:bCs/>
          <w:sz w:val="20"/>
          <w:szCs w:val="28"/>
        </w:rPr>
        <w:t xml:space="preserve">Artículo 53.- </w:t>
      </w:r>
      <w:r w:rsidRPr="00483D31">
        <w:rPr>
          <w:rFonts w:ascii="Bookman Old Style" w:hAnsi="Bookman Old Style" w:cs="Arial"/>
          <w:sz w:val="20"/>
          <w:szCs w:val="28"/>
        </w:rPr>
        <w:t>Si del ejercicio de las atribuciones de fiscalización del Órgano Superior, se detecta alguna probable irregularidad procederá a emitir las observaciones siguientes:</w:t>
      </w:r>
    </w:p>
    <w:p w14:paraId="37625E26" w14:textId="77777777" w:rsidR="00D978C9" w:rsidRDefault="00D978C9" w:rsidP="00483D31">
      <w:pPr>
        <w:pStyle w:val="Encabezado"/>
        <w:jc w:val="right"/>
        <w:rPr>
          <w:rFonts w:ascii="Bookman Old Style" w:hAnsi="Bookman Old Style"/>
          <w:i/>
          <w:iCs/>
          <w:color w:val="4472C4"/>
          <w:sz w:val="16"/>
          <w:szCs w:val="16"/>
        </w:rPr>
      </w:pPr>
    </w:p>
    <w:p w14:paraId="6DDAA3D8" w14:textId="01CD2DCA" w:rsidR="00483D31" w:rsidRDefault="00483D31" w:rsidP="00483D31">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reformado </w:t>
      </w:r>
      <w:r>
        <w:rPr>
          <w:rFonts w:ascii="Bookman Old Style" w:hAnsi="Bookman Old Style"/>
          <w:i/>
          <w:iCs/>
          <w:color w:val="4472C4"/>
          <w:sz w:val="16"/>
          <w:szCs w:val="16"/>
          <w:lang w:val="es-MX"/>
        </w:rPr>
        <w:t>POGG 25-05-2022</w:t>
      </w:r>
    </w:p>
    <w:p w14:paraId="77CC9392" w14:textId="77777777" w:rsidR="001D2583" w:rsidRDefault="001D2583">
      <w:pPr>
        <w:jc w:val="both"/>
        <w:rPr>
          <w:rFonts w:ascii="Bookman Old Style" w:hAnsi="Bookman Old Style" w:cs="Arial"/>
          <w:b/>
          <w:bCs/>
          <w:sz w:val="20"/>
          <w:szCs w:val="28"/>
        </w:rPr>
      </w:pPr>
    </w:p>
    <w:p w14:paraId="7E463CD9" w14:textId="77777777" w:rsidR="00930FE3" w:rsidRDefault="00930FE3">
      <w:pPr>
        <w:jc w:val="both"/>
        <w:rPr>
          <w:rFonts w:ascii="Bookman Old Style" w:hAnsi="Bookman Old Style" w:cs="Arial"/>
          <w:sz w:val="20"/>
          <w:szCs w:val="28"/>
        </w:rPr>
      </w:pPr>
      <w:r w:rsidRPr="00930FE3">
        <w:rPr>
          <w:rFonts w:ascii="Bookman Old Style" w:hAnsi="Bookman Old Style" w:cs="Arial"/>
          <w:b/>
          <w:bCs/>
          <w:sz w:val="20"/>
          <w:szCs w:val="28"/>
        </w:rPr>
        <w:t>I.</w:t>
      </w:r>
      <w:r w:rsidRPr="00930FE3">
        <w:rPr>
          <w:rFonts w:ascii="Bookman Old Style" w:hAnsi="Bookman Old Style" w:cs="Arial"/>
          <w:sz w:val="20"/>
          <w:szCs w:val="28"/>
        </w:rPr>
        <w:t xml:space="preserve"> Acciones y previsiones, incluidas solicitudes de aclaración, pliegos de observaciones, informes de presunta responsabilidad administrativa, promociones del ejercicio de la facultad de comprobación fiscal, promociones de responsabilidad administrativa sancionatoria, denuncias de hechos ante la Fiscalía General de Justicia del Estado de México y denuncias de juicio político; atendiendo a los principios del debido proceso, así como a la Ley General de Responsabilidades Administrativas y la Ley de Responsabilidades Administrativas del Estado de México; y </w:t>
      </w:r>
    </w:p>
    <w:p w14:paraId="679957ED" w14:textId="77777777" w:rsidR="00930FE3" w:rsidRDefault="00930FE3">
      <w:pPr>
        <w:jc w:val="both"/>
        <w:rPr>
          <w:rFonts w:ascii="Bookman Old Style" w:hAnsi="Bookman Old Style" w:cs="Arial"/>
          <w:sz w:val="20"/>
          <w:szCs w:val="28"/>
        </w:rPr>
      </w:pPr>
    </w:p>
    <w:p w14:paraId="00CF0C1F" w14:textId="6E3EF83B" w:rsidR="00930FE3" w:rsidRDefault="00930FE3">
      <w:pPr>
        <w:jc w:val="both"/>
        <w:rPr>
          <w:rFonts w:ascii="Bookman Old Style" w:hAnsi="Bookman Old Style" w:cs="Arial"/>
          <w:sz w:val="20"/>
          <w:szCs w:val="28"/>
        </w:rPr>
      </w:pPr>
      <w:r w:rsidRPr="00930FE3">
        <w:rPr>
          <w:rFonts w:ascii="Bookman Old Style" w:hAnsi="Bookman Old Style" w:cs="Arial"/>
          <w:b/>
          <w:bCs/>
          <w:sz w:val="20"/>
          <w:szCs w:val="28"/>
        </w:rPr>
        <w:t>II.</w:t>
      </w:r>
      <w:r w:rsidRPr="00930FE3">
        <w:rPr>
          <w:rFonts w:ascii="Bookman Old Style" w:hAnsi="Bookman Old Style" w:cs="Arial"/>
          <w:sz w:val="20"/>
          <w:szCs w:val="28"/>
        </w:rPr>
        <w:t xml:space="preserve"> Recomendaciones. </w:t>
      </w:r>
    </w:p>
    <w:p w14:paraId="00C5CF32" w14:textId="77777777" w:rsidR="006F659A" w:rsidRDefault="006F659A">
      <w:pPr>
        <w:jc w:val="both"/>
        <w:rPr>
          <w:rFonts w:ascii="Bookman Old Style" w:hAnsi="Bookman Old Style" w:cs="Arial"/>
          <w:sz w:val="20"/>
          <w:szCs w:val="28"/>
        </w:rPr>
      </w:pPr>
    </w:p>
    <w:p w14:paraId="46D3D7B2" w14:textId="4E960F32" w:rsidR="00E170A9" w:rsidRPr="00483D31" w:rsidRDefault="00E170A9">
      <w:pPr>
        <w:jc w:val="both"/>
        <w:rPr>
          <w:rFonts w:ascii="Bookman Old Style" w:hAnsi="Bookman Old Style" w:cs="Arial"/>
          <w:sz w:val="20"/>
          <w:szCs w:val="28"/>
        </w:rPr>
      </w:pPr>
      <w:r w:rsidRPr="00483D31">
        <w:rPr>
          <w:rFonts w:ascii="Bookman Old Style" w:hAnsi="Bookman Old Style" w:cs="Arial"/>
          <w:b/>
          <w:bCs/>
          <w:sz w:val="20"/>
          <w:szCs w:val="28"/>
        </w:rPr>
        <w:t xml:space="preserve">Artículo 53 </w:t>
      </w:r>
      <w:proofErr w:type="gramStart"/>
      <w:r w:rsidRPr="00483D31">
        <w:rPr>
          <w:rFonts w:ascii="Bookman Old Style" w:hAnsi="Bookman Old Style" w:cs="Arial"/>
          <w:b/>
          <w:bCs/>
          <w:sz w:val="20"/>
          <w:szCs w:val="28"/>
        </w:rPr>
        <w:t>Bis.-</w:t>
      </w:r>
      <w:proofErr w:type="gramEnd"/>
      <w:r w:rsidRPr="00483D31">
        <w:rPr>
          <w:rFonts w:ascii="Bookman Old Style" w:hAnsi="Bookman Old Style" w:cs="Arial"/>
          <w:b/>
          <w:bCs/>
          <w:sz w:val="20"/>
          <w:szCs w:val="28"/>
        </w:rPr>
        <w:t xml:space="preserve"> </w:t>
      </w:r>
      <w:r w:rsidRPr="00483D31">
        <w:rPr>
          <w:rFonts w:ascii="Bookman Old Style" w:hAnsi="Bookman Old Style" w:cs="Arial"/>
          <w:sz w:val="20"/>
          <w:szCs w:val="28"/>
        </w:rPr>
        <w:t xml:space="preserve">El Órgano Superior, previo a la presentación del Informe de Resultados, entregará a las entidades fiscalizadas los resultados preliminares que se deriven de la fiscalización de la Cuenta Pública, a efecto de que dichas entidades presenten, en un plazo no mayor a cinco días hábiles, las justificaciones y aclaraciones que correspondan. </w:t>
      </w:r>
    </w:p>
    <w:p w14:paraId="4806B549" w14:textId="77777777" w:rsidR="00E170A9" w:rsidRPr="00483D31" w:rsidRDefault="00E170A9">
      <w:pPr>
        <w:jc w:val="both"/>
        <w:rPr>
          <w:rFonts w:ascii="Bookman Old Style" w:hAnsi="Bookman Old Style" w:cs="Arial"/>
          <w:sz w:val="20"/>
          <w:szCs w:val="28"/>
        </w:rPr>
      </w:pPr>
    </w:p>
    <w:p w14:paraId="44658165" w14:textId="77777777" w:rsidR="00E170A9" w:rsidRPr="00483D31" w:rsidRDefault="00E170A9">
      <w:pPr>
        <w:jc w:val="both"/>
        <w:rPr>
          <w:rFonts w:ascii="Bookman Old Style" w:hAnsi="Bookman Old Style" w:cs="Arial"/>
          <w:sz w:val="20"/>
          <w:szCs w:val="28"/>
        </w:rPr>
      </w:pPr>
      <w:r w:rsidRPr="00483D31">
        <w:rPr>
          <w:rFonts w:ascii="Bookman Old Style" w:hAnsi="Bookman Old Style" w:cs="Arial"/>
          <w:sz w:val="20"/>
          <w:szCs w:val="28"/>
        </w:rPr>
        <w:t xml:space="preserve">Una vez que el Órgano Superior valore las justificaciones, aclaraciones y demás información a que hace referencia el párrafo anterior, en un plazo máximo de 10 días hábiles posteriores, podrá determinar la procedencia de eliminar, rectificar o ratificar las observaciones preliminares, para efectos de la emisión de los resultados finales. </w:t>
      </w:r>
    </w:p>
    <w:p w14:paraId="0521CB4C" w14:textId="77777777" w:rsidR="00E170A9" w:rsidRPr="00483D31" w:rsidRDefault="00E170A9">
      <w:pPr>
        <w:jc w:val="both"/>
        <w:rPr>
          <w:rFonts w:ascii="Bookman Old Style" w:hAnsi="Bookman Old Style" w:cs="Arial"/>
          <w:sz w:val="20"/>
          <w:szCs w:val="28"/>
        </w:rPr>
      </w:pPr>
    </w:p>
    <w:p w14:paraId="7C80E0A6" w14:textId="77777777" w:rsidR="00E170A9" w:rsidRPr="00483D31" w:rsidRDefault="00E170A9">
      <w:pPr>
        <w:jc w:val="both"/>
        <w:rPr>
          <w:rFonts w:ascii="Bookman Old Style" w:hAnsi="Bookman Old Style" w:cs="Arial"/>
          <w:b/>
          <w:bCs/>
          <w:sz w:val="20"/>
          <w:szCs w:val="28"/>
        </w:rPr>
      </w:pPr>
      <w:r w:rsidRPr="00483D31">
        <w:rPr>
          <w:rFonts w:ascii="Bookman Old Style" w:hAnsi="Bookman Old Style" w:cs="Arial"/>
          <w:sz w:val="20"/>
          <w:szCs w:val="28"/>
        </w:rPr>
        <w:t>Posterior a la entrega de los resultados finales, el Órgano Superior contará con treinta días hábiles a efecto de notificar a las entidades fiscalizadas el informe de auditoría.</w:t>
      </w:r>
    </w:p>
    <w:p w14:paraId="6CB62BAD" w14:textId="77777777" w:rsidR="00D978C9" w:rsidRDefault="00D978C9" w:rsidP="00483D31">
      <w:pPr>
        <w:pStyle w:val="Encabezado"/>
        <w:jc w:val="right"/>
        <w:rPr>
          <w:rFonts w:ascii="Bookman Old Style" w:hAnsi="Bookman Old Style"/>
          <w:i/>
          <w:iCs/>
          <w:color w:val="4472C4"/>
          <w:sz w:val="16"/>
          <w:szCs w:val="16"/>
        </w:rPr>
      </w:pPr>
    </w:p>
    <w:p w14:paraId="1A3D34CF" w14:textId="53C2A163" w:rsidR="00483D31" w:rsidRDefault="00483D31" w:rsidP="00483D31">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Artículo adicionado </w:t>
      </w:r>
      <w:r>
        <w:rPr>
          <w:rFonts w:ascii="Bookman Old Style" w:hAnsi="Bookman Old Style"/>
          <w:i/>
          <w:iCs/>
          <w:color w:val="4472C4"/>
          <w:sz w:val="16"/>
          <w:szCs w:val="16"/>
          <w:lang w:val="es-MX"/>
        </w:rPr>
        <w:t>POGG 25-05-2022</w:t>
      </w:r>
    </w:p>
    <w:p w14:paraId="2D839C55" w14:textId="77777777" w:rsidR="00D978C9" w:rsidRDefault="00D978C9">
      <w:pPr>
        <w:jc w:val="both"/>
        <w:rPr>
          <w:rFonts w:ascii="Bookman Old Style" w:hAnsi="Bookman Old Style" w:cs="Arial"/>
          <w:b/>
          <w:bCs/>
          <w:sz w:val="20"/>
          <w:szCs w:val="28"/>
        </w:rPr>
      </w:pPr>
    </w:p>
    <w:p w14:paraId="0E45D974" w14:textId="23B68E73" w:rsidR="00221C19" w:rsidRPr="00C478AC" w:rsidRDefault="00221C19">
      <w:pPr>
        <w:jc w:val="both"/>
        <w:rPr>
          <w:rFonts w:ascii="Bookman Old Style" w:hAnsi="Bookman Old Style" w:cs="Arial"/>
          <w:b/>
          <w:bCs/>
          <w:sz w:val="20"/>
          <w:szCs w:val="28"/>
        </w:rPr>
      </w:pPr>
      <w:r w:rsidRPr="00C478AC">
        <w:rPr>
          <w:rFonts w:ascii="Bookman Old Style" w:hAnsi="Bookman Old Style" w:cs="Arial"/>
          <w:b/>
          <w:bCs/>
          <w:sz w:val="20"/>
          <w:szCs w:val="28"/>
        </w:rPr>
        <w:t xml:space="preserve">Artículo 54.- </w:t>
      </w:r>
      <w:r w:rsidRPr="00C478AC">
        <w:rPr>
          <w:rFonts w:ascii="Bookman Old Style" w:hAnsi="Bookman Old Style" w:cs="Arial"/>
          <w:sz w:val="20"/>
          <w:szCs w:val="28"/>
        </w:rPr>
        <w:t>La etapa de aclaración tiene como finalidad que la entidad fiscalizada, solvente o aclare el contenido de las observaciones. La etapa de aclaración se desarrollará de la siguiente manera:</w:t>
      </w:r>
      <w:r w:rsidRPr="00C478AC">
        <w:rPr>
          <w:rFonts w:ascii="Bookman Old Style" w:hAnsi="Bookman Old Style" w:cs="Arial"/>
          <w:b/>
          <w:bCs/>
          <w:sz w:val="20"/>
          <w:szCs w:val="28"/>
        </w:rPr>
        <w:t xml:space="preserve"> </w:t>
      </w:r>
    </w:p>
    <w:p w14:paraId="7B9FDA8A" w14:textId="77777777" w:rsidR="006D7C9E" w:rsidRDefault="006D7C9E" w:rsidP="00C478AC">
      <w:pPr>
        <w:pStyle w:val="Encabezado"/>
        <w:jc w:val="right"/>
        <w:rPr>
          <w:rFonts w:ascii="Bookman Old Style" w:hAnsi="Bookman Old Style"/>
          <w:i/>
          <w:iCs/>
          <w:color w:val="4472C4"/>
          <w:sz w:val="16"/>
          <w:szCs w:val="16"/>
        </w:rPr>
      </w:pPr>
    </w:p>
    <w:p w14:paraId="1822CDBF" w14:textId="06E789D8" w:rsidR="00C478AC" w:rsidRDefault="00C478AC" w:rsidP="00C478AC">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reformado </w:t>
      </w:r>
      <w:r>
        <w:rPr>
          <w:rFonts w:ascii="Bookman Old Style" w:hAnsi="Bookman Old Style"/>
          <w:i/>
          <w:iCs/>
          <w:color w:val="4472C4"/>
          <w:sz w:val="16"/>
          <w:szCs w:val="16"/>
          <w:lang w:val="es-MX"/>
        </w:rPr>
        <w:t>POGG 25-05-2022</w:t>
      </w:r>
    </w:p>
    <w:p w14:paraId="0A3BDFA6" w14:textId="77777777" w:rsidR="00C478AC" w:rsidRDefault="00C478AC">
      <w:pPr>
        <w:jc w:val="both"/>
        <w:rPr>
          <w:rFonts w:ascii="Bookman Old Style" w:hAnsi="Bookman Old Style" w:cs="Arial"/>
          <w:b/>
          <w:bCs/>
          <w:sz w:val="20"/>
          <w:szCs w:val="28"/>
        </w:rPr>
      </w:pPr>
    </w:p>
    <w:p w14:paraId="35FF8CD1" w14:textId="77777777" w:rsidR="00930FE3" w:rsidRPr="00C478AC" w:rsidRDefault="00221C19">
      <w:pPr>
        <w:jc w:val="both"/>
        <w:rPr>
          <w:rFonts w:ascii="Bookman Old Style" w:hAnsi="Bookman Old Style" w:cs="Arial"/>
          <w:b/>
          <w:bCs/>
          <w:sz w:val="20"/>
          <w:szCs w:val="28"/>
        </w:rPr>
      </w:pPr>
      <w:r w:rsidRPr="00C478AC">
        <w:rPr>
          <w:rFonts w:ascii="Bookman Old Style" w:hAnsi="Bookman Old Style" w:cs="Arial"/>
          <w:b/>
          <w:bCs/>
          <w:sz w:val="20"/>
          <w:szCs w:val="28"/>
        </w:rPr>
        <w:t xml:space="preserve">I. </w:t>
      </w:r>
      <w:r w:rsidRPr="00C478AC">
        <w:rPr>
          <w:rFonts w:ascii="Bookman Old Style" w:hAnsi="Bookman Old Style" w:cs="Arial"/>
          <w:sz w:val="20"/>
          <w:szCs w:val="28"/>
        </w:rPr>
        <w:t>El Órgano Superior, formulará y entregará el contenido de las observaciones dentro de los informes de auditoría; para que la entidad fiscalizada, dentro del plazo de treinta días hábiles, aclare, solvente o manifieste lo que a su derecho convenga;</w:t>
      </w:r>
    </w:p>
    <w:p w14:paraId="08AF903D" w14:textId="77777777" w:rsidR="00D978C9" w:rsidRDefault="00D978C9" w:rsidP="00C478AC">
      <w:pPr>
        <w:pStyle w:val="Encabezado"/>
        <w:jc w:val="right"/>
        <w:rPr>
          <w:rFonts w:ascii="Bookman Old Style" w:hAnsi="Bookman Old Style"/>
          <w:i/>
          <w:iCs/>
          <w:color w:val="4472C4"/>
          <w:sz w:val="16"/>
          <w:szCs w:val="16"/>
        </w:rPr>
      </w:pPr>
    </w:p>
    <w:p w14:paraId="27C9F988" w14:textId="2D113874" w:rsidR="00C478AC" w:rsidRDefault="00C478AC" w:rsidP="00C478AC">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reformada </w:t>
      </w:r>
      <w:r>
        <w:rPr>
          <w:rFonts w:ascii="Bookman Old Style" w:hAnsi="Bookman Old Style"/>
          <w:i/>
          <w:iCs/>
          <w:color w:val="4472C4"/>
          <w:sz w:val="16"/>
          <w:szCs w:val="16"/>
          <w:lang w:val="es-MX"/>
        </w:rPr>
        <w:t>POGG 25-05-2022</w:t>
      </w:r>
    </w:p>
    <w:p w14:paraId="0A769473" w14:textId="77777777" w:rsidR="00221C19" w:rsidRDefault="00221C19">
      <w:pPr>
        <w:jc w:val="both"/>
        <w:rPr>
          <w:rFonts w:ascii="Bookman Old Style" w:hAnsi="Bookman Old Style" w:cs="Arial"/>
          <w:b/>
          <w:bCs/>
          <w:sz w:val="20"/>
          <w:szCs w:val="28"/>
        </w:rPr>
      </w:pPr>
    </w:p>
    <w:p w14:paraId="0229C28B" w14:textId="77777777" w:rsidR="00930FE3" w:rsidRDefault="00930FE3">
      <w:pPr>
        <w:jc w:val="both"/>
        <w:rPr>
          <w:rFonts w:ascii="Bookman Old Style" w:hAnsi="Bookman Old Style" w:cs="Arial"/>
          <w:sz w:val="20"/>
          <w:szCs w:val="28"/>
        </w:rPr>
      </w:pPr>
      <w:r w:rsidRPr="00930FE3">
        <w:rPr>
          <w:rFonts w:ascii="Bookman Old Style" w:hAnsi="Bookman Old Style" w:cs="Arial"/>
          <w:b/>
          <w:bCs/>
          <w:sz w:val="20"/>
          <w:szCs w:val="28"/>
        </w:rPr>
        <w:t>II.</w:t>
      </w:r>
      <w:r w:rsidRPr="00930FE3">
        <w:rPr>
          <w:rFonts w:ascii="Bookman Old Style" w:hAnsi="Bookman Old Style" w:cs="Arial"/>
          <w:sz w:val="20"/>
          <w:szCs w:val="28"/>
        </w:rPr>
        <w:t xml:space="preserve"> A través de las solicitudes de aclaración, el Órgano Superior, requerirá a la entidad fiscalizada para que presente, dentro del plazo a que se refiere la fracción anterior, la información adicional para atender las observaciones que se hayan realizado; </w:t>
      </w:r>
    </w:p>
    <w:p w14:paraId="1718FBE8" w14:textId="77777777" w:rsidR="00930FE3" w:rsidRDefault="00930FE3">
      <w:pPr>
        <w:jc w:val="both"/>
        <w:rPr>
          <w:rFonts w:ascii="Bookman Old Style" w:hAnsi="Bookman Old Style" w:cs="Arial"/>
          <w:sz w:val="20"/>
          <w:szCs w:val="28"/>
        </w:rPr>
      </w:pPr>
    </w:p>
    <w:p w14:paraId="3484A99C" w14:textId="77777777" w:rsidR="00221C19" w:rsidRPr="00C478AC" w:rsidRDefault="00221C19">
      <w:pPr>
        <w:jc w:val="both"/>
        <w:rPr>
          <w:rFonts w:ascii="Bookman Old Style" w:hAnsi="Bookman Old Style" w:cs="Arial"/>
          <w:b/>
          <w:bCs/>
          <w:sz w:val="20"/>
          <w:szCs w:val="28"/>
        </w:rPr>
      </w:pPr>
      <w:r w:rsidRPr="00C478AC">
        <w:rPr>
          <w:rFonts w:ascii="Bookman Old Style" w:hAnsi="Bookman Old Style" w:cs="Arial"/>
          <w:b/>
          <w:bCs/>
          <w:sz w:val="20"/>
          <w:szCs w:val="28"/>
        </w:rPr>
        <w:lastRenderedPageBreak/>
        <w:t xml:space="preserve">III. </w:t>
      </w:r>
      <w:r w:rsidRPr="00C478AC">
        <w:rPr>
          <w:rFonts w:ascii="Bookman Old Style" w:hAnsi="Bookman Old Style" w:cs="Arial"/>
          <w:sz w:val="20"/>
          <w:szCs w:val="28"/>
        </w:rPr>
        <w:t>Si las observaciones que derivaron en una solicitud de aclaración han quedado solventadas, el Órgano Superior, emitirá el dictamen de solventación, de lo contrario, formulará el pliego de observaciones, otorgando el plazo previsto en la fracción I de este artículo.</w:t>
      </w:r>
      <w:r w:rsidRPr="00C478AC">
        <w:rPr>
          <w:rFonts w:ascii="Bookman Old Style" w:hAnsi="Bookman Old Style" w:cs="Arial"/>
          <w:b/>
          <w:bCs/>
          <w:sz w:val="20"/>
          <w:szCs w:val="28"/>
        </w:rPr>
        <w:t xml:space="preserve"> </w:t>
      </w:r>
    </w:p>
    <w:p w14:paraId="6E7D258B" w14:textId="77777777" w:rsidR="00317FC9" w:rsidRDefault="00317FC9" w:rsidP="00C478AC">
      <w:pPr>
        <w:pStyle w:val="Encabezado"/>
        <w:jc w:val="right"/>
        <w:rPr>
          <w:rFonts w:ascii="Bookman Old Style" w:hAnsi="Bookman Old Style"/>
          <w:i/>
          <w:iCs/>
          <w:color w:val="4472C4"/>
          <w:sz w:val="16"/>
          <w:szCs w:val="16"/>
        </w:rPr>
      </w:pPr>
    </w:p>
    <w:p w14:paraId="17BCE557" w14:textId="2C525B16" w:rsidR="00C478AC" w:rsidRDefault="00C478AC" w:rsidP="00C478AC">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reformada </w:t>
      </w:r>
      <w:r>
        <w:rPr>
          <w:rFonts w:ascii="Bookman Old Style" w:hAnsi="Bookman Old Style"/>
          <w:i/>
          <w:iCs/>
          <w:color w:val="4472C4"/>
          <w:sz w:val="16"/>
          <w:szCs w:val="16"/>
          <w:lang w:val="es-MX"/>
        </w:rPr>
        <w:t>POGG 25-05-2022</w:t>
      </w:r>
    </w:p>
    <w:p w14:paraId="395CA75A" w14:textId="77777777" w:rsidR="00930FE3" w:rsidRDefault="00221C19">
      <w:pPr>
        <w:jc w:val="both"/>
        <w:rPr>
          <w:rFonts w:ascii="Bookman Old Style" w:hAnsi="Bookman Old Style" w:cs="Arial"/>
          <w:sz w:val="20"/>
          <w:szCs w:val="28"/>
        </w:rPr>
      </w:pPr>
      <w:r w:rsidRPr="00221C19">
        <w:rPr>
          <w:rFonts w:ascii="Bookman Old Style" w:hAnsi="Bookman Old Style" w:cs="Arial"/>
          <w:b/>
          <w:bCs/>
          <w:sz w:val="20"/>
          <w:szCs w:val="28"/>
        </w:rPr>
        <w:t xml:space="preserve">IV. </w:t>
      </w:r>
      <w:r w:rsidRPr="00221C19">
        <w:rPr>
          <w:rFonts w:ascii="Bookman Old Style" w:hAnsi="Bookman Old Style" w:cs="Arial"/>
          <w:sz w:val="20"/>
          <w:szCs w:val="28"/>
        </w:rPr>
        <w:t>Derogada.</w:t>
      </w:r>
    </w:p>
    <w:p w14:paraId="3BAC239A" w14:textId="77777777" w:rsidR="00317FC9" w:rsidRDefault="00317FC9" w:rsidP="00346AEE">
      <w:pPr>
        <w:pStyle w:val="Encabezado"/>
        <w:jc w:val="right"/>
        <w:rPr>
          <w:rFonts w:ascii="Bookman Old Style" w:hAnsi="Bookman Old Style"/>
          <w:i/>
          <w:iCs/>
          <w:color w:val="4472C4"/>
          <w:sz w:val="16"/>
          <w:szCs w:val="16"/>
        </w:rPr>
      </w:pPr>
    </w:p>
    <w:p w14:paraId="328D0355" w14:textId="521646EF" w:rsidR="00346AEE" w:rsidRDefault="00346AEE" w:rsidP="00346AEE">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Fracción derogada </w:t>
      </w:r>
      <w:r>
        <w:rPr>
          <w:rFonts w:ascii="Bookman Old Style" w:hAnsi="Bookman Old Style"/>
          <w:i/>
          <w:iCs/>
          <w:color w:val="4472C4"/>
          <w:sz w:val="16"/>
          <w:szCs w:val="16"/>
          <w:lang w:val="es-MX"/>
        </w:rPr>
        <w:t>POGG 25-05-2022</w:t>
      </w:r>
    </w:p>
    <w:p w14:paraId="788E949A" w14:textId="77777777" w:rsidR="00B73550" w:rsidRDefault="00B73550">
      <w:pPr>
        <w:jc w:val="both"/>
        <w:rPr>
          <w:rFonts w:ascii="Bookman Old Style" w:hAnsi="Bookman Old Style" w:cs="Arial"/>
          <w:sz w:val="20"/>
          <w:szCs w:val="28"/>
        </w:rPr>
      </w:pPr>
    </w:p>
    <w:p w14:paraId="497DD3D1" w14:textId="77777777" w:rsidR="00930FE3" w:rsidRDefault="00930FE3">
      <w:pPr>
        <w:jc w:val="both"/>
        <w:rPr>
          <w:rFonts w:ascii="Bookman Old Style" w:hAnsi="Bookman Old Style" w:cs="Arial"/>
          <w:sz w:val="20"/>
          <w:szCs w:val="28"/>
        </w:rPr>
      </w:pPr>
      <w:r w:rsidRPr="00930FE3">
        <w:rPr>
          <w:rFonts w:ascii="Bookman Old Style" w:hAnsi="Bookman Old Style" w:cs="Arial"/>
          <w:b/>
          <w:bCs/>
          <w:sz w:val="20"/>
          <w:szCs w:val="28"/>
        </w:rPr>
        <w:t>V.</w:t>
      </w:r>
      <w:r w:rsidRPr="00930FE3">
        <w:rPr>
          <w:rFonts w:ascii="Bookman Old Style" w:hAnsi="Bookman Old Style" w:cs="Arial"/>
          <w:sz w:val="20"/>
          <w:szCs w:val="28"/>
        </w:rPr>
        <w:t xml:space="preserve"> Una vez agotado el procedimiento previo, investigado y substanciado, el Órgano Superior, promoverá el informe de presunta responsabilidad administrativa ante el Tribunal de Justicia Administrativa del Estado de México; la denuncia de hechos ante la Fiscalía General de Justicia del Estado de México, la denuncia de juicio político ante la Legislatura, o los informes de auditoría ante el órgano interno de control competente, en los términos del Título Quinto de esta Ley. </w:t>
      </w:r>
    </w:p>
    <w:p w14:paraId="50A906CA" w14:textId="77777777" w:rsidR="00B73550" w:rsidRDefault="00B73550">
      <w:pPr>
        <w:jc w:val="both"/>
        <w:rPr>
          <w:rFonts w:ascii="Bookman Old Style" w:hAnsi="Bookman Old Style" w:cs="Arial"/>
          <w:b/>
          <w:bCs/>
          <w:sz w:val="20"/>
          <w:szCs w:val="28"/>
        </w:rPr>
      </w:pPr>
    </w:p>
    <w:p w14:paraId="695DE5AE" w14:textId="77777777" w:rsidR="00B73550" w:rsidRDefault="00221C19" w:rsidP="00B73550">
      <w:pPr>
        <w:jc w:val="both"/>
        <w:rPr>
          <w:rFonts w:ascii="Bookman Old Style" w:hAnsi="Bookman Old Style" w:cs="Arial"/>
          <w:sz w:val="20"/>
          <w:szCs w:val="28"/>
        </w:rPr>
      </w:pPr>
      <w:r w:rsidRPr="00C478AC">
        <w:rPr>
          <w:rFonts w:ascii="Bookman Old Style" w:hAnsi="Bookman Old Style" w:cs="Arial"/>
          <w:sz w:val="20"/>
          <w:szCs w:val="28"/>
        </w:rPr>
        <w:t>El Órgano Superior deberá emitir el informe de seguimiento, en un plazo máximo de ciento veinte días hábiles contados a partir de la conclusión de la etapa de aclaración señalada en la fracción I, sobre las respuestas emitidas por las entidades fiscalizadas, en caso de no hacerlo se tendrán por atendidas las acciones.</w:t>
      </w:r>
    </w:p>
    <w:p w14:paraId="5B27D063" w14:textId="77777777" w:rsidR="00317FC9" w:rsidRDefault="00317FC9" w:rsidP="00B73550">
      <w:pPr>
        <w:jc w:val="right"/>
        <w:rPr>
          <w:rFonts w:ascii="Bookman Old Style" w:hAnsi="Bookman Old Style"/>
          <w:i/>
          <w:iCs/>
          <w:color w:val="4472C4"/>
          <w:sz w:val="16"/>
          <w:szCs w:val="16"/>
        </w:rPr>
      </w:pPr>
    </w:p>
    <w:p w14:paraId="54BB42AA" w14:textId="55DEB08C" w:rsidR="00483D31" w:rsidRDefault="00483D31" w:rsidP="00B73550">
      <w:pPr>
        <w:jc w:val="right"/>
        <w:rPr>
          <w:rFonts w:ascii="Bookman Old Style" w:hAnsi="Bookman Old Style"/>
          <w:i/>
          <w:iCs/>
          <w:color w:val="4472C4"/>
          <w:sz w:val="16"/>
          <w:szCs w:val="16"/>
          <w:lang w:val="es-MX"/>
        </w:rPr>
      </w:pPr>
      <w:r>
        <w:rPr>
          <w:rFonts w:ascii="Bookman Old Style" w:hAnsi="Bookman Old Style"/>
          <w:i/>
          <w:iCs/>
          <w:color w:val="4472C4"/>
          <w:sz w:val="16"/>
          <w:szCs w:val="16"/>
        </w:rPr>
        <w:t xml:space="preserve">Párrafo adicionado </w:t>
      </w:r>
      <w:r>
        <w:rPr>
          <w:rFonts w:ascii="Bookman Old Style" w:hAnsi="Bookman Old Style"/>
          <w:i/>
          <w:iCs/>
          <w:color w:val="4472C4"/>
          <w:sz w:val="16"/>
          <w:szCs w:val="16"/>
          <w:lang w:val="es-MX"/>
        </w:rPr>
        <w:t>POGG 25-05-2022</w:t>
      </w:r>
    </w:p>
    <w:p w14:paraId="2EF96234" w14:textId="52412BC3" w:rsidR="00221C19" w:rsidRDefault="00221C19">
      <w:pPr>
        <w:jc w:val="both"/>
        <w:rPr>
          <w:rFonts w:ascii="Bookman Old Style" w:hAnsi="Bookman Old Style" w:cs="Arial"/>
          <w:b/>
          <w:bCs/>
          <w:sz w:val="20"/>
          <w:szCs w:val="28"/>
        </w:rPr>
      </w:pPr>
    </w:p>
    <w:p w14:paraId="303934B1" w14:textId="77777777" w:rsidR="00930FE3" w:rsidRDefault="00930FE3">
      <w:pPr>
        <w:jc w:val="both"/>
        <w:rPr>
          <w:rFonts w:ascii="Bookman Old Style" w:hAnsi="Bookman Old Style" w:cs="Arial"/>
          <w:sz w:val="20"/>
          <w:szCs w:val="28"/>
        </w:rPr>
      </w:pPr>
      <w:r w:rsidRPr="00930FE3">
        <w:rPr>
          <w:rFonts w:ascii="Bookman Old Style" w:hAnsi="Bookman Old Style" w:cs="Arial"/>
          <w:b/>
          <w:bCs/>
          <w:sz w:val="20"/>
          <w:szCs w:val="28"/>
        </w:rPr>
        <w:t>Artículo 54 Bis.</w:t>
      </w:r>
      <w:r w:rsidRPr="00930FE3">
        <w:rPr>
          <w:rFonts w:ascii="Bookman Old Style" w:hAnsi="Bookman Old Style" w:cs="Arial"/>
          <w:sz w:val="20"/>
          <w:szCs w:val="28"/>
        </w:rPr>
        <w:t xml:space="preserve"> Con relación a las recomendaciones, el proceso de su atención se desarrollará de la siguiente manera: </w:t>
      </w:r>
    </w:p>
    <w:p w14:paraId="1DA72EF0" w14:textId="7F2D7012" w:rsidR="00930FE3" w:rsidRDefault="00930FE3">
      <w:pPr>
        <w:jc w:val="both"/>
        <w:rPr>
          <w:rFonts w:ascii="Bookman Old Style" w:hAnsi="Bookman Old Style" w:cs="Arial"/>
          <w:sz w:val="20"/>
          <w:szCs w:val="28"/>
        </w:rPr>
      </w:pPr>
    </w:p>
    <w:p w14:paraId="31C06F5A" w14:textId="77777777" w:rsidR="00930FE3" w:rsidRDefault="00930FE3">
      <w:pPr>
        <w:jc w:val="both"/>
        <w:rPr>
          <w:rFonts w:ascii="Bookman Old Style" w:hAnsi="Bookman Old Style" w:cs="Arial"/>
          <w:sz w:val="20"/>
          <w:szCs w:val="28"/>
        </w:rPr>
      </w:pPr>
      <w:r w:rsidRPr="00930FE3">
        <w:rPr>
          <w:rFonts w:ascii="Bookman Old Style" w:hAnsi="Bookman Old Style" w:cs="Arial"/>
          <w:b/>
          <w:bCs/>
          <w:sz w:val="20"/>
          <w:szCs w:val="28"/>
        </w:rPr>
        <w:t>I.</w:t>
      </w:r>
      <w:r w:rsidRPr="00930FE3">
        <w:rPr>
          <w:rFonts w:ascii="Bookman Old Style" w:hAnsi="Bookman Old Style" w:cs="Arial"/>
          <w:sz w:val="20"/>
          <w:szCs w:val="28"/>
        </w:rPr>
        <w:t xml:space="preserve"> El Órgano Superior en las reuniones de resultados preliminares y finales con las entidades fiscalizadas a través de sus representantes o enlaces suscribirán conjuntamente con el personal de las áreas auditoras correspondientes, las actas en las que consten los términos de las recomendaciones que, en su caso, sean acordadas y los mecanismos para su atención, lo anterior, sin perjuicio de que el Órgano Superior podrá emitir recomendaciones en los casos en que no logre acuerdos con las entidades fiscalizadas; y </w:t>
      </w:r>
    </w:p>
    <w:p w14:paraId="3E7C9215" w14:textId="77777777" w:rsidR="00930FE3" w:rsidRDefault="00930FE3">
      <w:pPr>
        <w:jc w:val="both"/>
        <w:rPr>
          <w:rFonts w:ascii="Bookman Old Style" w:hAnsi="Bookman Old Style" w:cs="Arial"/>
          <w:b/>
          <w:bCs/>
          <w:sz w:val="20"/>
          <w:szCs w:val="28"/>
        </w:rPr>
      </w:pPr>
    </w:p>
    <w:p w14:paraId="4BFD06EC" w14:textId="77777777" w:rsidR="00930FE3" w:rsidRPr="00291F04" w:rsidRDefault="00930FE3">
      <w:pPr>
        <w:jc w:val="both"/>
        <w:rPr>
          <w:rFonts w:ascii="Bookman Old Style" w:hAnsi="Bookman Old Style" w:cs="Arial"/>
          <w:b/>
          <w:bCs/>
          <w:sz w:val="20"/>
          <w:szCs w:val="28"/>
          <w:lang w:val="es-MX"/>
        </w:rPr>
      </w:pPr>
      <w:r w:rsidRPr="00930FE3">
        <w:rPr>
          <w:rFonts w:ascii="Bookman Old Style" w:hAnsi="Bookman Old Style" w:cs="Arial"/>
          <w:b/>
          <w:bCs/>
          <w:sz w:val="20"/>
          <w:szCs w:val="28"/>
        </w:rPr>
        <w:t>II.</w:t>
      </w:r>
      <w:r w:rsidRPr="00930FE3">
        <w:rPr>
          <w:rFonts w:ascii="Bookman Old Style" w:hAnsi="Bookman Old Style" w:cs="Arial"/>
          <w:sz w:val="20"/>
          <w:szCs w:val="28"/>
        </w:rPr>
        <w:t xml:space="preserve"> La información, documentación o consideraciones aportadas por las entidades fiscalizadas para atender las recomendaciones en los plazos convenidos, deberán precisar las mejoras realizadas y las acciones emprendidas. En caso contrario, deberán justificar su improcedencia.</w:t>
      </w:r>
    </w:p>
    <w:p w14:paraId="12AC83D0" w14:textId="70234C18" w:rsidR="004A578D" w:rsidRDefault="004A578D">
      <w:pPr>
        <w:jc w:val="center"/>
        <w:rPr>
          <w:rFonts w:ascii="Bookman Old Style" w:hAnsi="Bookman Old Style" w:cs="Arial"/>
          <w:b/>
          <w:bCs/>
          <w:sz w:val="20"/>
          <w:szCs w:val="28"/>
          <w:lang w:val="es-MX"/>
        </w:rPr>
      </w:pPr>
    </w:p>
    <w:p w14:paraId="00E6AB9D" w14:textId="77777777" w:rsidR="00317FC9" w:rsidRDefault="00317FC9">
      <w:pPr>
        <w:jc w:val="center"/>
        <w:rPr>
          <w:rFonts w:ascii="Bookman Old Style" w:hAnsi="Bookman Old Style" w:cs="Arial"/>
          <w:b/>
          <w:bCs/>
          <w:sz w:val="20"/>
          <w:szCs w:val="28"/>
          <w:lang w:val="es-MX"/>
        </w:rPr>
      </w:pPr>
    </w:p>
    <w:p w14:paraId="7F49840C" w14:textId="1BFE2BE5" w:rsidR="00363F0D" w:rsidRPr="00291F04" w:rsidRDefault="00363F0D">
      <w:pPr>
        <w:jc w:val="center"/>
        <w:rPr>
          <w:rFonts w:ascii="Bookman Old Style" w:hAnsi="Bookman Old Style" w:cs="Arial"/>
          <w:b/>
          <w:bCs/>
          <w:sz w:val="20"/>
          <w:szCs w:val="28"/>
          <w:lang w:val="es-MX"/>
        </w:rPr>
      </w:pPr>
      <w:r w:rsidRPr="00291F04">
        <w:rPr>
          <w:rFonts w:ascii="Bookman Old Style" w:hAnsi="Bookman Old Style" w:cs="Arial"/>
          <w:b/>
          <w:bCs/>
          <w:sz w:val="20"/>
          <w:szCs w:val="28"/>
          <w:lang w:val="es-MX"/>
        </w:rPr>
        <w:t>TITULO QUINTO</w:t>
      </w:r>
    </w:p>
    <w:p w14:paraId="425BB71F" w14:textId="77777777" w:rsidR="00363F0D" w:rsidRPr="00291F04" w:rsidRDefault="00A878C2">
      <w:pPr>
        <w:pStyle w:val="Textoindependiente"/>
        <w:jc w:val="center"/>
        <w:rPr>
          <w:rFonts w:ascii="Bookman Old Style" w:hAnsi="Bookman Old Style" w:cs="Arial"/>
          <w:b/>
          <w:color w:val="auto"/>
          <w:sz w:val="20"/>
          <w:szCs w:val="28"/>
          <w:lang w:val="es-MX"/>
        </w:rPr>
      </w:pPr>
      <w:r>
        <w:rPr>
          <w:rFonts w:ascii="Bookman Old Style" w:hAnsi="Bookman Old Style" w:cs="Arial"/>
          <w:b/>
          <w:color w:val="auto"/>
          <w:sz w:val="20"/>
          <w:szCs w:val="28"/>
          <w:lang w:val="es-MX"/>
        </w:rPr>
        <w:t>DE LAS RESPONSABILIDADES</w:t>
      </w:r>
    </w:p>
    <w:p w14:paraId="538CF65A" w14:textId="21724487" w:rsidR="00363F0D" w:rsidRDefault="00363F0D">
      <w:pPr>
        <w:jc w:val="both"/>
        <w:rPr>
          <w:rFonts w:ascii="Bookman Old Style" w:hAnsi="Bookman Old Style" w:cs="Arial"/>
          <w:b/>
          <w:bCs/>
          <w:sz w:val="20"/>
          <w:szCs w:val="28"/>
          <w:lang w:val="es-MX"/>
        </w:rPr>
      </w:pPr>
    </w:p>
    <w:p w14:paraId="37BBAB5C" w14:textId="77777777" w:rsidR="00317FC9" w:rsidRDefault="00317FC9">
      <w:pPr>
        <w:jc w:val="both"/>
        <w:rPr>
          <w:rFonts w:ascii="Bookman Old Style" w:hAnsi="Bookman Old Style" w:cs="Arial"/>
          <w:b/>
          <w:bCs/>
          <w:sz w:val="20"/>
          <w:szCs w:val="28"/>
          <w:lang w:val="es-MX"/>
        </w:rPr>
      </w:pPr>
    </w:p>
    <w:p w14:paraId="61D3CF95" w14:textId="77777777" w:rsidR="00930FE3" w:rsidRDefault="00930FE3" w:rsidP="00930FE3">
      <w:pPr>
        <w:jc w:val="center"/>
        <w:rPr>
          <w:rFonts w:ascii="Bookman Old Style" w:hAnsi="Bookman Old Style" w:cs="Arial"/>
          <w:b/>
          <w:bCs/>
          <w:sz w:val="20"/>
          <w:szCs w:val="28"/>
        </w:rPr>
      </w:pPr>
      <w:r w:rsidRPr="00930FE3">
        <w:rPr>
          <w:rFonts w:ascii="Bookman Old Style" w:hAnsi="Bookman Old Style" w:cs="Arial"/>
          <w:b/>
          <w:bCs/>
          <w:sz w:val="20"/>
          <w:szCs w:val="28"/>
        </w:rPr>
        <w:t>CAPÍTULO PRIMERO</w:t>
      </w:r>
    </w:p>
    <w:p w14:paraId="15CF6EC2" w14:textId="77777777" w:rsidR="00363F0D" w:rsidRDefault="00930FE3" w:rsidP="00930FE3">
      <w:pPr>
        <w:jc w:val="center"/>
        <w:rPr>
          <w:rFonts w:ascii="Bookman Old Style" w:hAnsi="Bookman Old Style" w:cs="Arial"/>
          <w:b/>
          <w:bCs/>
          <w:sz w:val="20"/>
          <w:szCs w:val="28"/>
        </w:rPr>
      </w:pPr>
      <w:r w:rsidRPr="00930FE3">
        <w:rPr>
          <w:rFonts w:ascii="Bookman Old Style" w:hAnsi="Bookman Old Style" w:cs="Arial"/>
          <w:b/>
          <w:bCs/>
          <w:sz w:val="20"/>
          <w:szCs w:val="28"/>
        </w:rPr>
        <w:t>DE LAS RESPONSABILIDADES</w:t>
      </w:r>
    </w:p>
    <w:p w14:paraId="381EDB7B" w14:textId="77777777" w:rsidR="00D978C9" w:rsidRDefault="00D978C9" w:rsidP="00930FE3">
      <w:pPr>
        <w:jc w:val="center"/>
        <w:rPr>
          <w:rFonts w:ascii="Bookman Old Style" w:hAnsi="Bookman Old Style" w:cs="Arial"/>
          <w:b/>
          <w:bCs/>
          <w:sz w:val="20"/>
          <w:szCs w:val="28"/>
        </w:rPr>
      </w:pPr>
    </w:p>
    <w:p w14:paraId="03E2E37B" w14:textId="282B1270" w:rsidR="00930FE3" w:rsidRDefault="00930FE3" w:rsidP="00930FE3">
      <w:pPr>
        <w:jc w:val="both"/>
        <w:rPr>
          <w:rFonts w:ascii="Bookman Old Style" w:hAnsi="Bookman Old Style" w:cs="Arial"/>
          <w:sz w:val="20"/>
          <w:szCs w:val="28"/>
        </w:rPr>
      </w:pPr>
      <w:r w:rsidRPr="00930FE3">
        <w:rPr>
          <w:rFonts w:ascii="Bookman Old Style" w:hAnsi="Bookman Old Style" w:cs="Arial"/>
          <w:b/>
          <w:bCs/>
          <w:sz w:val="20"/>
          <w:szCs w:val="28"/>
        </w:rPr>
        <w:t xml:space="preserve">Artículo 55. </w:t>
      </w:r>
      <w:r w:rsidRPr="00930FE3">
        <w:rPr>
          <w:rFonts w:ascii="Bookman Old Style" w:hAnsi="Bookman Old Style" w:cs="Arial"/>
          <w:sz w:val="20"/>
          <w:szCs w:val="28"/>
        </w:rPr>
        <w:t xml:space="preserve">A través del informe de presunta responsabilidad administrativa, una vez investigado y substanciado, el Órgano Superior promoverá ante el Tribunal de Justicia Administrativa del Estado de México, en los términos de la Ley General de Responsabilidades Administrativas y de la Ley de Responsabilidades Administrativas del Estado de México y Municipios, la imposición de sanciones a los servidores públicos por las faltas administrativas graves que conozca derivado de sus auditorías, investigaciones y/o denuncias, así como sanciones a los particulares, incluidos los de situación especial, vinculados con dichas faltas. </w:t>
      </w:r>
    </w:p>
    <w:p w14:paraId="176F1826" w14:textId="35A9CABB" w:rsidR="00317FC9" w:rsidRDefault="00317FC9" w:rsidP="00930FE3">
      <w:pPr>
        <w:jc w:val="both"/>
        <w:rPr>
          <w:rFonts w:ascii="Bookman Old Style" w:hAnsi="Bookman Old Style" w:cs="Arial"/>
          <w:sz w:val="20"/>
          <w:szCs w:val="28"/>
        </w:rPr>
      </w:pPr>
    </w:p>
    <w:p w14:paraId="4DD32766" w14:textId="77777777" w:rsidR="00317FC9" w:rsidRDefault="00317FC9" w:rsidP="00930FE3">
      <w:pPr>
        <w:jc w:val="both"/>
        <w:rPr>
          <w:rFonts w:ascii="Bookman Old Style" w:hAnsi="Bookman Old Style" w:cs="Arial"/>
          <w:sz w:val="20"/>
          <w:szCs w:val="28"/>
        </w:rPr>
      </w:pPr>
    </w:p>
    <w:p w14:paraId="7D410D0F" w14:textId="77777777" w:rsidR="00930FE3" w:rsidRDefault="00930FE3" w:rsidP="00930FE3">
      <w:pPr>
        <w:jc w:val="both"/>
        <w:rPr>
          <w:rFonts w:ascii="Bookman Old Style" w:hAnsi="Bookman Old Style" w:cs="Arial"/>
          <w:sz w:val="20"/>
          <w:szCs w:val="28"/>
        </w:rPr>
      </w:pPr>
      <w:r w:rsidRPr="00930FE3">
        <w:rPr>
          <w:rFonts w:ascii="Bookman Old Style" w:hAnsi="Bookman Old Style" w:cs="Arial"/>
          <w:sz w:val="20"/>
          <w:szCs w:val="28"/>
        </w:rPr>
        <w:lastRenderedPageBreak/>
        <w:t xml:space="preserve">Cuando el Órgano Superior detecte probables faltas administrativas y éstas no sean graves, por medio de las promociones de responsabilidad administrativa dará vista a la Secretaría de la Contraloría del Estado de México o a los órganos internos de control, remitiendo el expediente integrado, para que éstos continúen la investigación respectiva y, en su caso, inicie el proceso de responsabilidad administrativa correspondiente, en los términos de la Ley General de Responsabilidades Administrativas y la Ley de Responsabilidades Administrativas del Estado de México y Municipios. </w:t>
      </w:r>
    </w:p>
    <w:p w14:paraId="439EF162" w14:textId="77777777" w:rsidR="00930FE3" w:rsidRDefault="00930FE3" w:rsidP="00930FE3">
      <w:pPr>
        <w:jc w:val="both"/>
        <w:rPr>
          <w:rFonts w:ascii="Bookman Old Style" w:hAnsi="Bookman Old Style" w:cs="Arial"/>
          <w:sz w:val="20"/>
          <w:szCs w:val="28"/>
        </w:rPr>
      </w:pPr>
    </w:p>
    <w:p w14:paraId="439F1D09" w14:textId="77777777" w:rsidR="00930FE3" w:rsidRDefault="00930FE3" w:rsidP="00930FE3">
      <w:pPr>
        <w:jc w:val="both"/>
        <w:rPr>
          <w:rFonts w:ascii="Bookman Old Style" w:hAnsi="Bookman Old Style" w:cs="Arial"/>
          <w:sz w:val="20"/>
          <w:szCs w:val="28"/>
        </w:rPr>
      </w:pPr>
      <w:r w:rsidRPr="00930FE3">
        <w:rPr>
          <w:rFonts w:ascii="Bookman Old Style" w:hAnsi="Bookman Old Style" w:cs="Arial"/>
          <w:sz w:val="20"/>
          <w:szCs w:val="28"/>
        </w:rPr>
        <w:t xml:space="preserve">Mediante las denuncias de hechos, hará del conocimiento de la Fiscalía General de Justicia del Estado de México, la posible comisión de hechos delictivos. </w:t>
      </w:r>
    </w:p>
    <w:p w14:paraId="4A29B357" w14:textId="77777777" w:rsidR="00930FE3" w:rsidRDefault="00930FE3" w:rsidP="00930FE3">
      <w:pPr>
        <w:jc w:val="both"/>
        <w:rPr>
          <w:rFonts w:ascii="Bookman Old Style" w:hAnsi="Bookman Old Style" w:cs="Arial"/>
          <w:sz w:val="20"/>
          <w:szCs w:val="28"/>
        </w:rPr>
      </w:pPr>
    </w:p>
    <w:p w14:paraId="3CD1FEFA" w14:textId="77777777" w:rsidR="00930FE3" w:rsidRDefault="00930FE3" w:rsidP="00930FE3">
      <w:pPr>
        <w:jc w:val="both"/>
        <w:rPr>
          <w:rFonts w:ascii="Bookman Old Style" w:hAnsi="Bookman Old Style" w:cs="Arial"/>
          <w:b/>
          <w:bCs/>
          <w:sz w:val="20"/>
          <w:szCs w:val="28"/>
        </w:rPr>
      </w:pPr>
      <w:r w:rsidRPr="00930FE3">
        <w:rPr>
          <w:rFonts w:ascii="Bookman Old Style" w:hAnsi="Bookman Old Style" w:cs="Arial"/>
          <w:sz w:val="20"/>
          <w:szCs w:val="28"/>
        </w:rPr>
        <w:t>A través de la denuncia de juicio político, hará del conocimiento de la Legislatura la presunción de actos u omisiones de los servidores públicos a que se refiere el artículo 110 de la Constitución Política de los Estados Unidos Mexicanos, y el Título Séptimo de la Constitución Política del Estado Libre y Soberano de México, que redunden en perjuicio de los intereses públicos fundamentales o de su buen despacho, a efecto de que se substancie el procedimiento y resuelva sobre la responsabilidad política correspondiente.</w:t>
      </w:r>
    </w:p>
    <w:p w14:paraId="5F2F85A6" w14:textId="77777777" w:rsidR="00A878C2" w:rsidRPr="00A878C2" w:rsidRDefault="00A878C2" w:rsidP="00A878C2">
      <w:pPr>
        <w:jc w:val="both"/>
        <w:rPr>
          <w:rFonts w:ascii="Bookman Old Style" w:hAnsi="Bookman Old Style" w:cs="Arial"/>
          <w:bCs/>
          <w:sz w:val="20"/>
          <w:szCs w:val="28"/>
          <w:lang w:val="es-MX"/>
        </w:rPr>
      </w:pPr>
    </w:p>
    <w:p w14:paraId="3D27206D" w14:textId="77777777" w:rsidR="00A878C2" w:rsidRPr="00A878C2" w:rsidRDefault="00A878C2" w:rsidP="00A878C2">
      <w:pPr>
        <w:jc w:val="both"/>
        <w:rPr>
          <w:rFonts w:ascii="Bookman Old Style" w:hAnsi="Bookman Old Style" w:cs="Arial"/>
          <w:b/>
          <w:bCs/>
          <w:sz w:val="20"/>
          <w:szCs w:val="28"/>
          <w:lang w:val="es-MX"/>
        </w:rPr>
      </w:pPr>
      <w:r w:rsidRPr="00A878C2">
        <w:rPr>
          <w:rFonts w:ascii="Bookman Old Style" w:hAnsi="Bookman Old Style" w:cs="Arial"/>
          <w:b/>
          <w:bCs/>
          <w:sz w:val="20"/>
          <w:szCs w:val="28"/>
          <w:lang w:val="es-MX"/>
        </w:rPr>
        <w:t xml:space="preserve">Artículo 56. </w:t>
      </w:r>
      <w:r w:rsidRPr="00A878C2">
        <w:rPr>
          <w:rFonts w:ascii="Bookman Old Style" w:hAnsi="Bookman Old Style" w:cs="Arial"/>
          <w:bCs/>
          <w:sz w:val="20"/>
          <w:szCs w:val="28"/>
          <w:lang w:val="es-MX"/>
        </w:rPr>
        <w:t>Las responsabilidades derivadas de la aplicación de la Ley General de Responsabilidades Administrativas, de la Ley de Responsabilidades Administrativas del Estado de México y Municipios y de esta Ley, se fincarán independientemente de las que siendo de naturaleza diversa, procedan con base en otras leyes y de las sanciones de carácter penal que imponga la autoridad judicial.</w:t>
      </w:r>
    </w:p>
    <w:p w14:paraId="2113B763" w14:textId="0C633552" w:rsidR="00A878C2" w:rsidRDefault="00A878C2" w:rsidP="00A878C2">
      <w:pPr>
        <w:jc w:val="both"/>
        <w:rPr>
          <w:rFonts w:ascii="Bookman Old Style" w:hAnsi="Bookman Old Style" w:cs="Arial"/>
          <w:b/>
          <w:bCs/>
          <w:sz w:val="20"/>
          <w:szCs w:val="28"/>
          <w:lang w:val="es-MX"/>
        </w:rPr>
      </w:pPr>
    </w:p>
    <w:p w14:paraId="0C6F16E0" w14:textId="77777777" w:rsidR="00A878C2" w:rsidRPr="00A878C2" w:rsidRDefault="00A878C2" w:rsidP="00A878C2">
      <w:pPr>
        <w:jc w:val="both"/>
        <w:rPr>
          <w:rFonts w:ascii="Bookman Old Style" w:hAnsi="Bookman Old Style" w:cs="Arial"/>
          <w:bCs/>
          <w:sz w:val="20"/>
          <w:szCs w:val="28"/>
          <w:lang w:val="es-MX"/>
        </w:rPr>
      </w:pPr>
      <w:r w:rsidRPr="00A878C2">
        <w:rPr>
          <w:rFonts w:ascii="Bookman Old Style" w:hAnsi="Bookman Old Style" w:cs="Arial"/>
          <w:b/>
          <w:bCs/>
          <w:sz w:val="20"/>
          <w:szCs w:val="28"/>
          <w:lang w:val="es-MX"/>
        </w:rPr>
        <w:t xml:space="preserve">Artículo 57. </w:t>
      </w:r>
      <w:r w:rsidRPr="00A878C2">
        <w:rPr>
          <w:rFonts w:ascii="Bookman Old Style" w:hAnsi="Bookman Old Style" w:cs="Arial"/>
          <w:bCs/>
          <w:sz w:val="20"/>
          <w:szCs w:val="28"/>
          <w:lang w:val="es-MX"/>
        </w:rPr>
        <w:t>El fincamiento de las responsabilidades resarcitorias a que haya lugar con motivo de la aplicación de esta Ley, se substanciará con arreglo al procedimiento previsto en la Ley General de Responsabilidades Administrativas y en la Ley de Responsabilidades Administrativas del Estado de México y Municipios.</w:t>
      </w:r>
    </w:p>
    <w:p w14:paraId="1CCD54E9" w14:textId="77777777" w:rsidR="00A878C2" w:rsidRPr="00A878C2" w:rsidRDefault="00A878C2" w:rsidP="00A878C2">
      <w:pPr>
        <w:jc w:val="both"/>
        <w:rPr>
          <w:rFonts w:ascii="Bookman Old Style" w:hAnsi="Bookman Old Style" w:cs="Arial"/>
          <w:bCs/>
          <w:sz w:val="20"/>
          <w:szCs w:val="28"/>
          <w:lang w:val="es-MX"/>
        </w:rPr>
      </w:pPr>
    </w:p>
    <w:p w14:paraId="0C3F37B4" w14:textId="77777777" w:rsidR="00363F0D" w:rsidRPr="00A878C2" w:rsidRDefault="00A878C2" w:rsidP="00A878C2">
      <w:pPr>
        <w:jc w:val="both"/>
        <w:rPr>
          <w:rFonts w:ascii="Bookman Old Style" w:hAnsi="Bookman Old Style" w:cs="Arial"/>
          <w:bCs/>
          <w:sz w:val="20"/>
          <w:szCs w:val="28"/>
          <w:lang w:val="es-MX"/>
        </w:rPr>
      </w:pPr>
      <w:r w:rsidRPr="00A878C2">
        <w:rPr>
          <w:rFonts w:ascii="Bookman Old Style" w:hAnsi="Bookman Old Style" w:cs="Arial"/>
          <w:bCs/>
          <w:sz w:val="20"/>
          <w:szCs w:val="28"/>
          <w:lang w:val="es-MX"/>
        </w:rPr>
        <w:t>Lo anterior, sin perjuicio de la promoción de las demás responsabilidades administrativas que, en su caso, por faltas administrativas, se deriven de los actos de fiscalización.</w:t>
      </w:r>
    </w:p>
    <w:p w14:paraId="7048ABAF" w14:textId="77777777" w:rsidR="00A878C2" w:rsidRPr="00291F04" w:rsidRDefault="00A878C2" w:rsidP="00A878C2">
      <w:pPr>
        <w:jc w:val="both"/>
        <w:rPr>
          <w:rFonts w:ascii="Bookman Old Style" w:hAnsi="Bookman Old Style" w:cs="Arial"/>
          <w:b/>
          <w:bCs/>
          <w:sz w:val="20"/>
          <w:szCs w:val="28"/>
          <w:lang w:val="es-MX"/>
        </w:rPr>
      </w:pPr>
    </w:p>
    <w:p w14:paraId="2EEF5ABA" w14:textId="77777777" w:rsidR="00363F0D" w:rsidRDefault="00363F0D">
      <w:pPr>
        <w:jc w:val="both"/>
        <w:rPr>
          <w:rFonts w:ascii="Bookman Old Style" w:hAnsi="Bookman Old Style" w:cs="Arial"/>
          <w:sz w:val="20"/>
          <w:szCs w:val="28"/>
          <w:lang w:val="es-MX"/>
        </w:rPr>
      </w:pPr>
      <w:r w:rsidRPr="00291F04">
        <w:rPr>
          <w:rFonts w:ascii="Bookman Old Style" w:hAnsi="Bookman Old Style" w:cs="Arial"/>
          <w:b/>
          <w:bCs/>
          <w:sz w:val="20"/>
          <w:szCs w:val="28"/>
          <w:shd w:val="clear" w:color="auto" w:fill="FFFFFF"/>
          <w:lang w:val="es-MX"/>
        </w:rPr>
        <w:t xml:space="preserve">Artículo </w:t>
      </w:r>
      <w:r w:rsidR="00A878C2">
        <w:rPr>
          <w:rFonts w:ascii="Bookman Old Style" w:hAnsi="Bookman Old Style" w:cs="Arial"/>
          <w:b/>
          <w:sz w:val="20"/>
          <w:szCs w:val="28"/>
          <w:shd w:val="clear" w:color="auto" w:fill="FFFFFF"/>
          <w:lang w:val="es-MX"/>
        </w:rPr>
        <w:t>58.</w:t>
      </w:r>
      <w:r w:rsidRPr="00291F04">
        <w:rPr>
          <w:rFonts w:ascii="Bookman Old Style" w:hAnsi="Bookman Old Style" w:cs="Arial"/>
          <w:sz w:val="20"/>
          <w:szCs w:val="28"/>
          <w:lang w:val="es-MX"/>
        </w:rPr>
        <w:t xml:space="preserve"> </w:t>
      </w:r>
      <w:r w:rsidR="00A878C2">
        <w:rPr>
          <w:rFonts w:ascii="Bookman Old Style" w:hAnsi="Bookman Old Style" w:cs="Arial"/>
          <w:sz w:val="20"/>
          <w:szCs w:val="28"/>
          <w:lang w:val="es-MX"/>
        </w:rPr>
        <w:t>Derogado.</w:t>
      </w:r>
    </w:p>
    <w:p w14:paraId="2F7858AE" w14:textId="77777777" w:rsidR="00373FD0" w:rsidRDefault="00373FD0">
      <w:pPr>
        <w:jc w:val="both"/>
        <w:rPr>
          <w:rFonts w:ascii="Bookman Old Style" w:hAnsi="Bookman Old Style" w:cs="Arial"/>
          <w:b/>
          <w:bCs/>
          <w:sz w:val="20"/>
          <w:szCs w:val="28"/>
          <w:lang w:val="es-MX"/>
        </w:rPr>
      </w:pPr>
    </w:p>
    <w:p w14:paraId="36EECD26"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bCs/>
          <w:sz w:val="20"/>
          <w:szCs w:val="28"/>
          <w:lang w:val="es-MX"/>
        </w:rPr>
        <w:t>Artículo</w:t>
      </w:r>
      <w:r w:rsidRPr="00291F04">
        <w:rPr>
          <w:rFonts w:ascii="Bookman Old Style" w:hAnsi="Bookman Old Style" w:cs="Arial"/>
          <w:b/>
          <w:sz w:val="20"/>
          <w:szCs w:val="28"/>
          <w:lang w:val="es-MX"/>
        </w:rPr>
        <w:t xml:space="preserve"> 59.-</w:t>
      </w:r>
      <w:r w:rsidRPr="00291F04">
        <w:rPr>
          <w:rFonts w:ascii="Bookman Old Style" w:hAnsi="Bookman Old Style" w:cs="Arial"/>
          <w:sz w:val="20"/>
          <w:szCs w:val="28"/>
          <w:lang w:val="es-MX"/>
        </w:rPr>
        <w:t xml:space="preserve"> El </w:t>
      </w:r>
      <w:r w:rsidR="00BC7E59" w:rsidRPr="00291F04">
        <w:rPr>
          <w:rFonts w:ascii="Bookman Old Style" w:hAnsi="Bookman Old Style" w:cs="Arial"/>
          <w:sz w:val="20"/>
          <w:szCs w:val="28"/>
          <w:lang w:val="es-MX"/>
        </w:rPr>
        <w:t>Órgano</w:t>
      </w:r>
      <w:r w:rsidRPr="00291F04">
        <w:rPr>
          <w:rFonts w:ascii="Bookman Old Style" w:hAnsi="Bookman Old Style" w:cs="Arial"/>
          <w:sz w:val="20"/>
          <w:szCs w:val="28"/>
          <w:lang w:val="es-MX"/>
        </w:rPr>
        <w:t xml:space="preserve"> Superior, para hacer cumplir sus determinaciones, podrá imponer de manera fundada y motivada, los medios de apremio siguientes:</w:t>
      </w:r>
    </w:p>
    <w:p w14:paraId="0240FEA7" w14:textId="77777777" w:rsidR="00363F0D" w:rsidRPr="00291F04" w:rsidRDefault="00363F0D">
      <w:pPr>
        <w:jc w:val="both"/>
        <w:rPr>
          <w:rFonts w:ascii="Bookman Old Style" w:hAnsi="Bookman Old Style" w:cs="Arial"/>
          <w:sz w:val="20"/>
          <w:szCs w:val="28"/>
          <w:lang w:val="es-MX"/>
        </w:rPr>
      </w:pPr>
    </w:p>
    <w:p w14:paraId="127609F6" w14:textId="77777777" w:rsidR="00363F0D" w:rsidRPr="00291F04" w:rsidRDefault="00012807" w:rsidP="00EB7523">
      <w:pPr>
        <w:numPr>
          <w:ilvl w:val="0"/>
          <w:numId w:val="9"/>
        </w:numPr>
        <w:tabs>
          <w:tab w:val="clear" w:pos="1080"/>
        </w:tabs>
        <w:ind w:left="720"/>
        <w:jc w:val="both"/>
        <w:rPr>
          <w:rFonts w:ascii="Bookman Old Style" w:hAnsi="Bookman Old Style" w:cs="Arial"/>
          <w:sz w:val="20"/>
          <w:szCs w:val="28"/>
          <w:lang w:val="es-MX"/>
        </w:rPr>
      </w:pPr>
      <w:r w:rsidRPr="00012807">
        <w:rPr>
          <w:rFonts w:ascii="Bookman Old Style" w:hAnsi="Bookman Old Style" w:cs="Arial"/>
          <w:sz w:val="20"/>
          <w:szCs w:val="28"/>
          <w:lang w:val="es-MX"/>
        </w:rPr>
        <w:t>Derogada.</w:t>
      </w:r>
    </w:p>
    <w:p w14:paraId="5568EC2C" w14:textId="77777777" w:rsidR="00363F0D" w:rsidRPr="00291F04" w:rsidRDefault="00363F0D">
      <w:pPr>
        <w:ind w:left="720" w:hanging="720"/>
        <w:jc w:val="both"/>
        <w:rPr>
          <w:rFonts w:ascii="Bookman Old Style" w:hAnsi="Bookman Old Style" w:cs="Arial"/>
          <w:sz w:val="20"/>
          <w:szCs w:val="28"/>
          <w:lang w:val="es-MX"/>
        </w:rPr>
      </w:pPr>
    </w:p>
    <w:p w14:paraId="3539419B" w14:textId="77777777" w:rsidR="00363F0D" w:rsidRPr="00291F04" w:rsidRDefault="00012807" w:rsidP="00EB7523">
      <w:pPr>
        <w:numPr>
          <w:ilvl w:val="0"/>
          <w:numId w:val="9"/>
        </w:numPr>
        <w:tabs>
          <w:tab w:val="clear" w:pos="1080"/>
        </w:tabs>
        <w:ind w:left="720"/>
        <w:jc w:val="both"/>
        <w:rPr>
          <w:rFonts w:ascii="Bookman Old Style" w:hAnsi="Bookman Old Style" w:cs="Arial"/>
          <w:sz w:val="20"/>
          <w:szCs w:val="28"/>
          <w:lang w:val="es-MX"/>
        </w:rPr>
      </w:pPr>
      <w:r w:rsidRPr="00012807">
        <w:rPr>
          <w:rFonts w:ascii="Bookman Old Style" w:hAnsi="Bookman Old Style" w:cs="Arial"/>
          <w:bCs/>
          <w:sz w:val="20"/>
          <w:szCs w:val="28"/>
        </w:rPr>
        <w:t>Multa de 100 a 150 veces el valor diario de la unidad de medida y actualización, la cual podrá duplicarse o triplicarse en cada ocasión, hasta alcanzar 1,500 veces el valor diario de la unidad de medida y actualización;</w:t>
      </w:r>
    </w:p>
    <w:p w14:paraId="7096A72E" w14:textId="77777777" w:rsidR="00363F0D" w:rsidRPr="00291F04" w:rsidRDefault="00363F0D">
      <w:pPr>
        <w:ind w:left="720" w:hanging="720"/>
        <w:jc w:val="both"/>
        <w:rPr>
          <w:rFonts w:ascii="Bookman Old Style" w:hAnsi="Bookman Old Style" w:cs="Arial"/>
          <w:sz w:val="20"/>
          <w:szCs w:val="28"/>
          <w:lang w:val="es-MX"/>
        </w:rPr>
      </w:pPr>
    </w:p>
    <w:p w14:paraId="5E9881AD" w14:textId="77777777" w:rsidR="00BC7E59" w:rsidRDefault="00363F0D" w:rsidP="00EB7523">
      <w:pPr>
        <w:numPr>
          <w:ilvl w:val="0"/>
          <w:numId w:val="9"/>
        </w:numPr>
        <w:tabs>
          <w:tab w:val="clear" w:pos="1080"/>
        </w:tabs>
        <w:ind w:left="720"/>
        <w:jc w:val="both"/>
        <w:rPr>
          <w:rFonts w:ascii="Bookman Old Style" w:hAnsi="Bookman Old Style" w:cs="Arial"/>
          <w:sz w:val="20"/>
          <w:szCs w:val="28"/>
          <w:lang w:val="es-MX"/>
        </w:rPr>
      </w:pPr>
      <w:r w:rsidRPr="00291F04">
        <w:rPr>
          <w:rFonts w:ascii="Bookman Old Style" w:hAnsi="Bookman Old Style" w:cs="Arial"/>
          <w:sz w:val="20"/>
          <w:szCs w:val="28"/>
          <w:lang w:val="es-MX"/>
        </w:rPr>
        <w:t>Auxilio de la fuerza pública; y</w:t>
      </w:r>
    </w:p>
    <w:p w14:paraId="1BB3AE54" w14:textId="77777777" w:rsidR="00BC7E59" w:rsidRDefault="00BC7E59" w:rsidP="00BC7E59">
      <w:pPr>
        <w:ind w:left="720"/>
        <w:jc w:val="both"/>
        <w:rPr>
          <w:rFonts w:ascii="Bookman Old Style" w:hAnsi="Bookman Old Style" w:cs="Arial"/>
          <w:sz w:val="20"/>
          <w:szCs w:val="28"/>
          <w:lang w:val="es-MX"/>
        </w:rPr>
      </w:pPr>
    </w:p>
    <w:p w14:paraId="5733963E" w14:textId="77777777" w:rsidR="00363F0D" w:rsidRDefault="00012807" w:rsidP="00EB7523">
      <w:pPr>
        <w:numPr>
          <w:ilvl w:val="0"/>
          <w:numId w:val="9"/>
        </w:numPr>
        <w:tabs>
          <w:tab w:val="clear" w:pos="1080"/>
        </w:tabs>
        <w:ind w:left="720"/>
        <w:jc w:val="both"/>
        <w:rPr>
          <w:rFonts w:ascii="Bookman Old Style" w:hAnsi="Bookman Old Style" w:cs="Arial"/>
          <w:sz w:val="20"/>
          <w:szCs w:val="28"/>
          <w:lang w:val="es-MX"/>
        </w:rPr>
      </w:pPr>
      <w:r w:rsidRPr="00012807">
        <w:rPr>
          <w:rFonts w:ascii="Bookman Old Style" w:hAnsi="Bookman Old Style" w:cs="Arial"/>
          <w:sz w:val="20"/>
          <w:szCs w:val="28"/>
        </w:rPr>
        <w:t>Derogada.</w:t>
      </w:r>
    </w:p>
    <w:p w14:paraId="7117BE88" w14:textId="77777777" w:rsidR="00BC7E59" w:rsidRPr="00BC7E59" w:rsidRDefault="00BC7E59" w:rsidP="00BC7E59">
      <w:pPr>
        <w:ind w:left="720"/>
        <w:jc w:val="both"/>
        <w:rPr>
          <w:rFonts w:ascii="Bookman Old Style" w:hAnsi="Bookman Old Style" w:cs="Arial"/>
          <w:sz w:val="20"/>
          <w:szCs w:val="28"/>
          <w:lang w:val="es-MX"/>
        </w:rPr>
      </w:pPr>
    </w:p>
    <w:p w14:paraId="36F56AD5" w14:textId="77777777" w:rsidR="00363F0D" w:rsidRPr="00291F04" w:rsidRDefault="00BC7E59">
      <w:pPr>
        <w:jc w:val="both"/>
        <w:rPr>
          <w:rFonts w:ascii="Bookman Old Style" w:hAnsi="Bookman Old Style" w:cs="Arial"/>
          <w:sz w:val="20"/>
          <w:szCs w:val="28"/>
          <w:lang w:val="es-MX"/>
        </w:rPr>
      </w:pPr>
      <w:r w:rsidRPr="00BC7E59">
        <w:rPr>
          <w:rFonts w:ascii="Bookman Old Style" w:hAnsi="Bookman Old Style" w:cs="Arial"/>
          <w:b/>
          <w:bCs/>
          <w:sz w:val="20"/>
          <w:szCs w:val="28"/>
          <w:lang w:val="es-MX"/>
        </w:rPr>
        <w:t xml:space="preserve">Artículo 60. </w:t>
      </w:r>
      <w:r w:rsidRPr="00BC7E59">
        <w:rPr>
          <w:rFonts w:ascii="Bookman Old Style" w:hAnsi="Bookman Old Style" w:cs="Arial"/>
          <w:bCs/>
          <w:sz w:val="20"/>
          <w:szCs w:val="28"/>
          <w:lang w:val="es-MX"/>
        </w:rPr>
        <w:t>Derogado.</w:t>
      </w:r>
    </w:p>
    <w:p w14:paraId="001037F0" w14:textId="77777777" w:rsidR="00363F0D" w:rsidRPr="00291F04" w:rsidRDefault="00363F0D">
      <w:pPr>
        <w:jc w:val="both"/>
        <w:rPr>
          <w:rFonts w:ascii="Bookman Old Style" w:hAnsi="Bookman Old Style" w:cs="Arial"/>
          <w:sz w:val="20"/>
          <w:szCs w:val="28"/>
          <w:lang w:val="es-MX"/>
        </w:rPr>
      </w:pPr>
    </w:p>
    <w:p w14:paraId="093E9B67" w14:textId="77777777" w:rsidR="00363F0D" w:rsidRPr="00291F04" w:rsidRDefault="00363F0D">
      <w:pPr>
        <w:jc w:val="center"/>
        <w:rPr>
          <w:rFonts w:ascii="Bookman Old Style" w:hAnsi="Bookman Old Style" w:cs="Arial"/>
          <w:b/>
          <w:bCs/>
          <w:sz w:val="20"/>
          <w:szCs w:val="28"/>
          <w:lang w:val="es-MX"/>
        </w:rPr>
      </w:pPr>
      <w:r w:rsidRPr="00291F04">
        <w:rPr>
          <w:rFonts w:ascii="Bookman Old Style" w:hAnsi="Bookman Old Style" w:cs="Arial"/>
          <w:b/>
          <w:bCs/>
          <w:sz w:val="20"/>
          <w:szCs w:val="28"/>
          <w:lang w:val="es-MX"/>
        </w:rPr>
        <w:t xml:space="preserve">CAPITULO </w:t>
      </w:r>
      <w:r w:rsidR="00F90196">
        <w:rPr>
          <w:rFonts w:ascii="Bookman Old Style" w:hAnsi="Bookman Old Style" w:cs="Arial"/>
          <w:b/>
          <w:bCs/>
          <w:sz w:val="20"/>
          <w:szCs w:val="28"/>
          <w:lang w:val="es-MX"/>
        </w:rPr>
        <w:t>SEGUNDO</w:t>
      </w:r>
    </w:p>
    <w:p w14:paraId="41DC6E26" w14:textId="77777777" w:rsidR="00363F0D" w:rsidRPr="00291F04" w:rsidRDefault="00363F0D">
      <w:pPr>
        <w:jc w:val="center"/>
        <w:rPr>
          <w:rFonts w:ascii="Bookman Old Style" w:hAnsi="Bookman Old Style" w:cs="Arial"/>
          <w:b/>
          <w:bCs/>
          <w:sz w:val="20"/>
          <w:szCs w:val="28"/>
          <w:lang w:val="es-MX"/>
        </w:rPr>
      </w:pPr>
      <w:r w:rsidRPr="00291F04">
        <w:rPr>
          <w:rFonts w:ascii="Bookman Old Style" w:hAnsi="Bookman Old Style" w:cs="Arial"/>
          <w:b/>
          <w:bCs/>
          <w:sz w:val="20"/>
          <w:szCs w:val="28"/>
          <w:lang w:val="es-MX"/>
        </w:rPr>
        <w:t>DEL PROCEDIMIENTO DE FINCAMIENTO DE</w:t>
      </w:r>
    </w:p>
    <w:p w14:paraId="407A83FC" w14:textId="77777777" w:rsidR="00363F0D" w:rsidRDefault="00363F0D">
      <w:pPr>
        <w:jc w:val="center"/>
        <w:rPr>
          <w:rFonts w:ascii="Bookman Old Style" w:hAnsi="Bookman Old Style" w:cs="Arial"/>
          <w:b/>
          <w:bCs/>
          <w:sz w:val="20"/>
          <w:szCs w:val="28"/>
          <w:lang w:val="es-MX"/>
        </w:rPr>
      </w:pPr>
      <w:r w:rsidRPr="00291F04">
        <w:rPr>
          <w:rFonts w:ascii="Bookman Old Style" w:hAnsi="Bookman Old Style" w:cs="Arial"/>
          <w:b/>
          <w:bCs/>
          <w:sz w:val="20"/>
          <w:szCs w:val="28"/>
          <w:lang w:val="es-MX"/>
        </w:rPr>
        <w:t>RESPONSABILIDADES RESARCITORIAS</w:t>
      </w:r>
    </w:p>
    <w:p w14:paraId="37263C8E" w14:textId="77777777" w:rsidR="00BC7E59" w:rsidRPr="00BC7E59" w:rsidRDefault="00BC7E59">
      <w:pPr>
        <w:jc w:val="center"/>
        <w:rPr>
          <w:rFonts w:ascii="Bookman Old Style" w:hAnsi="Bookman Old Style" w:cs="Arial"/>
          <w:bCs/>
          <w:sz w:val="20"/>
          <w:szCs w:val="28"/>
          <w:lang w:val="es-MX"/>
        </w:rPr>
      </w:pPr>
      <w:r w:rsidRPr="00BC7E59">
        <w:rPr>
          <w:rFonts w:ascii="Bookman Old Style" w:hAnsi="Bookman Old Style" w:cs="Arial"/>
          <w:bCs/>
          <w:sz w:val="20"/>
          <w:szCs w:val="28"/>
          <w:lang w:val="es-MX"/>
        </w:rPr>
        <w:t>(Derogado)</w:t>
      </w:r>
    </w:p>
    <w:p w14:paraId="50EDDD8A" w14:textId="77777777" w:rsidR="00363F0D" w:rsidRPr="00291F04" w:rsidRDefault="00363F0D">
      <w:pPr>
        <w:jc w:val="both"/>
        <w:rPr>
          <w:rFonts w:ascii="Bookman Old Style" w:hAnsi="Bookman Old Style" w:cs="Arial"/>
          <w:sz w:val="20"/>
          <w:szCs w:val="28"/>
          <w:lang w:val="es-MX"/>
        </w:rPr>
      </w:pPr>
    </w:p>
    <w:p w14:paraId="5058DBB0" w14:textId="77777777" w:rsidR="00BC7E59" w:rsidRPr="00BC7E59" w:rsidRDefault="00BC7E59" w:rsidP="00BC7E59">
      <w:pPr>
        <w:jc w:val="both"/>
        <w:rPr>
          <w:rFonts w:ascii="Bookman Old Style" w:hAnsi="Bookman Old Style" w:cs="Arial"/>
          <w:b/>
          <w:bCs/>
          <w:sz w:val="20"/>
          <w:szCs w:val="28"/>
          <w:lang w:val="es-MX"/>
        </w:rPr>
      </w:pPr>
      <w:r w:rsidRPr="00BC7E59">
        <w:rPr>
          <w:rFonts w:ascii="Bookman Old Style" w:hAnsi="Bookman Old Style" w:cs="Arial"/>
          <w:b/>
          <w:bCs/>
          <w:sz w:val="20"/>
          <w:szCs w:val="28"/>
          <w:lang w:val="es-MX"/>
        </w:rPr>
        <w:t xml:space="preserve">Artículo 61. </w:t>
      </w:r>
      <w:r w:rsidRPr="00BC7E59">
        <w:rPr>
          <w:rFonts w:ascii="Bookman Old Style" w:hAnsi="Bookman Old Style" w:cs="Arial"/>
          <w:bCs/>
          <w:sz w:val="20"/>
          <w:szCs w:val="28"/>
          <w:lang w:val="es-MX"/>
        </w:rPr>
        <w:t>Derogado.</w:t>
      </w:r>
    </w:p>
    <w:p w14:paraId="5DF49BBE" w14:textId="77777777" w:rsidR="00BC7E59" w:rsidRPr="00BC7E59" w:rsidRDefault="00BC7E59" w:rsidP="00BC7E59">
      <w:pPr>
        <w:jc w:val="both"/>
        <w:rPr>
          <w:rFonts w:ascii="Bookman Old Style" w:hAnsi="Bookman Old Style" w:cs="Arial"/>
          <w:b/>
          <w:bCs/>
          <w:sz w:val="20"/>
          <w:szCs w:val="28"/>
          <w:lang w:val="es-MX"/>
        </w:rPr>
      </w:pPr>
      <w:r w:rsidRPr="00BC7E59">
        <w:rPr>
          <w:rFonts w:ascii="Bookman Old Style" w:hAnsi="Bookman Old Style" w:cs="Arial"/>
          <w:b/>
          <w:bCs/>
          <w:sz w:val="20"/>
          <w:szCs w:val="28"/>
          <w:lang w:val="es-MX"/>
        </w:rPr>
        <w:lastRenderedPageBreak/>
        <w:t xml:space="preserve">Artículo 62. </w:t>
      </w:r>
      <w:r w:rsidRPr="00BC7E59">
        <w:rPr>
          <w:rFonts w:ascii="Bookman Old Style" w:hAnsi="Bookman Old Style" w:cs="Arial"/>
          <w:bCs/>
          <w:sz w:val="20"/>
          <w:szCs w:val="28"/>
          <w:lang w:val="es-MX"/>
        </w:rPr>
        <w:t>Derogado.</w:t>
      </w:r>
    </w:p>
    <w:p w14:paraId="0C07A576" w14:textId="77777777" w:rsidR="00BC7E59" w:rsidRPr="00BC7E59" w:rsidRDefault="00BC7E59" w:rsidP="00BC7E59">
      <w:pPr>
        <w:jc w:val="both"/>
        <w:rPr>
          <w:rFonts w:ascii="Bookman Old Style" w:hAnsi="Bookman Old Style" w:cs="Arial"/>
          <w:b/>
          <w:bCs/>
          <w:sz w:val="20"/>
          <w:szCs w:val="28"/>
          <w:lang w:val="es-MX"/>
        </w:rPr>
      </w:pPr>
    </w:p>
    <w:p w14:paraId="1C6366C0" w14:textId="77777777" w:rsidR="00BC7E59" w:rsidRPr="00BC7E59" w:rsidRDefault="00BC7E59" w:rsidP="00BC7E59">
      <w:pPr>
        <w:jc w:val="both"/>
        <w:rPr>
          <w:rFonts w:ascii="Bookman Old Style" w:hAnsi="Bookman Old Style" w:cs="Arial"/>
          <w:b/>
          <w:bCs/>
          <w:sz w:val="20"/>
          <w:szCs w:val="28"/>
          <w:lang w:val="es-MX"/>
        </w:rPr>
      </w:pPr>
      <w:r w:rsidRPr="00BC7E59">
        <w:rPr>
          <w:rFonts w:ascii="Bookman Old Style" w:hAnsi="Bookman Old Style" w:cs="Arial"/>
          <w:b/>
          <w:bCs/>
          <w:sz w:val="20"/>
          <w:szCs w:val="28"/>
          <w:lang w:val="es-MX"/>
        </w:rPr>
        <w:t xml:space="preserve">Artículo 63. </w:t>
      </w:r>
      <w:r w:rsidRPr="00BC7E59">
        <w:rPr>
          <w:rFonts w:ascii="Bookman Old Style" w:hAnsi="Bookman Old Style" w:cs="Arial"/>
          <w:bCs/>
          <w:sz w:val="20"/>
          <w:szCs w:val="28"/>
          <w:lang w:val="es-MX"/>
        </w:rPr>
        <w:t>Derogado.</w:t>
      </w:r>
    </w:p>
    <w:p w14:paraId="2C69A726" w14:textId="77777777" w:rsidR="00BC7E59" w:rsidRPr="00BC7E59" w:rsidRDefault="00BC7E59" w:rsidP="00BC7E59">
      <w:pPr>
        <w:jc w:val="both"/>
        <w:rPr>
          <w:rFonts w:ascii="Bookman Old Style" w:hAnsi="Bookman Old Style" w:cs="Arial"/>
          <w:b/>
          <w:bCs/>
          <w:sz w:val="20"/>
          <w:szCs w:val="28"/>
          <w:lang w:val="es-MX"/>
        </w:rPr>
      </w:pPr>
    </w:p>
    <w:p w14:paraId="6C3E16A6" w14:textId="77777777" w:rsidR="00BC7E59" w:rsidRPr="00BC7E59" w:rsidRDefault="00BC7E59" w:rsidP="00BC7E59">
      <w:pPr>
        <w:jc w:val="both"/>
        <w:rPr>
          <w:rFonts w:ascii="Bookman Old Style" w:hAnsi="Bookman Old Style" w:cs="Arial"/>
          <w:b/>
          <w:bCs/>
          <w:sz w:val="20"/>
          <w:szCs w:val="28"/>
          <w:lang w:val="es-MX"/>
        </w:rPr>
      </w:pPr>
      <w:r w:rsidRPr="00BC7E59">
        <w:rPr>
          <w:rFonts w:ascii="Bookman Old Style" w:hAnsi="Bookman Old Style" w:cs="Arial"/>
          <w:b/>
          <w:bCs/>
          <w:sz w:val="20"/>
          <w:szCs w:val="28"/>
          <w:lang w:val="es-MX"/>
        </w:rPr>
        <w:t xml:space="preserve">Artículo 64. </w:t>
      </w:r>
      <w:r w:rsidRPr="00BC7E59">
        <w:rPr>
          <w:rFonts w:ascii="Bookman Old Style" w:hAnsi="Bookman Old Style" w:cs="Arial"/>
          <w:bCs/>
          <w:sz w:val="20"/>
          <w:szCs w:val="28"/>
          <w:lang w:val="es-MX"/>
        </w:rPr>
        <w:t>Derogado.</w:t>
      </w:r>
    </w:p>
    <w:p w14:paraId="24F7C0D6" w14:textId="77777777" w:rsidR="00BC7E59" w:rsidRPr="00BC7E59" w:rsidRDefault="00BC7E59" w:rsidP="00BC7E59">
      <w:pPr>
        <w:jc w:val="both"/>
        <w:rPr>
          <w:rFonts w:ascii="Bookman Old Style" w:hAnsi="Bookman Old Style" w:cs="Arial"/>
          <w:b/>
          <w:bCs/>
          <w:sz w:val="20"/>
          <w:szCs w:val="28"/>
          <w:lang w:val="es-MX"/>
        </w:rPr>
      </w:pPr>
    </w:p>
    <w:p w14:paraId="4FADA630" w14:textId="77777777" w:rsidR="00BC7E59" w:rsidRPr="00BC7E59" w:rsidRDefault="00BC7E59" w:rsidP="00BC7E59">
      <w:pPr>
        <w:jc w:val="both"/>
        <w:rPr>
          <w:rFonts w:ascii="Bookman Old Style" w:hAnsi="Bookman Old Style" w:cs="Arial"/>
          <w:b/>
          <w:bCs/>
          <w:sz w:val="20"/>
          <w:szCs w:val="28"/>
          <w:lang w:val="es-MX"/>
        </w:rPr>
      </w:pPr>
      <w:r w:rsidRPr="00BC7E59">
        <w:rPr>
          <w:rFonts w:ascii="Bookman Old Style" w:hAnsi="Bookman Old Style" w:cs="Arial"/>
          <w:b/>
          <w:bCs/>
          <w:sz w:val="20"/>
          <w:szCs w:val="28"/>
          <w:lang w:val="es-MX"/>
        </w:rPr>
        <w:t xml:space="preserve">Artículo 65. </w:t>
      </w:r>
      <w:r w:rsidRPr="00BC7E59">
        <w:rPr>
          <w:rFonts w:ascii="Bookman Old Style" w:hAnsi="Bookman Old Style" w:cs="Arial"/>
          <w:bCs/>
          <w:sz w:val="20"/>
          <w:szCs w:val="28"/>
          <w:lang w:val="es-MX"/>
        </w:rPr>
        <w:t>Derogado.</w:t>
      </w:r>
    </w:p>
    <w:p w14:paraId="53CD4E1C" w14:textId="77777777" w:rsidR="00BC7E59" w:rsidRPr="00BC7E59" w:rsidRDefault="00BC7E59" w:rsidP="00BC7E59">
      <w:pPr>
        <w:jc w:val="both"/>
        <w:rPr>
          <w:rFonts w:ascii="Bookman Old Style" w:hAnsi="Bookman Old Style" w:cs="Arial"/>
          <w:b/>
          <w:bCs/>
          <w:sz w:val="20"/>
          <w:szCs w:val="28"/>
          <w:lang w:val="es-MX"/>
        </w:rPr>
      </w:pPr>
    </w:p>
    <w:p w14:paraId="063A7DBD" w14:textId="77777777" w:rsidR="00363F0D" w:rsidRPr="00BC7E59" w:rsidRDefault="00BC7E59" w:rsidP="00BC7E59">
      <w:pPr>
        <w:jc w:val="both"/>
        <w:rPr>
          <w:rFonts w:ascii="Bookman Old Style" w:hAnsi="Bookman Old Style" w:cs="Arial"/>
          <w:bCs/>
          <w:sz w:val="20"/>
          <w:szCs w:val="28"/>
          <w:lang w:val="es-MX"/>
        </w:rPr>
      </w:pPr>
      <w:r w:rsidRPr="00BC7E59">
        <w:rPr>
          <w:rFonts w:ascii="Bookman Old Style" w:hAnsi="Bookman Old Style" w:cs="Arial"/>
          <w:b/>
          <w:bCs/>
          <w:sz w:val="20"/>
          <w:szCs w:val="28"/>
          <w:lang w:val="es-MX"/>
        </w:rPr>
        <w:t xml:space="preserve">Artículo 66. </w:t>
      </w:r>
      <w:r w:rsidRPr="00BC7E59">
        <w:rPr>
          <w:rFonts w:ascii="Bookman Old Style" w:hAnsi="Bookman Old Style" w:cs="Arial"/>
          <w:bCs/>
          <w:sz w:val="20"/>
          <w:szCs w:val="28"/>
          <w:lang w:val="es-MX"/>
        </w:rPr>
        <w:t>Derogado.</w:t>
      </w:r>
    </w:p>
    <w:p w14:paraId="382AC5D2" w14:textId="7C35423D" w:rsidR="00317FC9" w:rsidRDefault="00317FC9">
      <w:pPr>
        <w:jc w:val="center"/>
        <w:rPr>
          <w:rFonts w:ascii="Bookman Old Style" w:hAnsi="Bookman Old Style" w:cs="Arial"/>
          <w:b/>
          <w:bCs/>
          <w:sz w:val="20"/>
          <w:szCs w:val="28"/>
          <w:lang w:val="es-MX"/>
        </w:rPr>
      </w:pPr>
    </w:p>
    <w:p w14:paraId="223B1E37" w14:textId="77777777" w:rsidR="00317FC9" w:rsidRDefault="00317FC9">
      <w:pPr>
        <w:jc w:val="center"/>
        <w:rPr>
          <w:rFonts w:ascii="Bookman Old Style" w:hAnsi="Bookman Old Style" w:cs="Arial"/>
          <w:b/>
          <w:bCs/>
          <w:sz w:val="20"/>
          <w:szCs w:val="28"/>
          <w:lang w:val="es-MX"/>
        </w:rPr>
      </w:pPr>
    </w:p>
    <w:p w14:paraId="6509C3C6" w14:textId="389B4820" w:rsidR="00363F0D" w:rsidRPr="00291F04" w:rsidRDefault="00363F0D">
      <w:pPr>
        <w:jc w:val="center"/>
        <w:rPr>
          <w:rFonts w:ascii="Bookman Old Style" w:hAnsi="Bookman Old Style" w:cs="Arial"/>
          <w:b/>
          <w:bCs/>
          <w:sz w:val="20"/>
          <w:szCs w:val="28"/>
          <w:lang w:val="es-MX"/>
        </w:rPr>
      </w:pPr>
      <w:r w:rsidRPr="00291F04">
        <w:rPr>
          <w:rFonts w:ascii="Bookman Old Style" w:hAnsi="Bookman Old Style" w:cs="Arial"/>
          <w:b/>
          <w:bCs/>
          <w:sz w:val="20"/>
          <w:szCs w:val="28"/>
          <w:lang w:val="es-MX"/>
        </w:rPr>
        <w:t xml:space="preserve">CAPITULO </w:t>
      </w:r>
      <w:r w:rsidR="00F90196">
        <w:rPr>
          <w:rFonts w:ascii="Bookman Old Style" w:hAnsi="Bookman Old Style" w:cs="Arial"/>
          <w:b/>
          <w:bCs/>
          <w:sz w:val="20"/>
          <w:szCs w:val="28"/>
          <w:lang w:val="es-MX"/>
        </w:rPr>
        <w:t>TERCERO</w:t>
      </w:r>
    </w:p>
    <w:p w14:paraId="42A868AF" w14:textId="77777777" w:rsidR="00363F0D" w:rsidRPr="00291F04" w:rsidRDefault="00BC7E59">
      <w:pPr>
        <w:jc w:val="center"/>
        <w:rPr>
          <w:rFonts w:ascii="Bookman Old Style" w:hAnsi="Bookman Old Style" w:cs="Arial"/>
          <w:b/>
          <w:bCs/>
          <w:sz w:val="20"/>
          <w:szCs w:val="28"/>
          <w:lang w:val="es-MX"/>
        </w:rPr>
      </w:pPr>
      <w:r>
        <w:rPr>
          <w:rFonts w:ascii="Bookman Old Style" w:hAnsi="Bookman Old Style" w:cs="Arial"/>
          <w:b/>
          <w:bCs/>
          <w:sz w:val="20"/>
          <w:szCs w:val="28"/>
          <w:lang w:val="es-MX"/>
        </w:rPr>
        <w:t>DEL MEDIO DE IMPUGNACIÓN</w:t>
      </w:r>
    </w:p>
    <w:p w14:paraId="51C4CEAD" w14:textId="5BF3ED18" w:rsidR="00363F0D" w:rsidRDefault="00363F0D">
      <w:pPr>
        <w:jc w:val="both"/>
        <w:rPr>
          <w:rFonts w:ascii="Bookman Old Style" w:hAnsi="Bookman Old Style" w:cs="Arial"/>
          <w:b/>
          <w:bCs/>
          <w:sz w:val="20"/>
          <w:szCs w:val="28"/>
          <w:lang w:val="es-MX"/>
        </w:rPr>
      </w:pPr>
    </w:p>
    <w:p w14:paraId="0639992B" w14:textId="77777777" w:rsidR="00BC7E59" w:rsidRPr="00BC7E59" w:rsidRDefault="00BC7E59" w:rsidP="00BC7E59">
      <w:pPr>
        <w:jc w:val="both"/>
        <w:rPr>
          <w:rFonts w:ascii="Bookman Old Style" w:hAnsi="Bookman Old Style" w:cs="Arial"/>
          <w:b/>
          <w:bCs/>
          <w:sz w:val="20"/>
          <w:szCs w:val="28"/>
          <w:lang w:val="es-MX"/>
        </w:rPr>
      </w:pPr>
      <w:r w:rsidRPr="00BC7E59">
        <w:rPr>
          <w:rFonts w:ascii="Bookman Old Style" w:hAnsi="Bookman Old Style" w:cs="Arial"/>
          <w:b/>
          <w:bCs/>
          <w:sz w:val="20"/>
          <w:szCs w:val="28"/>
          <w:lang w:val="es-MX"/>
        </w:rPr>
        <w:t xml:space="preserve">Artículo 67. </w:t>
      </w:r>
      <w:r w:rsidRPr="00BC7E59">
        <w:rPr>
          <w:rFonts w:ascii="Bookman Old Style" w:hAnsi="Bookman Old Style" w:cs="Arial"/>
          <w:bCs/>
          <w:sz w:val="20"/>
          <w:szCs w:val="28"/>
          <w:lang w:val="es-MX"/>
        </w:rPr>
        <w:t>Procede el recurso de revisión, en contra de los actos y resoluciones del Órgano Superior, distintos a los que se rigen conforme a lo dispuesto en la Ley General de Responsabilidades Administrativas y en la Ley de Responsabilidades Administrativas del Estado de México y Municipios.</w:t>
      </w:r>
    </w:p>
    <w:p w14:paraId="6AB5C3AF" w14:textId="77777777" w:rsidR="00BC7E59" w:rsidRPr="00BC7E59" w:rsidRDefault="00BC7E59" w:rsidP="00BC7E59">
      <w:pPr>
        <w:jc w:val="both"/>
        <w:rPr>
          <w:rFonts w:ascii="Bookman Old Style" w:hAnsi="Bookman Old Style" w:cs="Arial"/>
          <w:b/>
          <w:bCs/>
          <w:sz w:val="20"/>
          <w:szCs w:val="28"/>
          <w:lang w:val="es-MX"/>
        </w:rPr>
      </w:pPr>
    </w:p>
    <w:p w14:paraId="5A211233" w14:textId="77777777" w:rsidR="00363F0D" w:rsidRPr="00BC7E59" w:rsidRDefault="00BC7E59" w:rsidP="00BC7E59">
      <w:pPr>
        <w:jc w:val="both"/>
        <w:rPr>
          <w:rFonts w:ascii="Bookman Old Style" w:hAnsi="Bookman Old Style" w:cs="Arial"/>
          <w:bCs/>
          <w:sz w:val="20"/>
          <w:szCs w:val="28"/>
          <w:lang w:val="es-MX"/>
        </w:rPr>
      </w:pPr>
      <w:r w:rsidRPr="00BC7E59">
        <w:rPr>
          <w:rFonts w:ascii="Bookman Old Style" w:hAnsi="Bookman Old Style" w:cs="Arial"/>
          <w:b/>
          <w:bCs/>
          <w:sz w:val="20"/>
          <w:szCs w:val="28"/>
          <w:lang w:val="es-MX"/>
        </w:rPr>
        <w:t xml:space="preserve">Artículo 68. </w:t>
      </w:r>
      <w:r w:rsidRPr="00BC7E59">
        <w:rPr>
          <w:rFonts w:ascii="Bookman Old Style" w:hAnsi="Bookman Old Style" w:cs="Arial"/>
          <w:bCs/>
          <w:sz w:val="20"/>
          <w:szCs w:val="28"/>
          <w:lang w:val="es-MX"/>
        </w:rPr>
        <w:t>El recurso de revisión se presentará por escrito ante el Órgano Superior, dentro del plazo de 15 días hábiles, contando a partir de la fecha en que el afectado haya tenido conocimiento del acto o resolución que se impugne.</w:t>
      </w:r>
    </w:p>
    <w:p w14:paraId="41C41182" w14:textId="77777777" w:rsidR="00BC7E59" w:rsidRPr="00291F04" w:rsidRDefault="00BC7E59" w:rsidP="00BC7E59">
      <w:pPr>
        <w:jc w:val="both"/>
        <w:rPr>
          <w:rFonts w:ascii="Bookman Old Style" w:hAnsi="Bookman Old Style" w:cs="Arial"/>
          <w:bCs/>
          <w:sz w:val="20"/>
          <w:szCs w:val="28"/>
          <w:lang w:val="es-MX"/>
        </w:rPr>
      </w:pPr>
    </w:p>
    <w:p w14:paraId="19E0800C" w14:textId="77777777" w:rsidR="00363F0D" w:rsidRPr="00291F04" w:rsidRDefault="00363F0D">
      <w:pPr>
        <w:jc w:val="both"/>
        <w:rPr>
          <w:rFonts w:ascii="Bookman Old Style" w:hAnsi="Bookman Old Style" w:cs="Arial"/>
          <w:bCs/>
          <w:sz w:val="20"/>
          <w:szCs w:val="28"/>
          <w:lang w:val="es-MX"/>
        </w:rPr>
      </w:pPr>
      <w:r w:rsidRPr="00291F04">
        <w:rPr>
          <w:rFonts w:ascii="Bookman Old Style" w:hAnsi="Bookman Old Style" w:cs="Arial"/>
          <w:b/>
          <w:bCs/>
          <w:sz w:val="20"/>
          <w:szCs w:val="28"/>
          <w:lang w:val="es-MX"/>
        </w:rPr>
        <w:t>Artículo 69</w:t>
      </w:r>
      <w:r w:rsidR="00BC7E59">
        <w:rPr>
          <w:rFonts w:ascii="Bookman Old Style" w:hAnsi="Bookman Old Style" w:cs="Arial"/>
          <w:b/>
          <w:sz w:val="20"/>
          <w:szCs w:val="28"/>
          <w:lang w:val="es-MX"/>
        </w:rPr>
        <w:t>.</w:t>
      </w:r>
      <w:r w:rsidRPr="00291F04">
        <w:rPr>
          <w:rFonts w:ascii="Bookman Old Style" w:hAnsi="Bookman Old Style" w:cs="Arial"/>
          <w:bCs/>
          <w:sz w:val="20"/>
          <w:szCs w:val="28"/>
          <w:lang w:val="es-MX"/>
        </w:rPr>
        <w:t xml:space="preserve"> Con la interposición del recurso de revisión podrán suspenderse los actos o resoluciones impugnados, siempre que:</w:t>
      </w:r>
    </w:p>
    <w:p w14:paraId="549CFB57" w14:textId="77777777" w:rsidR="00363F0D" w:rsidRPr="00291F04" w:rsidRDefault="00363F0D">
      <w:pPr>
        <w:jc w:val="both"/>
        <w:rPr>
          <w:rFonts w:ascii="Bookman Old Style" w:hAnsi="Bookman Old Style" w:cs="Arial"/>
          <w:b/>
          <w:bCs/>
          <w:sz w:val="20"/>
          <w:szCs w:val="28"/>
          <w:lang w:val="es-MX"/>
        </w:rPr>
      </w:pPr>
    </w:p>
    <w:p w14:paraId="25630E2D" w14:textId="77777777" w:rsidR="00BC7E59" w:rsidRPr="00BC7E59" w:rsidRDefault="00BC7E59" w:rsidP="00EB7523">
      <w:pPr>
        <w:numPr>
          <w:ilvl w:val="0"/>
          <w:numId w:val="18"/>
        </w:numPr>
        <w:tabs>
          <w:tab w:val="clear" w:pos="1080"/>
        </w:tabs>
        <w:ind w:left="720" w:hanging="720"/>
        <w:jc w:val="both"/>
        <w:rPr>
          <w:rFonts w:ascii="Bookman Old Style" w:hAnsi="Bookman Old Style" w:cs="Arial"/>
          <w:sz w:val="20"/>
          <w:szCs w:val="28"/>
        </w:rPr>
      </w:pPr>
      <w:r w:rsidRPr="00BC7E59">
        <w:rPr>
          <w:rFonts w:ascii="Bookman Old Style" w:hAnsi="Bookman Old Style" w:cs="Arial"/>
          <w:sz w:val="20"/>
          <w:szCs w:val="28"/>
        </w:rPr>
        <w:t>Lo solicite el recurrente y éste garantice, por cualquier medio, el monto correspondiente.</w:t>
      </w:r>
    </w:p>
    <w:p w14:paraId="64239875" w14:textId="77777777" w:rsidR="00363F0D" w:rsidRPr="00291F04" w:rsidRDefault="00363F0D">
      <w:pPr>
        <w:ind w:left="720" w:hanging="720"/>
        <w:jc w:val="both"/>
        <w:rPr>
          <w:rFonts w:ascii="Bookman Old Style" w:hAnsi="Bookman Old Style" w:cs="Arial"/>
          <w:sz w:val="20"/>
          <w:szCs w:val="28"/>
          <w:lang w:val="es-MX"/>
        </w:rPr>
      </w:pPr>
    </w:p>
    <w:p w14:paraId="401247BC" w14:textId="0A120AEB" w:rsidR="004A578D" w:rsidRPr="006F659A" w:rsidRDefault="00363F0D" w:rsidP="006F659A">
      <w:pPr>
        <w:numPr>
          <w:ilvl w:val="0"/>
          <w:numId w:val="18"/>
        </w:numPr>
        <w:tabs>
          <w:tab w:val="clear" w:pos="108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Con la suspensión no se siga perjuicio al interés social ni se contravengan disposiciones de orden público.</w:t>
      </w:r>
    </w:p>
    <w:p w14:paraId="1856DAE1" w14:textId="77777777" w:rsidR="00363F0D" w:rsidRPr="00291F04" w:rsidRDefault="00363F0D">
      <w:pPr>
        <w:jc w:val="both"/>
        <w:rPr>
          <w:rFonts w:ascii="Bookman Old Style" w:hAnsi="Bookman Old Style" w:cs="Arial"/>
          <w:sz w:val="20"/>
          <w:szCs w:val="28"/>
          <w:lang w:val="es-MX"/>
        </w:rPr>
      </w:pPr>
    </w:p>
    <w:p w14:paraId="5717AC93"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sz w:val="20"/>
          <w:szCs w:val="28"/>
          <w:lang w:val="es-MX"/>
        </w:rPr>
        <w:t>Artículo 70.-</w:t>
      </w:r>
      <w:r w:rsidRPr="00291F04">
        <w:rPr>
          <w:rFonts w:ascii="Bookman Old Style" w:hAnsi="Bookman Old Style" w:cs="Arial"/>
          <w:sz w:val="20"/>
          <w:szCs w:val="28"/>
          <w:lang w:val="es-MX"/>
        </w:rPr>
        <w:t xml:space="preserve"> El escrito de recurso contendrá:</w:t>
      </w:r>
    </w:p>
    <w:p w14:paraId="42445E24" w14:textId="77777777" w:rsidR="00363F0D" w:rsidRPr="00291F04" w:rsidRDefault="00363F0D">
      <w:pPr>
        <w:jc w:val="both"/>
        <w:rPr>
          <w:rFonts w:ascii="Bookman Old Style" w:hAnsi="Bookman Old Style" w:cs="Arial"/>
          <w:sz w:val="20"/>
          <w:szCs w:val="28"/>
          <w:lang w:val="es-MX"/>
        </w:rPr>
      </w:pPr>
    </w:p>
    <w:p w14:paraId="53DC63A4" w14:textId="77777777" w:rsidR="00363F0D" w:rsidRPr="00291F04" w:rsidRDefault="00363F0D" w:rsidP="00EB7523">
      <w:pPr>
        <w:numPr>
          <w:ilvl w:val="0"/>
          <w:numId w:val="10"/>
        </w:numPr>
        <w:tabs>
          <w:tab w:val="clear" w:pos="108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Nombre y domicilio del recurrente, en su caso, la persona o personas que éste autorice para recibir notificaciones;</w:t>
      </w:r>
    </w:p>
    <w:p w14:paraId="48E77F3E" w14:textId="77777777" w:rsidR="00363F0D" w:rsidRPr="00291F04" w:rsidRDefault="00363F0D">
      <w:pPr>
        <w:tabs>
          <w:tab w:val="left" w:pos="720"/>
        </w:tabs>
        <w:ind w:left="720" w:hanging="720"/>
        <w:jc w:val="both"/>
        <w:rPr>
          <w:rFonts w:ascii="Bookman Old Style" w:hAnsi="Bookman Old Style" w:cs="Arial"/>
          <w:sz w:val="20"/>
          <w:szCs w:val="28"/>
          <w:lang w:val="es-MX"/>
        </w:rPr>
      </w:pPr>
    </w:p>
    <w:p w14:paraId="7409403E" w14:textId="77777777" w:rsidR="00363F0D" w:rsidRPr="00291F04" w:rsidRDefault="00363F0D" w:rsidP="00EB7523">
      <w:pPr>
        <w:numPr>
          <w:ilvl w:val="0"/>
          <w:numId w:val="10"/>
        </w:numPr>
        <w:tabs>
          <w:tab w:val="clear" w:pos="108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Descripción del acto o resolución impugnado, autoridad que lo emitió y fecha en que se tuvo conocimiento del mismo;</w:t>
      </w:r>
    </w:p>
    <w:p w14:paraId="21F278BF" w14:textId="77777777" w:rsidR="00363F0D" w:rsidRPr="00291F04" w:rsidRDefault="00363F0D">
      <w:pPr>
        <w:tabs>
          <w:tab w:val="left" w:pos="720"/>
        </w:tabs>
        <w:ind w:left="720" w:hanging="720"/>
        <w:jc w:val="both"/>
        <w:rPr>
          <w:rFonts w:ascii="Bookman Old Style" w:hAnsi="Bookman Old Style" w:cs="Arial"/>
          <w:sz w:val="20"/>
          <w:szCs w:val="28"/>
          <w:lang w:val="es-MX"/>
        </w:rPr>
      </w:pPr>
    </w:p>
    <w:p w14:paraId="6E0EF25A" w14:textId="77777777" w:rsidR="00363F0D" w:rsidRPr="00291F04" w:rsidRDefault="00363F0D" w:rsidP="00EB7523">
      <w:pPr>
        <w:numPr>
          <w:ilvl w:val="0"/>
          <w:numId w:val="10"/>
        </w:numPr>
        <w:tabs>
          <w:tab w:val="clear" w:pos="108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Razones o motivos de la inconformidad;</w:t>
      </w:r>
    </w:p>
    <w:p w14:paraId="4E746506" w14:textId="77777777" w:rsidR="00363F0D" w:rsidRPr="00291F04" w:rsidRDefault="00363F0D">
      <w:pPr>
        <w:tabs>
          <w:tab w:val="left" w:pos="720"/>
        </w:tabs>
        <w:ind w:left="720" w:hanging="720"/>
        <w:jc w:val="both"/>
        <w:rPr>
          <w:rFonts w:ascii="Bookman Old Style" w:hAnsi="Bookman Old Style" w:cs="Arial"/>
          <w:sz w:val="20"/>
          <w:szCs w:val="28"/>
          <w:lang w:val="es-MX"/>
        </w:rPr>
      </w:pPr>
    </w:p>
    <w:p w14:paraId="62547A9C" w14:textId="77777777" w:rsidR="00363F0D" w:rsidRPr="00291F04" w:rsidRDefault="00363F0D" w:rsidP="00EB7523">
      <w:pPr>
        <w:numPr>
          <w:ilvl w:val="0"/>
          <w:numId w:val="10"/>
        </w:numPr>
        <w:tabs>
          <w:tab w:val="clear" w:pos="108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Señalamiento de las pruebas que en su caso se ofrezcan; y</w:t>
      </w:r>
    </w:p>
    <w:p w14:paraId="5DF08DEF" w14:textId="77777777" w:rsidR="00363F0D" w:rsidRPr="00291F04" w:rsidRDefault="00363F0D">
      <w:pPr>
        <w:tabs>
          <w:tab w:val="left" w:pos="720"/>
        </w:tabs>
        <w:ind w:left="720" w:hanging="720"/>
        <w:jc w:val="both"/>
        <w:rPr>
          <w:rFonts w:ascii="Bookman Old Style" w:hAnsi="Bookman Old Style" w:cs="Arial"/>
          <w:sz w:val="20"/>
          <w:szCs w:val="28"/>
          <w:lang w:val="es-MX"/>
        </w:rPr>
      </w:pPr>
    </w:p>
    <w:p w14:paraId="7081ECCD" w14:textId="77777777" w:rsidR="00363F0D" w:rsidRPr="00291F04" w:rsidRDefault="00363F0D" w:rsidP="00EB7523">
      <w:pPr>
        <w:numPr>
          <w:ilvl w:val="0"/>
          <w:numId w:val="10"/>
        </w:numPr>
        <w:tabs>
          <w:tab w:val="clear" w:pos="1080"/>
        </w:tabs>
        <w:ind w:left="720" w:hanging="720"/>
        <w:jc w:val="both"/>
        <w:rPr>
          <w:rFonts w:ascii="Bookman Old Style" w:hAnsi="Bookman Old Style" w:cs="Arial"/>
          <w:sz w:val="20"/>
          <w:szCs w:val="28"/>
          <w:lang w:val="es-MX"/>
        </w:rPr>
      </w:pPr>
      <w:r w:rsidRPr="00291F04">
        <w:rPr>
          <w:rFonts w:ascii="Bookman Old Style" w:hAnsi="Bookman Old Style" w:cs="Arial"/>
          <w:sz w:val="20"/>
          <w:szCs w:val="28"/>
          <w:lang w:val="es-MX"/>
        </w:rPr>
        <w:t>Firma del recurrente, requisito sin el cual, no se dará trámite al recurso.</w:t>
      </w:r>
    </w:p>
    <w:p w14:paraId="436672A7" w14:textId="77777777" w:rsidR="00363F0D" w:rsidRPr="00291F04" w:rsidRDefault="00363F0D">
      <w:pPr>
        <w:jc w:val="both"/>
        <w:rPr>
          <w:rFonts w:ascii="Bookman Old Style" w:hAnsi="Bookman Old Style" w:cs="Arial"/>
          <w:sz w:val="20"/>
          <w:szCs w:val="28"/>
          <w:lang w:val="es-MX"/>
        </w:rPr>
      </w:pPr>
    </w:p>
    <w:p w14:paraId="4C494603"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sz w:val="20"/>
          <w:szCs w:val="28"/>
          <w:lang w:val="es-MX"/>
        </w:rPr>
        <w:t>Al escrito del recurso, deberán acompañarse copia del escrito que contenga el acto o resolución impugnado, así como las pruebas documentales ofrecidas.</w:t>
      </w:r>
    </w:p>
    <w:p w14:paraId="320FB6A9" w14:textId="77777777" w:rsidR="00363F0D" w:rsidRPr="00291F04" w:rsidRDefault="00363F0D">
      <w:pPr>
        <w:jc w:val="both"/>
        <w:rPr>
          <w:rFonts w:ascii="Bookman Old Style" w:hAnsi="Bookman Old Style" w:cs="Arial"/>
          <w:sz w:val="20"/>
          <w:szCs w:val="28"/>
          <w:lang w:val="es-MX"/>
        </w:rPr>
      </w:pPr>
    </w:p>
    <w:p w14:paraId="1FDF3582"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sz w:val="20"/>
          <w:szCs w:val="28"/>
          <w:lang w:val="es-MX"/>
        </w:rPr>
        <w:t>En materia de notificaciones y de pruebas, se aplicarán las reglas establecidas en el Código de Procedimientos Administrativos.</w:t>
      </w:r>
    </w:p>
    <w:p w14:paraId="511473F9" w14:textId="77777777" w:rsidR="00363F0D" w:rsidRPr="00291F04" w:rsidRDefault="00363F0D">
      <w:pPr>
        <w:jc w:val="both"/>
        <w:rPr>
          <w:rFonts w:ascii="Bookman Old Style" w:hAnsi="Bookman Old Style" w:cs="Arial"/>
          <w:sz w:val="20"/>
          <w:szCs w:val="28"/>
          <w:lang w:val="es-MX"/>
        </w:rPr>
      </w:pPr>
    </w:p>
    <w:p w14:paraId="18B1F6B2" w14:textId="77777777" w:rsidR="00363F0D" w:rsidRPr="00BC7E59" w:rsidRDefault="00BC7E59">
      <w:pPr>
        <w:jc w:val="both"/>
        <w:rPr>
          <w:rFonts w:ascii="Bookman Old Style" w:hAnsi="Bookman Old Style" w:cs="Arial"/>
          <w:sz w:val="20"/>
          <w:szCs w:val="28"/>
          <w:lang w:val="es-MX"/>
        </w:rPr>
      </w:pPr>
      <w:r w:rsidRPr="00BC7E59">
        <w:rPr>
          <w:rFonts w:ascii="Bookman Old Style" w:hAnsi="Bookman Old Style" w:cs="Arial"/>
          <w:b/>
          <w:sz w:val="20"/>
          <w:szCs w:val="28"/>
          <w:lang w:val="es-MX"/>
        </w:rPr>
        <w:t xml:space="preserve">Artículo 71. </w:t>
      </w:r>
      <w:r w:rsidRPr="00BC7E59">
        <w:rPr>
          <w:rFonts w:ascii="Bookman Old Style" w:hAnsi="Bookman Old Style" w:cs="Arial"/>
          <w:sz w:val="20"/>
          <w:szCs w:val="28"/>
          <w:lang w:val="es-MX"/>
        </w:rPr>
        <w:t>El Órgano Superior o la autoridad que conozca del recurso de revisión, resolverá en definitiva dentro de un plazo de cuarenta y cinco días hábiles siguientes a la fecha de interposición del recurso.</w:t>
      </w:r>
    </w:p>
    <w:p w14:paraId="2031E5AD" w14:textId="77777777" w:rsidR="00363F0D" w:rsidRPr="00291F04" w:rsidRDefault="00363F0D">
      <w:pPr>
        <w:jc w:val="both"/>
        <w:rPr>
          <w:rFonts w:ascii="Bookman Old Style" w:hAnsi="Bookman Old Style" w:cs="Arial"/>
          <w:sz w:val="20"/>
          <w:szCs w:val="28"/>
          <w:lang w:val="es-MX"/>
        </w:rPr>
      </w:pPr>
      <w:r w:rsidRPr="00291F04">
        <w:rPr>
          <w:rFonts w:ascii="Bookman Old Style" w:hAnsi="Bookman Old Style" w:cs="Arial"/>
          <w:b/>
          <w:sz w:val="20"/>
          <w:szCs w:val="28"/>
          <w:lang w:val="es-MX"/>
        </w:rPr>
        <w:lastRenderedPageBreak/>
        <w:t>Artículo 72</w:t>
      </w:r>
      <w:r w:rsidRPr="00291F04">
        <w:rPr>
          <w:rFonts w:ascii="Bookman Old Style" w:hAnsi="Bookman Old Style" w:cs="Arial"/>
          <w:b/>
          <w:bCs/>
          <w:sz w:val="20"/>
          <w:szCs w:val="28"/>
          <w:lang w:val="es-MX"/>
        </w:rPr>
        <w:t>.-</w:t>
      </w:r>
      <w:r w:rsidRPr="00291F04">
        <w:rPr>
          <w:rFonts w:ascii="Bookman Old Style" w:hAnsi="Bookman Old Style" w:cs="Arial"/>
          <w:sz w:val="20"/>
          <w:szCs w:val="28"/>
          <w:lang w:val="es-MX"/>
        </w:rPr>
        <w:t xml:space="preserve"> Las resoluciones que se dicten en materia del recurso de revisión no admitirán medio de defensa ordinario alguno.</w:t>
      </w:r>
    </w:p>
    <w:p w14:paraId="3544E0C2" w14:textId="77777777" w:rsidR="00363F0D" w:rsidRPr="00291F04" w:rsidRDefault="00363F0D">
      <w:pPr>
        <w:jc w:val="both"/>
        <w:rPr>
          <w:rFonts w:ascii="Bookman Old Style" w:hAnsi="Bookman Old Style" w:cs="Arial"/>
          <w:b/>
          <w:sz w:val="20"/>
          <w:szCs w:val="28"/>
          <w:lang w:val="es-MX"/>
        </w:rPr>
      </w:pPr>
    </w:p>
    <w:p w14:paraId="2E6F542F" w14:textId="77777777" w:rsidR="00363F0D" w:rsidRPr="00291F04" w:rsidRDefault="00363F0D" w:rsidP="0005280A">
      <w:pPr>
        <w:jc w:val="both"/>
        <w:rPr>
          <w:rFonts w:ascii="Bookman Old Style" w:hAnsi="Bookman Old Style" w:cs="Arial"/>
          <w:sz w:val="20"/>
          <w:szCs w:val="20"/>
          <w:lang w:val="es-MX"/>
        </w:rPr>
      </w:pPr>
      <w:r w:rsidRPr="00291F04">
        <w:rPr>
          <w:rFonts w:ascii="Bookman Old Style" w:hAnsi="Bookman Old Style" w:cs="Arial"/>
          <w:b/>
          <w:sz w:val="20"/>
          <w:szCs w:val="28"/>
          <w:lang w:val="es-MX"/>
        </w:rPr>
        <w:t xml:space="preserve">Artículo 73.- </w:t>
      </w:r>
      <w:r w:rsidR="0005280A" w:rsidRPr="00291F04">
        <w:rPr>
          <w:rFonts w:ascii="Bookman Old Style" w:hAnsi="Bookman Old Style" w:cs="Arial"/>
          <w:sz w:val="20"/>
          <w:szCs w:val="28"/>
          <w:lang w:val="es-MX"/>
        </w:rPr>
        <w:t>Derogado</w:t>
      </w:r>
      <w:r w:rsidRPr="00291F04">
        <w:rPr>
          <w:rFonts w:ascii="Bookman Old Style" w:hAnsi="Bookman Old Style" w:cs="Arial"/>
          <w:sz w:val="20"/>
          <w:szCs w:val="20"/>
          <w:lang w:val="es-MX"/>
        </w:rPr>
        <w:t>.</w:t>
      </w:r>
    </w:p>
    <w:p w14:paraId="778318FB" w14:textId="77777777" w:rsidR="00317FC9" w:rsidRDefault="00317FC9">
      <w:pPr>
        <w:pStyle w:val="Textoindependiente"/>
        <w:jc w:val="center"/>
        <w:rPr>
          <w:rFonts w:ascii="Bookman Old Style" w:hAnsi="Bookman Old Style" w:cs="Arial"/>
          <w:b/>
          <w:bCs/>
          <w:color w:val="auto"/>
          <w:sz w:val="20"/>
          <w:szCs w:val="28"/>
          <w:lang w:val="es-MX"/>
        </w:rPr>
      </w:pPr>
    </w:p>
    <w:p w14:paraId="3F08E69F" w14:textId="5102E7CA" w:rsidR="00363F0D" w:rsidRPr="00291F04" w:rsidRDefault="00363F0D">
      <w:pPr>
        <w:pStyle w:val="Textoindependiente"/>
        <w:jc w:val="center"/>
        <w:rPr>
          <w:rFonts w:ascii="Bookman Old Style" w:hAnsi="Bookman Old Style" w:cs="Arial"/>
          <w:b/>
          <w:bCs/>
          <w:color w:val="auto"/>
          <w:sz w:val="20"/>
          <w:szCs w:val="28"/>
          <w:lang w:val="es-MX"/>
        </w:rPr>
      </w:pPr>
      <w:r w:rsidRPr="00291F04">
        <w:rPr>
          <w:rFonts w:ascii="Bookman Old Style" w:hAnsi="Bookman Old Style" w:cs="Arial"/>
          <w:b/>
          <w:bCs/>
          <w:color w:val="auto"/>
          <w:sz w:val="20"/>
          <w:szCs w:val="28"/>
          <w:lang w:val="es-MX"/>
        </w:rPr>
        <w:t xml:space="preserve">CAPITULO </w:t>
      </w:r>
      <w:r w:rsidR="00F90196">
        <w:rPr>
          <w:rFonts w:ascii="Bookman Old Style" w:hAnsi="Bookman Old Style" w:cs="Arial"/>
          <w:b/>
          <w:bCs/>
          <w:color w:val="auto"/>
          <w:sz w:val="20"/>
          <w:szCs w:val="28"/>
          <w:lang w:val="es-MX"/>
        </w:rPr>
        <w:t>CUARTO</w:t>
      </w:r>
      <w:r w:rsidRPr="00291F04">
        <w:rPr>
          <w:rFonts w:ascii="Bookman Old Style" w:hAnsi="Bookman Old Style" w:cs="Arial"/>
          <w:b/>
          <w:bCs/>
          <w:color w:val="auto"/>
          <w:sz w:val="20"/>
          <w:szCs w:val="28"/>
          <w:lang w:val="es-MX"/>
        </w:rPr>
        <w:cr/>
        <w:t>DE LA PRESCRIPCION</w:t>
      </w:r>
    </w:p>
    <w:p w14:paraId="478136A4" w14:textId="77777777" w:rsidR="006F659A" w:rsidRDefault="006F659A">
      <w:pPr>
        <w:jc w:val="both"/>
        <w:rPr>
          <w:rFonts w:ascii="Bookman Old Style" w:hAnsi="Bookman Old Style" w:cs="Arial"/>
          <w:b/>
          <w:bCs/>
          <w:sz w:val="20"/>
          <w:szCs w:val="28"/>
          <w:lang w:val="es-MX"/>
        </w:rPr>
      </w:pPr>
    </w:p>
    <w:p w14:paraId="14FD5CF4" w14:textId="71398A72" w:rsidR="00363F0D" w:rsidRPr="00BC7E59" w:rsidRDefault="00BC7E59">
      <w:pPr>
        <w:jc w:val="both"/>
        <w:rPr>
          <w:rFonts w:ascii="Bookman Old Style" w:hAnsi="Bookman Old Style" w:cs="Arial"/>
          <w:bCs/>
          <w:sz w:val="20"/>
          <w:szCs w:val="28"/>
          <w:lang w:val="es-MX"/>
        </w:rPr>
      </w:pPr>
      <w:r w:rsidRPr="00BC7E59">
        <w:rPr>
          <w:rFonts w:ascii="Bookman Old Style" w:hAnsi="Bookman Old Style" w:cs="Arial"/>
          <w:b/>
          <w:bCs/>
          <w:sz w:val="20"/>
          <w:szCs w:val="28"/>
          <w:lang w:val="es-MX"/>
        </w:rPr>
        <w:t xml:space="preserve">Artículo 74. </w:t>
      </w:r>
      <w:r w:rsidRPr="00BC7E59">
        <w:rPr>
          <w:rFonts w:ascii="Bookman Old Style" w:hAnsi="Bookman Old Style" w:cs="Arial"/>
          <w:bCs/>
          <w:sz w:val="20"/>
          <w:szCs w:val="28"/>
          <w:lang w:val="es-MX"/>
        </w:rPr>
        <w:t>Las facultades del Órgano Superior prescribirán en los términos que dispone la Ley General de Responsabilidades Administrativas y en la Ley de Responsabilidades Administrativas del Estado de México y Municipios.</w:t>
      </w:r>
    </w:p>
    <w:p w14:paraId="56E3BCC7" w14:textId="77777777" w:rsidR="00BC7E59" w:rsidRPr="00291F04" w:rsidRDefault="00BC7E59">
      <w:pPr>
        <w:jc w:val="both"/>
        <w:rPr>
          <w:rFonts w:ascii="Bookman Old Style" w:hAnsi="Bookman Old Style" w:cs="Arial"/>
          <w:sz w:val="20"/>
          <w:szCs w:val="28"/>
          <w:lang w:val="es-MX"/>
        </w:rPr>
      </w:pPr>
    </w:p>
    <w:p w14:paraId="79CE0AB6" w14:textId="77777777" w:rsidR="00363F0D" w:rsidRPr="00291F04" w:rsidRDefault="00363F0D">
      <w:pPr>
        <w:jc w:val="both"/>
        <w:rPr>
          <w:rFonts w:ascii="Bookman Old Style" w:hAnsi="Bookman Old Style" w:cs="Arial"/>
          <w:sz w:val="20"/>
          <w:lang w:val="es-MX"/>
        </w:rPr>
      </w:pPr>
      <w:r w:rsidRPr="00291F04">
        <w:rPr>
          <w:rFonts w:ascii="Bookman Old Style" w:hAnsi="Bookman Old Style" w:cs="Arial"/>
          <w:b/>
          <w:bCs/>
          <w:sz w:val="20"/>
          <w:szCs w:val="28"/>
          <w:lang w:val="es-MX"/>
        </w:rPr>
        <w:t>Artículo 75.-</w:t>
      </w:r>
      <w:r w:rsidRPr="00291F04">
        <w:rPr>
          <w:rFonts w:ascii="Bookman Old Style" w:hAnsi="Bookman Old Style" w:cs="Arial"/>
          <w:sz w:val="20"/>
          <w:szCs w:val="28"/>
          <w:lang w:val="es-MX"/>
        </w:rPr>
        <w:t xml:space="preserve"> Para el caso del procedimiento administrativo de ejecución, la prescripción será de cinco años. Cualquier gestión de cobro que haga la autoridad competente al responsable, interrumpe la prescripción, la que comenzará a computarse a partir de dicha gestión.</w:t>
      </w:r>
    </w:p>
    <w:p w14:paraId="707DE1F3" w14:textId="77777777" w:rsidR="00363F0D" w:rsidRPr="00291F04" w:rsidRDefault="00363F0D">
      <w:pPr>
        <w:jc w:val="both"/>
        <w:rPr>
          <w:rFonts w:ascii="Bookman Old Style" w:hAnsi="Bookman Old Style" w:cs="Arial"/>
          <w:sz w:val="20"/>
          <w:szCs w:val="28"/>
          <w:lang w:val="es-MX"/>
        </w:rPr>
      </w:pPr>
    </w:p>
    <w:p w14:paraId="6F07165D" w14:textId="77777777" w:rsidR="00363F0D" w:rsidRPr="00474AEF" w:rsidRDefault="00363F0D">
      <w:pPr>
        <w:jc w:val="center"/>
        <w:rPr>
          <w:rFonts w:ascii="Bookman Old Style" w:hAnsi="Bookman Old Style" w:cs="Arial"/>
          <w:b/>
          <w:bCs/>
          <w:sz w:val="20"/>
          <w:lang w:val="en-US"/>
        </w:rPr>
      </w:pPr>
      <w:r w:rsidRPr="00474AEF">
        <w:rPr>
          <w:rFonts w:ascii="Bookman Old Style" w:hAnsi="Bookman Old Style" w:cs="Arial"/>
          <w:b/>
          <w:bCs/>
          <w:sz w:val="20"/>
          <w:lang w:val="en-US"/>
        </w:rPr>
        <w:t>T R A N S I T O R I O S</w:t>
      </w:r>
    </w:p>
    <w:p w14:paraId="7DF1E79D" w14:textId="77777777" w:rsidR="00363F0D" w:rsidRPr="00474AEF" w:rsidRDefault="00363F0D">
      <w:pPr>
        <w:jc w:val="center"/>
        <w:rPr>
          <w:rFonts w:ascii="Bookman Old Style" w:hAnsi="Bookman Old Style" w:cs="Arial"/>
          <w:b/>
          <w:bCs/>
          <w:sz w:val="20"/>
          <w:lang w:val="en-US"/>
        </w:rPr>
      </w:pPr>
    </w:p>
    <w:p w14:paraId="444F7FBA" w14:textId="77777777" w:rsidR="00363F0D" w:rsidRPr="00291F04" w:rsidRDefault="00363F0D">
      <w:pPr>
        <w:pStyle w:val="Textoindependiente"/>
        <w:rPr>
          <w:rFonts w:ascii="Bookman Old Style" w:hAnsi="Bookman Old Style" w:cs="Arial"/>
          <w:color w:val="auto"/>
          <w:sz w:val="20"/>
          <w:lang w:val="es-MX"/>
        </w:rPr>
      </w:pPr>
      <w:proofErr w:type="gramStart"/>
      <w:r w:rsidRPr="00291F04">
        <w:rPr>
          <w:rFonts w:ascii="Bookman Old Style" w:hAnsi="Bookman Old Style" w:cs="Arial"/>
          <w:b/>
          <w:bCs/>
          <w:color w:val="auto"/>
          <w:sz w:val="20"/>
          <w:lang w:val="es-MX"/>
        </w:rPr>
        <w:t>PRIMERO.-</w:t>
      </w:r>
      <w:proofErr w:type="gramEnd"/>
      <w:r w:rsidRPr="00291F04">
        <w:rPr>
          <w:rFonts w:ascii="Bookman Old Style" w:hAnsi="Bookman Old Style" w:cs="Arial"/>
          <w:color w:val="auto"/>
          <w:sz w:val="20"/>
          <w:lang w:val="es-MX"/>
        </w:rPr>
        <w:t xml:space="preserve"> Publíquese el presente decreto en el periódico oficial “Gaceta del Gobierno”.</w:t>
      </w:r>
      <w:r w:rsidRPr="00291F04">
        <w:rPr>
          <w:rFonts w:ascii="Bookman Old Style" w:hAnsi="Bookman Old Style" w:cs="Arial"/>
          <w:color w:val="auto"/>
          <w:sz w:val="20"/>
          <w:lang w:val="es-MX"/>
        </w:rPr>
        <w:cr/>
      </w:r>
      <w:r w:rsidRPr="00291F04">
        <w:rPr>
          <w:rFonts w:ascii="Bookman Old Style" w:hAnsi="Bookman Old Style" w:cs="Arial"/>
          <w:color w:val="auto"/>
          <w:sz w:val="20"/>
          <w:lang w:val="es-MX"/>
        </w:rPr>
        <w:cr/>
      </w:r>
      <w:proofErr w:type="gramStart"/>
      <w:r w:rsidRPr="00291F04">
        <w:rPr>
          <w:rFonts w:ascii="Bookman Old Style" w:hAnsi="Bookman Old Style" w:cs="Arial"/>
          <w:b/>
          <w:bCs/>
          <w:color w:val="auto"/>
          <w:sz w:val="20"/>
          <w:lang w:val="es-MX"/>
        </w:rPr>
        <w:t>SEGUNDO.-</w:t>
      </w:r>
      <w:proofErr w:type="gramEnd"/>
      <w:r w:rsidRPr="00291F04">
        <w:rPr>
          <w:rFonts w:ascii="Bookman Old Style" w:hAnsi="Bookman Old Style" w:cs="Arial"/>
          <w:b/>
          <w:bCs/>
          <w:color w:val="auto"/>
          <w:sz w:val="20"/>
          <w:lang w:val="es-MX"/>
        </w:rPr>
        <w:t xml:space="preserve"> </w:t>
      </w:r>
      <w:r w:rsidRPr="00291F04">
        <w:rPr>
          <w:rFonts w:ascii="Bookman Old Style" w:hAnsi="Bookman Old Style" w:cs="Arial"/>
          <w:color w:val="auto"/>
          <w:sz w:val="20"/>
          <w:lang w:val="es-MX"/>
        </w:rPr>
        <w:t>El presente decreto entrará en vigor al día siguiente en que la reforma constitucional cause sus efectos legales.</w:t>
      </w:r>
      <w:r w:rsidRPr="00291F04">
        <w:rPr>
          <w:rFonts w:ascii="Bookman Old Style" w:hAnsi="Bookman Old Style" w:cs="Arial"/>
          <w:color w:val="auto"/>
          <w:sz w:val="20"/>
          <w:lang w:val="es-MX"/>
        </w:rPr>
        <w:cr/>
      </w:r>
      <w:r w:rsidRPr="00291F04">
        <w:rPr>
          <w:rFonts w:ascii="Bookman Old Style" w:hAnsi="Bookman Old Style" w:cs="Arial"/>
          <w:color w:val="auto"/>
          <w:sz w:val="20"/>
          <w:lang w:val="es-MX"/>
        </w:rPr>
        <w:cr/>
      </w:r>
      <w:proofErr w:type="gramStart"/>
      <w:r w:rsidRPr="00291F04">
        <w:rPr>
          <w:rFonts w:ascii="Bookman Old Style" w:hAnsi="Bookman Old Style" w:cs="Arial"/>
          <w:b/>
          <w:bCs/>
          <w:color w:val="auto"/>
          <w:sz w:val="20"/>
          <w:lang w:val="es-MX"/>
        </w:rPr>
        <w:t>TERCERO.-</w:t>
      </w:r>
      <w:proofErr w:type="gramEnd"/>
      <w:r w:rsidRPr="00291F04">
        <w:rPr>
          <w:rFonts w:ascii="Bookman Old Style" w:hAnsi="Bookman Old Style" w:cs="Arial"/>
          <w:color w:val="auto"/>
          <w:sz w:val="20"/>
          <w:lang w:val="es-MX"/>
        </w:rPr>
        <w:t xml:space="preserve"> Se abroga la Ley Orgánica para la Contaduría General de Glosa del Poder Legislativo del Estado de México, publicada en el Periódico Oficial Gaceta del Gobierno el 15 de octubre de 1991.</w:t>
      </w:r>
    </w:p>
    <w:p w14:paraId="38E3C8A1" w14:textId="77777777" w:rsidR="00363F0D" w:rsidRPr="00291F04" w:rsidRDefault="00363F0D">
      <w:pPr>
        <w:jc w:val="both"/>
        <w:rPr>
          <w:rFonts w:ascii="Bookman Old Style" w:hAnsi="Bookman Old Style" w:cs="Arial"/>
          <w:sz w:val="20"/>
          <w:lang w:val="es-MX"/>
        </w:rPr>
      </w:pPr>
    </w:p>
    <w:p w14:paraId="15949BF6" w14:textId="77777777" w:rsidR="00363F0D" w:rsidRPr="00291F04" w:rsidRDefault="00363F0D">
      <w:pPr>
        <w:jc w:val="both"/>
        <w:rPr>
          <w:rFonts w:ascii="Bookman Old Style" w:hAnsi="Bookman Old Style" w:cs="Arial"/>
          <w:sz w:val="20"/>
          <w:lang w:val="es-MX"/>
        </w:rPr>
      </w:pPr>
      <w:proofErr w:type="gramStart"/>
      <w:r w:rsidRPr="00291F04">
        <w:rPr>
          <w:rFonts w:ascii="Bookman Old Style" w:hAnsi="Bookman Old Style" w:cs="Arial"/>
          <w:b/>
          <w:bCs/>
          <w:sz w:val="20"/>
          <w:lang w:val="es-MX"/>
        </w:rPr>
        <w:t>CUARTO.-</w:t>
      </w:r>
      <w:proofErr w:type="gramEnd"/>
      <w:r w:rsidRPr="00291F04">
        <w:rPr>
          <w:rFonts w:ascii="Bookman Old Style" w:hAnsi="Bookman Old Style" w:cs="Arial"/>
          <w:sz w:val="20"/>
          <w:lang w:val="es-MX"/>
        </w:rPr>
        <w:t xml:space="preserve"> Se derogan las disposiciones de igual o menor jerarquía que se opongan a lo dispuesto en este decreto.</w:t>
      </w:r>
    </w:p>
    <w:p w14:paraId="012FED2F" w14:textId="77777777" w:rsidR="00363F0D" w:rsidRPr="00291F04" w:rsidRDefault="00363F0D">
      <w:pPr>
        <w:jc w:val="both"/>
        <w:rPr>
          <w:rFonts w:ascii="Bookman Old Style" w:hAnsi="Bookman Old Style" w:cs="Arial"/>
          <w:sz w:val="20"/>
          <w:lang w:val="es-MX"/>
        </w:rPr>
      </w:pPr>
    </w:p>
    <w:p w14:paraId="26AADC1F" w14:textId="77777777" w:rsidR="00363F0D" w:rsidRPr="00291F04" w:rsidRDefault="00363F0D">
      <w:pPr>
        <w:jc w:val="both"/>
        <w:rPr>
          <w:rFonts w:ascii="Bookman Old Style" w:hAnsi="Bookman Old Style" w:cs="Arial"/>
          <w:sz w:val="20"/>
          <w:lang w:val="es-MX"/>
        </w:rPr>
      </w:pPr>
      <w:proofErr w:type="gramStart"/>
      <w:r w:rsidRPr="00291F04">
        <w:rPr>
          <w:rFonts w:ascii="Bookman Old Style" w:hAnsi="Bookman Old Style" w:cs="Arial"/>
          <w:b/>
          <w:bCs/>
          <w:sz w:val="20"/>
          <w:lang w:val="es-MX"/>
        </w:rPr>
        <w:t>QUINTO.-</w:t>
      </w:r>
      <w:proofErr w:type="gramEnd"/>
      <w:r w:rsidRPr="00291F04">
        <w:rPr>
          <w:rFonts w:ascii="Bookman Old Style" w:hAnsi="Bookman Old Style" w:cs="Arial"/>
          <w:sz w:val="20"/>
          <w:lang w:val="es-MX"/>
        </w:rPr>
        <w:t xml:space="preserve"> Toda referencia a la Contaduría General de Glosa en las disposiciones legales o administrativas, contratos, convenios o actos, expedidas o celebrados con anterioridad a la vigencia del presente decreto, se entenderá hecha al </w:t>
      </w:r>
      <w:r w:rsidR="00BF5015" w:rsidRPr="00291F04">
        <w:rPr>
          <w:rFonts w:ascii="Bookman Old Style" w:hAnsi="Bookman Old Style" w:cs="Arial"/>
          <w:sz w:val="20"/>
          <w:lang w:val="es-MX"/>
        </w:rPr>
        <w:t>Órgano</w:t>
      </w:r>
      <w:r w:rsidRPr="00291F04">
        <w:rPr>
          <w:rFonts w:ascii="Bookman Old Style" w:hAnsi="Bookman Old Style" w:cs="Arial"/>
          <w:sz w:val="20"/>
          <w:lang w:val="es-MX"/>
        </w:rPr>
        <w:t xml:space="preserve"> Superior de Fiscalización del Estado de México. </w:t>
      </w:r>
    </w:p>
    <w:p w14:paraId="03CB6603" w14:textId="77777777" w:rsidR="00363F0D" w:rsidRPr="00291F04" w:rsidRDefault="00363F0D">
      <w:pPr>
        <w:jc w:val="both"/>
        <w:rPr>
          <w:rFonts w:ascii="Bookman Old Style" w:hAnsi="Bookman Old Style" w:cs="Arial"/>
          <w:sz w:val="20"/>
          <w:lang w:val="es-MX"/>
        </w:rPr>
      </w:pPr>
    </w:p>
    <w:p w14:paraId="2D152A6A" w14:textId="77777777" w:rsidR="00363F0D" w:rsidRPr="00291F04" w:rsidRDefault="00363F0D">
      <w:pPr>
        <w:jc w:val="both"/>
        <w:rPr>
          <w:rFonts w:ascii="Bookman Old Style" w:hAnsi="Bookman Old Style" w:cs="Arial"/>
          <w:sz w:val="20"/>
          <w:lang w:val="es-MX"/>
        </w:rPr>
      </w:pPr>
      <w:proofErr w:type="gramStart"/>
      <w:r w:rsidRPr="00291F04">
        <w:rPr>
          <w:rFonts w:ascii="Bookman Old Style" w:hAnsi="Bookman Old Style" w:cs="Arial"/>
          <w:b/>
          <w:bCs/>
          <w:sz w:val="20"/>
          <w:lang w:val="es-MX"/>
        </w:rPr>
        <w:t>SEXTO.-</w:t>
      </w:r>
      <w:proofErr w:type="gramEnd"/>
      <w:r w:rsidRPr="00291F04">
        <w:rPr>
          <w:rFonts w:ascii="Bookman Old Style" w:hAnsi="Bookman Old Style" w:cs="Arial"/>
          <w:sz w:val="20"/>
          <w:lang w:val="es-MX"/>
        </w:rPr>
        <w:t xml:space="preserve"> Los procedimientos iniciados por la Contaduría General de Glosa, que se encuentren en trámite al entrar en vigor este ordenamiento, se resolverán por el </w:t>
      </w:r>
      <w:r w:rsidR="00BF5015" w:rsidRPr="00291F04">
        <w:rPr>
          <w:rFonts w:ascii="Bookman Old Style" w:hAnsi="Bookman Old Style" w:cs="Arial"/>
          <w:sz w:val="20"/>
          <w:lang w:val="es-MX"/>
        </w:rPr>
        <w:t>Órgano</w:t>
      </w:r>
      <w:r w:rsidRPr="00291F04">
        <w:rPr>
          <w:rFonts w:ascii="Bookman Old Style" w:hAnsi="Bookman Old Style" w:cs="Arial"/>
          <w:sz w:val="20"/>
          <w:lang w:val="es-MX"/>
        </w:rPr>
        <w:t xml:space="preserve"> Superior de Fiscalización, conforme a las disposiciones de la Ley Orgánica para la Contaduría General de Glosa del Poder Legislativo del Estado de México.</w:t>
      </w:r>
    </w:p>
    <w:p w14:paraId="2008F1E0" w14:textId="77777777" w:rsidR="00363F0D" w:rsidRPr="00291F04" w:rsidRDefault="00363F0D">
      <w:pPr>
        <w:jc w:val="both"/>
        <w:rPr>
          <w:rFonts w:ascii="Bookman Old Style" w:hAnsi="Bookman Old Style" w:cs="Arial"/>
          <w:sz w:val="20"/>
          <w:lang w:val="es-MX"/>
        </w:rPr>
      </w:pPr>
    </w:p>
    <w:p w14:paraId="1233D38A" w14:textId="77777777" w:rsidR="00363F0D" w:rsidRPr="00291F04" w:rsidRDefault="00363F0D">
      <w:pPr>
        <w:jc w:val="both"/>
        <w:rPr>
          <w:rFonts w:ascii="Bookman Old Style" w:hAnsi="Bookman Old Style"/>
          <w:sz w:val="20"/>
          <w:lang w:val="es-MX"/>
        </w:rPr>
      </w:pPr>
      <w:proofErr w:type="gramStart"/>
      <w:r w:rsidRPr="00291F04">
        <w:rPr>
          <w:rFonts w:ascii="Bookman Old Style" w:hAnsi="Bookman Old Style"/>
          <w:b/>
          <w:bCs/>
          <w:sz w:val="20"/>
          <w:lang w:val="es-MX"/>
        </w:rPr>
        <w:t>Séptimo.-</w:t>
      </w:r>
      <w:proofErr w:type="gramEnd"/>
      <w:r w:rsidRPr="00291F04">
        <w:rPr>
          <w:rFonts w:ascii="Bookman Old Style" w:hAnsi="Bookman Old Style"/>
          <w:sz w:val="20"/>
          <w:lang w:val="es-MX"/>
        </w:rPr>
        <w:t xml:space="preserve"> Dentro de un plazo que no exceda al día 25 de septiembre del año dos mil cinco, la Legislatura del Estado designará al Auditor Superior del Estado de México, designación que deberá ser publicada en el periódico oficial "Gaceta del Gobierno" al día siguiente de efectuarse ésta, previa emisión de la convocatoria a que se refiere el artículo 12 fracción I de la Ley de Fiscalización Superior del Estado de México. En tanto se nombra al Auditor Superior, dicha función será ejercida, provisionalmente, por el Contador General de Glosa de la Legislatura.</w:t>
      </w:r>
    </w:p>
    <w:p w14:paraId="694716F5" w14:textId="77777777" w:rsidR="00363F0D" w:rsidRPr="00291F04" w:rsidRDefault="00363F0D">
      <w:pPr>
        <w:jc w:val="both"/>
        <w:rPr>
          <w:rFonts w:ascii="Bookman Old Style" w:hAnsi="Bookman Old Style"/>
          <w:sz w:val="20"/>
          <w:lang w:val="es-MX"/>
        </w:rPr>
      </w:pPr>
    </w:p>
    <w:p w14:paraId="67489193" w14:textId="77777777" w:rsidR="00363F0D" w:rsidRPr="00291F04" w:rsidRDefault="00363F0D">
      <w:pPr>
        <w:jc w:val="both"/>
        <w:rPr>
          <w:rFonts w:ascii="Bookman Old Style" w:hAnsi="Bookman Old Style"/>
          <w:sz w:val="20"/>
          <w:lang w:val="es-MX"/>
        </w:rPr>
      </w:pPr>
      <w:proofErr w:type="gramStart"/>
      <w:r w:rsidRPr="00291F04">
        <w:rPr>
          <w:rFonts w:ascii="Bookman Old Style" w:hAnsi="Bookman Old Style"/>
          <w:b/>
          <w:bCs/>
          <w:sz w:val="20"/>
          <w:lang w:val="es-MX"/>
        </w:rPr>
        <w:t>Octavo.-</w:t>
      </w:r>
      <w:proofErr w:type="gramEnd"/>
      <w:r w:rsidRPr="00291F04">
        <w:rPr>
          <w:rFonts w:ascii="Bookman Old Style" w:hAnsi="Bookman Old Style"/>
          <w:sz w:val="20"/>
          <w:lang w:val="es-MX"/>
        </w:rPr>
        <w:t xml:space="preserve"> El Órgano Superior de Fiscalización dentro del plazo que no exceda de noventa días naturales, contados a partir de la vigencia del presente decreto, expedirá su reglamento interior y lo someterá a la consideración de la Comisión de Vigilancia del </w:t>
      </w:r>
      <w:r w:rsidR="00A0085D" w:rsidRPr="00291F04">
        <w:rPr>
          <w:rFonts w:ascii="Bookman Old Style" w:hAnsi="Bookman Old Style"/>
          <w:sz w:val="20"/>
          <w:lang w:val="es-MX"/>
        </w:rPr>
        <w:t>Órgano</w:t>
      </w:r>
      <w:r w:rsidRPr="00291F04">
        <w:rPr>
          <w:rFonts w:ascii="Bookman Old Style" w:hAnsi="Bookman Old Style"/>
          <w:sz w:val="20"/>
          <w:lang w:val="es-MX"/>
        </w:rPr>
        <w:t xml:space="preserve"> Superior de Fiscalización.</w:t>
      </w:r>
    </w:p>
    <w:p w14:paraId="6605B161" w14:textId="77777777" w:rsidR="00363F0D" w:rsidRPr="00291F04" w:rsidRDefault="00363F0D">
      <w:pPr>
        <w:jc w:val="both"/>
        <w:rPr>
          <w:rFonts w:ascii="Bookman Old Style" w:hAnsi="Bookman Old Style" w:cs="Arial"/>
          <w:sz w:val="20"/>
          <w:lang w:val="es-MX"/>
        </w:rPr>
      </w:pPr>
    </w:p>
    <w:p w14:paraId="0372D58C" w14:textId="77777777" w:rsidR="00363F0D" w:rsidRPr="00291F04" w:rsidRDefault="00363F0D">
      <w:pPr>
        <w:jc w:val="both"/>
        <w:rPr>
          <w:rFonts w:ascii="Bookman Old Style" w:hAnsi="Bookman Old Style" w:cs="Arial"/>
          <w:sz w:val="20"/>
          <w:lang w:val="es-MX"/>
        </w:rPr>
      </w:pPr>
      <w:proofErr w:type="gramStart"/>
      <w:r w:rsidRPr="00291F04">
        <w:rPr>
          <w:rFonts w:ascii="Bookman Old Style" w:hAnsi="Bookman Old Style" w:cs="Arial"/>
          <w:b/>
          <w:bCs/>
          <w:sz w:val="20"/>
          <w:lang w:val="es-MX"/>
        </w:rPr>
        <w:t>NOVENO.-</w:t>
      </w:r>
      <w:proofErr w:type="gramEnd"/>
      <w:r w:rsidRPr="00291F04">
        <w:rPr>
          <w:rFonts w:ascii="Bookman Old Style" w:hAnsi="Bookman Old Style" w:cs="Arial"/>
          <w:sz w:val="20"/>
          <w:lang w:val="es-MX"/>
        </w:rPr>
        <w:t xml:space="preserve"> Las cuentas públicas del Estado y Municipios relativas al ejercicio fiscal de dos mil cuatro, serán revisadas, fiscalizadas y calificadas, de acuerdo con las disposiciones aplicables de la Ley Orgánica para la Contaduría General de Glosa del Poder Legislativo del Estado de México y demás leyes en la materia aplicables.</w:t>
      </w:r>
    </w:p>
    <w:p w14:paraId="5B5261E8" w14:textId="77777777" w:rsidR="00363F0D" w:rsidRPr="00291F04" w:rsidRDefault="00363F0D">
      <w:pPr>
        <w:jc w:val="both"/>
        <w:rPr>
          <w:rFonts w:ascii="Bookman Old Style" w:hAnsi="Bookman Old Style" w:cs="Arial"/>
          <w:sz w:val="20"/>
          <w:lang w:val="es-MX"/>
        </w:rPr>
      </w:pPr>
      <w:proofErr w:type="gramStart"/>
      <w:r w:rsidRPr="00291F04">
        <w:rPr>
          <w:rFonts w:ascii="Bookman Old Style" w:hAnsi="Bookman Old Style" w:cs="Arial"/>
          <w:b/>
          <w:bCs/>
          <w:sz w:val="20"/>
          <w:lang w:val="es-MX"/>
        </w:rPr>
        <w:lastRenderedPageBreak/>
        <w:t>DECIMO.-</w:t>
      </w:r>
      <w:proofErr w:type="gramEnd"/>
      <w:r w:rsidRPr="00291F04">
        <w:rPr>
          <w:rFonts w:ascii="Bookman Old Style" w:hAnsi="Bookman Old Style" w:cs="Arial"/>
          <w:sz w:val="20"/>
          <w:lang w:val="es-MX"/>
        </w:rPr>
        <w:t xml:space="preserve"> La H. Legislatura del Estado de México proveerá lo necesario para determinar el presupuesto necesario para la operación del </w:t>
      </w:r>
      <w:r w:rsidR="00A0085D" w:rsidRPr="00291F04">
        <w:rPr>
          <w:rFonts w:ascii="Bookman Old Style" w:hAnsi="Bookman Old Style" w:cs="Arial"/>
          <w:sz w:val="20"/>
          <w:lang w:val="es-MX"/>
        </w:rPr>
        <w:t>Órgano</w:t>
      </w:r>
      <w:r w:rsidRPr="00291F04">
        <w:rPr>
          <w:rFonts w:ascii="Bookman Old Style" w:hAnsi="Bookman Old Style" w:cs="Arial"/>
          <w:sz w:val="20"/>
          <w:lang w:val="es-MX"/>
        </w:rPr>
        <w:t xml:space="preserve"> Superior de Fiscalización.</w:t>
      </w:r>
    </w:p>
    <w:p w14:paraId="0282F161" w14:textId="77777777" w:rsidR="00363F0D" w:rsidRPr="00291F04" w:rsidRDefault="00363F0D">
      <w:pPr>
        <w:jc w:val="both"/>
        <w:rPr>
          <w:rFonts w:ascii="Bookman Old Style" w:hAnsi="Bookman Old Style" w:cs="Arial"/>
          <w:sz w:val="20"/>
          <w:lang w:val="es-MX"/>
        </w:rPr>
      </w:pPr>
    </w:p>
    <w:p w14:paraId="7472BF85" w14:textId="77777777" w:rsidR="00363F0D" w:rsidRPr="00291F04" w:rsidRDefault="00363F0D">
      <w:pPr>
        <w:jc w:val="both"/>
        <w:rPr>
          <w:rFonts w:ascii="Bookman Old Style" w:hAnsi="Bookman Old Style" w:cs="Arial"/>
          <w:sz w:val="20"/>
          <w:lang w:val="es-MX"/>
        </w:rPr>
      </w:pPr>
      <w:r w:rsidRPr="00291F04">
        <w:rPr>
          <w:rFonts w:ascii="Bookman Old Style" w:hAnsi="Bookman Old Style" w:cs="Arial"/>
          <w:b/>
          <w:bCs/>
          <w:sz w:val="20"/>
          <w:lang w:val="es-MX"/>
        </w:rPr>
        <w:t xml:space="preserve">DECIMO </w:t>
      </w:r>
      <w:proofErr w:type="gramStart"/>
      <w:r w:rsidRPr="00291F04">
        <w:rPr>
          <w:rFonts w:ascii="Bookman Old Style" w:hAnsi="Bookman Old Style" w:cs="Arial"/>
          <w:b/>
          <w:bCs/>
          <w:sz w:val="20"/>
          <w:lang w:val="es-MX"/>
        </w:rPr>
        <w:t>PRIMERO.-</w:t>
      </w:r>
      <w:proofErr w:type="gramEnd"/>
      <w:r w:rsidRPr="00291F04">
        <w:rPr>
          <w:rFonts w:ascii="Bookman Old Style" w:hAnsi="Bookman Old Style" w:cs="Arial"/>
          <w:b/>
          <w:bCs/>
          <w:sz w:val="20"/>
          <w:lang w:val="es-MX"/>
        </w:rPr>
        <w:t xml:space="preserve"> </w:t>
      </w:r>
      <w:r w:rsidRPr="00291F04">
        <w:rPr>
          <w:rFonts w:ascii="Bookman Old Style" w:hAnsi="Bookman Old Style" w:cs="Arial"/>
          <w:sz w:val="20"/>
          <w:lang w:val="es-MX"/>
        </w:rPr>
        <w:t>Los Diputados integrantes de la Comisión de Inspección de la Contaduría General de Glosa pasarán a formar parte de la Comisión de Vigilancia de la Legislatura del Estado.</w:t>
      </w:r>
    </w:p>
    <w:p w14:paraId="712A54BE" w14:textId="77777777" w:rsidR="00363F0D" w:rsidRPr="00291F04" w:rsidRDefault="00363F0D">
      <w:pPr>
        <w:jc w:val="both"/>
        <w:rPr>
          <w:rFonts w:ascii="Bookman Old Style" w:hAnsi="Bookman Old Style" w:cs="Arial"/>
          <w:bCs/>
          <w:sz w:val="20"/>
          <w:szCs w:val="22"/>
          <w:lang w:val="es-MX"/>
        </w:rPr>
      </w:pPr>
      <w:r w:rsidRPr="00291F04">
        <w:rPr>
          <w:rFonts w:ascii="Bookman Old Style" w:hAnsi="Bookman Old Style" w:cs="Arial"/>
          <w:sz w:val="20"/>
          <w:lang w:val="es-MX"/>
        </w:rPr>
        <w:cr/>
      </w:r>
      <w:r w:rsidRPr="00291F04">
        <w:rPr>
          <w:rFonts w:ascii="Bookman Old Style" w:hAnsi="Bookman Old Style" w:cs="Arial"/>
          <w:b/>
          <w:bCs/>
          <w:sz w:val="20"/>
          <w:lang w:val="es-MX"/>
        </w:rPr>
        <w:t xml:space="preserve">DECIMO </w:t>
      </w:r>
      <w:proofErr w:type="gramStart"/>
      <w:r w:rsidRPr="00291F04">
        <w:rPr>
          <w:rFonts w:ascii="Bookman Old Style" w:hAnsi="Bookman Old Style" w:cs="Arial"/>
          <w:b/>
          <w:bCs/>
          <w:sz w:val="20"/>
          <w:lang w:val="es-MX"/>
        </w:rPr>
        <w:t>SEGUNDO.-</w:t>
      </w:r>
      <w:proofErr w:type="gramEnd"/>
      <w:r w:rsidRPr="00291F04">
        <w:rPr>
          <w:rFonts w:ascii="Bookman Old Style" w:hAnsi="Bookman Old Style" w:cs="Arial"/>
          <w:b/>
          <w:bCs/>
          <w:sz w:val="20"/>
          <w:lang w:val="es-MX"/>
        </w:rPr>
        <w:t xml:space="preserve"> </w:t>
      </w:r>
      <w:r w:rsidRPr="00291F04">
        <w:rPr>
          <w:rFonts w:ascii="Bookman Old Style" w:hAnsi="Bookman Old Style" w:cs="Arial"/>
          <w:bCs/>
          <w:sz w:val="20"/>
          <w:szCs w:val="22"/>
          <w:lang w:val="es-MX"/>
        </w:rPr>
        <w:t xml:space="preserve">El personal que labora actualmente en la Contaduría General de Glosa quedará adscrito al </w:t>
      </w:r>
      <w:r w:rsidR="00A0085D" w:rsidRPr="00291F04">
        <w:rPr>
          <w:rFonts w:ascii="Bookman Old Style" w:hAnsi="Bookman Old Style" w:cs="Arial"/>
          <w:bCs/>
          <w:sz w:val="20"/>
          <w:szCs w:val="22"/>
          <w:lang w:val="es-MX"/>
        </w:rPr>
        <w:t>Órgano</w:t>
      </w:r>
      <w:r w:rsidRPr="00291F04">
        <w:rPr>
          <w:rFonts w:ascii="Bookman Old Style" w:hAnsi="Bookman Old Style" w:cs="Arial"/>
          <w:bCs/>
          <w:sz w:val="20"/>
          <w:szCs w:val="22"/>
          <w:lang w:val="es-MX"/>
        </w:rPr>
        <w:t xml:space="preserve"> Superior de Fiscalización, quedando a salvo sus derechos laborales.</w:t>
      </w:r>
    </w:p>
    <w:p w14:paraId="0001DE82" w14:textId="77777777" w:rsidR="00363F0D" w:rsidRPr="00291F04" w:rsidRDefault="00363F0D">
      <w:pPr>
        <w:jc w:val="both"/>
        <w:rPr>
          <w:rFonts w:ascii="Bookman Old Style" w:hAnsi="Bookman Old Style" w:cs="Arial"/>
          <w:b/>
          <w:sz w:val="20"/>
          <w:szCs w:val="22"/>
          <w:lang w:val="es-MX"/>
        </w:rPr>
      </w:pPr>
    </w:p>
    <w:p w14:paraId="62C1E0D7" w14:textId="77777777" w:rsidR="00363F0D" w:rsidRPr="00291F04" w:rsidRDefault="00363F0D">
      <w:pPr>
        <w:jc w:val="both"/>
        <w:rPr>
          <w:rFonts w:ascii="Bookman Old Style" w:hAnsi="Bookman Old Style" w:cs="Arial"/>
          <w:sz w:val="20"/>
          <w:lang w:val="es-MX"/>
        </w:rPr>
      </w:pPr>
      <w:r w:rsidRPr="00291F04">
        <w:rPr>
          <w:rFonts w:ascii="Bookman Old Style" w:hAnsi="Bookman Old Style" w:cs="Arial"/>
          <w:b/>
          <w:sz w:val="20"/>
          <w:szCs w:val="22"/>
          <w:lang w:val="es-MX"/>
        </w:rPr>
        <w:t xml:space="preserve">DECIMO </w:t>
      </w:r>
      <w:proofErr w:type="gramStart"/>
      <w:r w:rsidRPr="00291F04">
        <w:rPr>
          <w:rFonts w:ascii="Bookman Old Style" w:hAnsi="Bookman Old Style" w:cs="Arial"/>
          <w:b/>
          <w:sz w:val="20"/>
          <w:szCs w:val="22"/>
          <w:lang w:val="es-MX"/>
        </w:rPr>
        <w:t>TERCERO</w:t>
      </w:r>
      <w:r w:rsidRPr="00291F04">
        <w:rPr>
          <w:rFonts w:ascii="Bookman Old Style" w:hAnsi="Bookman Old Style" w:cs="Arial"/>
          <w:b/>
          <w:bCs/>
          <w:sz w:val="20"/>
          <w:lang w:val="es-MX"/>
        </w:rPr>
        <w:t>.-</w:t>
      </w:r>
      <w:proofErr w:type="gramEnd"/>
      <w:r w:rsidRPr="00291F04">
        <w:rPr>
          <w:rFonts w:ascii="Bookman Old Style" w:hAnsi="Bookman Old Style" w:cs="Arial"/>
          <w:sz w:val="20"/>
          <w:lang w:val="es-MX"/>
        </w:rPr>
        <w:t xml:space="preserve"> Los recursos financieros y materiales con que cuenta la Contaduría General de Glosa, así como los archivos, expedientes, documentos y papeles, pasarán al </w:t>
      </w:r>
      <w:r w:rsidR="00A0085D" w:rsidRPr="00291F04">
        <w:rPr>
          <w:rFonts w:ascii="Bookman Old Style" w:hAnsi="Bookman Old Style" w:cs="Arial"/>
          <w:sz w:val="20"/>
          <w:lang w:val="es-MX"/>
        </w:rPr>
        <w:t>Órgano</w:t>
      </w:r>
      <w:r w:rsidRPr="00291F04">
        <w:rPr>
          <w:rFonts w:ascii="Bookman Old Style" w:hAnsi="Bookman Old Style" w:cs="Arial"/>
          <w:sz w:val="20"/>
          <w:lang w:val="es-MX"/>
        </w:rPr>
        <w:t xml:space="preserve"> Superior de Fiscalización, quedando destinados al cumplimiento de sus fines. </w:t>
      </w:r>
    </w:p>
    <w:p w14:paraId="42DB7A1D" w14:textId="77777777" w:rsidR="00363F0D" w:rsidRPr="00291F04" w:rsidRDefault="00363F0D">
      <w:pPr>
        <w:jc w:val="both"/>
        <w:rPr>
          <w:rFonts w:ascii="Bookman Old Style" w:hAnsi="Bookman Old Style" w:cs="Arial"/>
          <w:sz w:val="20"/>
          <w:lang w:val="es-MX"/>
        </w:rPr>
      </w:pPr>
    </w:p>
    <w:p w14:paraId="78E88259" w14:textId="77777777" w:rsidR="00363F0D" w:rsidRPr="00291F04" w:rsidRDefault="00363F0D">
      <w:pPr>
        <w:jc w:val="both"/>
        <w:rPr>
          <w:rFonts w:ascii="Bookman Old Style" w:hAnsi="Bookman Old Style" w:cs="Arial"/>
          <w:sz w:val="20"/>
          <w:lang w:val="es-MX"/>
        </w:rPr>
      </w:pPr>
      <w:r w:rsidRPr="00291F04">
        <w:rPr>
          <w:rFonts w:ascii="Bookman Old Style" w:hAnsi="Bookman Old Style" w:cs="Arial"/>
          <w:sz w:val="20"/>
          <w:lang w:val="es-MX"/>
        </w:rPr>
        <w:t>Dado en el Recinto Oficial del Poder Legislativo, Explanada del Palacio Municipal, en la cabecera municipal de Zacualpan, México, a los veintinueve días del mes de julio del año dos mil cuatro.</w:t>
      </w:r>
    </w:p>
    <w:p w14:paraId="0ADD8C0B" w14:textId="77777777" w:rsidR="00363F0D" w:rsidRDefault="00363F0D">
      <w:pPr>
        <w:jc w:val="center"/>
        <w:rPr>
          <w:rFonts w:ascii="Bookman Old Style" w:hAnsi="Bookman Old Style"/>
          <w:b/>
          <w:sz w:val="20"/>
          <w:lang w:val="es-MX"/>
        </w:rPr>
      </w:pPr>
    </w:p>
    <w:p w14:paraId="70523146" w14:textId="77777777" w:rsidR="00270A64" w:rsidRPr="00291F04" w:rsidRDefault="00270A64">
      <w:pPr>
        <w:jc w:val="center"/>
        <w:rPr>
          <w:rFonts w:ascii="Bookman Old Style" w:hAnsi="Bookman Old Style"/>
          <w:b/>
          <w:sz w:val="20"/>
          <w:lang w:val="es-MX"/>
        </w:rPr>
      </w:pPr>
    </w:p>
    <w:p w14:paraId="1C393BE0"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DIPUTADO PRESIDENTE</w:t>
      </w:r>
    </w:p>
    <w:p w14:paraId="5ABAB426" w14:textId="77777777" w:rsidR="00363F0D" w:rsidRDefault="00363F0D">
      <w:pPr>
        <w:jc w:val="center"/>
        <w:rPr>
          <w:rFonts w:ascii="Bookman Old Style" w:hAnsi="Bookman Old Style"/>
          <w:b/>
          <w:sz w:val="20"/>
          <w:lang w:val="es-MX"/>
        </w:rPr>
      </w:pPr>
    </w:p>
    <w:p w14:paraId="479E035A" w14:textId="77777777" w:rsidR="00270A64" w:rsidRPr="00291F04" w:rsidRDefault="00270A64">
      <w:pPr>
        <w:jc w:val="center"/>
        <w:rPr>
          <w:rFonts w:ascii="Bookman Old Style" w:hAnsi="Bookman Old Style"/>
          <w:b/>
          <w:sz w:val="20"/>
          <w:lang w:val="es-MX"/>
        </w:rPr>
      </w:pPr>
    </w:p>
    <w:p w14:paraId="13F35C9B"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C. VICTOR HUMBERTO BENITEZ TREVIÑO</w:t>
      </w:r>
    </w:p>
    <w:p w14:paraId="7A344FAA"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(RUBRICA).</w:t>
      </w:r>
    </w:p>
    <w:p w14:paraId="43E13727" w14:textId="77777777" w:rsidR="00363F0D" w:rsidRDefault="00363F0D">
      <w:pPr>
        <w:jc w:val="center"/>
        <w:rPr>
          <w:rFonts w:ascii="Bookman Old Style" w:hAnsi="Bookman Old Style"/>
          <w:b/>
          <w:sz w:val="20"/>
          <w:lang w:val="es-MX"/>
        </w:rPr>
      </w:pPr>
    </w:p>
    <w:p w14:paraId="320D9987" w14:textId="77777777" w:rsidR="00270A64" w:rsidRPr="00291F04" w:rsidRDefault="00270A64">
      <w:pPr>
        <w:jc w:val="center"/>
        <w:rPr>
          <w:rFonts w:ascii="Bookman Old Style" w:hAnsi="Bookman Old Style"/>
          <w:b/>
          <w:sz w:val="20"/>
          <w:lang w:val="es-MX"/>
        </w:rPr>
      </w:pPr>
    </w:p>
    <w:p w14:paraId="4EC79906"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DIPUTADOS SECRETARIOS</w:t>
      </w:r>
    </w:p>
    <w:p w14:paraId="5A4651DF" w14:textId="77777777" w:rsidR="00363F0D" w:rsidRDefault="00363F0D">
      <w:pPr>
        <w:jc w:val="center"/>
        <w:rPr>
          <w:rFonts w:ascii="Bookman Old Style" w:hAnsi="Bookman Old Style"/>
          <w:b/>
          <w:sz w:val="20"/>
          <w:lang w:val="es-MX"/>
        </w:rPr>
      </w:pPr>
    </w:p>
    <w:p w14:paraId="56BFB7EB" w14:textId="77777777" w:rsidR="00270A64" w:rsidRPr="00291F04" w:rsidRDefault="00270A64">
      <w:pPr>
        <w:jc w:val="center"/>
        <w:rPr>
          <w:rFonts w:ascii="Bookman Old Style" w:hAnsi="Bookman Old Style"/>
          <w:b/>
          <w:sz w:val="20"/>
          <w:lang w:val="es-MX"/>
        </w:rPr>
      </w:pPr>
    </w:p>
    <w:p w14:paraId="13FF9F65"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C. JUAN DARIO ARREOLA CALDERON</w:t>
      </w:r>
    </w:p>
    <w:p w14:paraId="5092A42E"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(RUBRICA).</w:t>
      </w:r>
    </w:p>
    <w:p w14:paraId="24B16549" w14:textId="77777777" w:rsidR="00363F0D" w:rsidRDefault="00363F0D">
      <w:pPr>
        <w:jc w:val="center"/>
        <w:rPr>
          <w:rFonts w:ascii="Bookman Old Style" w:hAnsi="Bookman Old Style"/>
          <w:b/>
          <w:sz w:val="20"/>
          <w:lang w:val="es-MX"/>
        </w:rPr>
      </w:pPr>
    </w:p>
    <w:p w14:paraId="44875C90" w14:textId="77777777" w:rsidR="00270A64" w:rsidRPr="00291F04" w:rsidRDefault="00270A64">
      <w:pPr>
        <w:jc w:val="center"/>
        <w:rPr>
          <w:rFonts w:ascii="Bookman Old Style" w:hAnsi="Bookman Old Style"/>
          <w:b/>
          <w:sz w:val="20"/>
          <w:lang w:val="es-MX"/>
        </w:rPr>
      </w:pPr>
    </w:p>
    <w:tbl>
      <w:tblPr>
        <w:tblW w:w="0" w:type="auto"/>
        <w:tblCellMar>
          <w:left w:w="70" w:type="dxa"/>
          <w:right w:w="70" w:type="dxa"/>
        </w:tblCellMar>
        <w:tblLook w:val="0000" w:firstRow="0" w:lastRow="0" w:firstColumn="0" w:lastColumn="0" w:noHBand="0" w:noVBand="0"/>
      </w:tblPr>
      <w:tblGrid>
        <w:gridCol w:w="4983"/>
        <w:gridCol w:w="4991"/>
      </w:tblGrid>
      <w:tr w:rsidR="00363F0D" w:rsidRPr="00291F04" w14:paraId="334060C3" w14:textId="77777777">
        <w:tc>
          <w:tcPr>
            <w:tcW w:w="5057" w:type="dxa"/>
          </w:tcPr>
          <w:p w14:paraId="17F6DF40"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C. PAULINO COLIN DE LA O</w:t>
            </w:r>
          </w:p>
          <w:p w14:paraId="74DF530B"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(RUBRICA).</w:t>
            </w:r>
          </w:p>
          <w:p w14:paraId="3681C110" w14:textId="77777777" w:rsidR="00363F0D" w:rsidRPr="00291F04" w:rsidRDefault="00363F0D">
            <w:pPr>
              <w:jc w:val="center"/>
              <w:rPr>
                <w:rFonts w:ascii="Bookman Old Style" w:hAnsi="Bookman Old Style"/>
                <w:b/>
                <w:sz w:val="20"/>
                <w:lang w:val="es-MX"/>
              </w:rPr>
            </w:pPr>
          </w:p>
        </w:tc>
        <w:tc>
          <w:tcPr>
            <w:tcW w:w="5057" w:type="dxa"/>
          </w:tcPr>
          <w:p w14:paraId="2AD8443A"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C. CONSTANTINO ACOSTA DAVILA</w:t>
            </w:r>
          </w:p>
          <w:p w14:paraId="45BE2E80" w14:textId="77777777" w:rsidR="00363F0D" w:rsidRPr="00291F04" w:rsidRDefault="00363F0D">
            <w:pPr>
              <w:jc w:val="center"/>
              <w:rPr>
                <w:rFonts w:ascii="Bookman Old Style" w:hAnsi="Bookman Old Style"/>
                <w:b/>
                <w:sz w:val="20"/>
                <w:lang w:val="es-MX"/>
              </w:rPr>
            </w:pPr>
            <w:r w:rsidRPr="00291F04">
              <w:rPr>
                <w:rFonts w:ascii="Bookman Old Style" w:hAnsi="Bookman Old Style"/>
                <w:b/>
                <w:sz w:val="20"/>
                <w:lang w:val="es-MX"/>
              </w:rPr>
              <w:t>(RUBRICA).</w:t>
            </w:r>
          </w:p>
          <w:p w14:paraId="2C0ABEA4" w14:textId="77777777" w:rsidR="00363F0D" w:rsidRPr="00291F04" w:rsidRDefault="00363F0D">
            <w:pPr>
              <w:jc w:val="center"/>
              <w:rPr>
                <w:rFonts w:ascii="Bookman Old Style" w:hAnsi="Bookman Old Style"/>
                <w:b/>
                <w:sz w:val="20"/>
                <w:lang w:val="es-MX"/>
              </w:rPr>
            </w:pPr>
          </w:p>
        </w:tc>
      </w:tr>
    </w:tbl>
    <w:p w14:paraId="47CCE1BF" w14:textId="77777777" w:rsidR="00363F0D" w:rsidRPr="00291F04" w:rsidRDefault="00363F0D">
      <w:pPr>
        <w:jc w:val="center"/>
        <w:rPr>
          <w:rFonts w:ascii="Bookman Old Style" w:hAnsi="Bookman Old Style"/>
          <w:b/>
          <w:sz w:val="20"/>
          <w:lang w:val="es-MX"/>
        </w:rPr>
      </w:pPr>
    </w:p>
    <w:p w14:paraId="19FD2C1D" w14:textId="77777777" w:rsidR="00363F0D" w:rsidRPr="00291F04" w:rsidRDefault="00363F0D" w:rsidP="00012807">
      <w:pPr>
        <w:pStyle w:val="Textosinformato"/>
        <w:jc w:val="center"/>
        <w:rPr>
          <w:b/>
          <w:lang w:val="es-MX"/>
        </w:rPr>
      </w:pPr>
    </w:p>
    <w:p w14:paraId="20921234" w14:textId="77777777" w:rsidR="00363F0D" w:rsidRPr="00291F04" w:rsidRDefault="00363F0D" w:rsidP="00012807">
      <w:pPr>
        <w:pStyle w:val="Textosinformato"/>
        <w:jc w:val="center"/>
        <w:rPr>
          <w:lang w:val="es-MX"/>
        </w:rPr>
      </w:pPr>
      <w:r w:rsidRPr="00291F04">
        <w:rPr>
          <w:b/>
          <w:lang w:val="es-MX"/>
        </w:rPr>
        <w:t>APROBACION:</w:t>
      </w:r>
      <w:r w:rsidRPr="00291F04">
        <w:rPr>
          <w:b/>
          <w:lang w:val="es-MX"/>
        </w:rPr>
        <w:tab/>
      </w:r>
      <w:r w:rsidRPr="00291F04">
        <w:rPr>
          <w:b/>
          <w:lang w:val="es-MX"/>
        </w:rPr>
        <w:tab/>
      </w:r>
      <w:r w:rsidRPr="00291F04">
        <w:rPr>
          <w:b/>
          <w:lang w:val="es-MX"/>
        </w:rPr>
        <w:tab/>
      </w:r>
      <w:r w:rsidRPr="00291F04">
        <w:rPr>
          <w:b/>
          <w:lang w:val="es-MX"/>
        </w:rPr>
        <w:tab/>
      </w:r>
      <w:r w:rsidRPr="00291F04">
        <w:rPr>
          <w:lang w:val="es-MX"/>
        </w:rPr>
        <w:t>29 de julio de 2004</w:t>
      </w:r>
    </w:p>
    <w:p w14:paraId="1ED11B2D" w14:textId="77777777" w:rsidR="00363F0D" w:rsidRPr="00291F04" w:rsidRDefault="00363F0D" w:rsidP="00012807">
      <w:pPr>
        <w:pStyle w:val="Textosinformato"/>
        <w:jc w:val="center"/>
        <w:rPr>
          <w:b/>
          <w:lang w:val="es-MX"/>
        </w:rPr>
      </w:pPr>
    </w:p>
    <w:p w14:paraId="570C4F5C" w14:textId="77777777" w:rsidR="00363F0D" w:rsidRPr="00291F04" w:rsidRDefault="00363F0D" w:rsidP="00012807">
      <w:pPr>
        <w:pStyle w:val="Textosinformato"/>
        <w:jc w:val="center"/>
        <w:rPr>
          <w:lang w:val="es-MX"/>
        </w:rPr>
      </w:pPr>
      <w:r w:rsidRPr="00291F04">
        <w:rPr>
          <w:b/>
          <w:lang w:val="es-MX"/>
        </w:rPr>
        <w:t>PUBLICACION:</w:t>
      </w:r>
      <w:r w:rsidRPr="00291F04">
        <w:rPr>
          <w:b/>
          <w:lang w:val="es-MX"/>
        </w:rPr>
        <w:tab/>
      </w:r>
      <w:r w:rsidRPr="00291F04">
        <w:rPr>
          <w:b/>
          <w:lang w:val="es-MX"/>
        </w:rPr>
        <w:tab/>
      </w:r>
      <w:r w:rsidRPr="00291F04">
        <w:rPr>
          <w:b/>
          <w:lang w:val="es-MX"/>
        </w:rPr>
        <w:tab/>
      </w:r>
      <w:r w:rsidRPr="00291F04">
        <w:rPr>
          <w:b/>
          <w:lang w:val="es-MX"/>
        </w:rPr>
        <w:tab/>
      </w:r>
      <w:hyperlink r:id="rId7" w:history="1">
        <w:r w:rsidRPr="00291F04">
          <w:rPr>
            <w:rStyle w:val="Hipervnculo"/>
            <w:lang w:val="es-MX"/>
          </w:rPr>
          <w:t>26 de agosto de 2004</w:t>
        </w:r>
      </w:hyperlink>
    </w:p>
    <w:p w14:paraId="0E4D573D" w14:textId="77777777" w:rsidR="00363F0D" w:rsidRPr="00291F04" w:rsidRDefault="00363F0D" w:rsidP="00012807">
      <w:pPr>
        <w:pStyle w:val="Textosinformato"/>
        <w:jc w:val="center"/>
        <w:rPr>
          <w:b/>
          <w:lang w:val="es-MX"/>
        </w:rPr>
      </w:pPr>
    </w:p>
    <w:p w14:paraId="48187855" w14:textId="77777777" w:rsidR="00363F0D" w:rsidRPr="00291F04" w:rsidRDefault="00363F0D" w:rsidP="00012807">
      <w:pPr>
        <w:pStyle w:val="Textosinformato"/>
        <w:jc w:val="center"/>
        <w:rPr>
          <w:lang w:val="es-MX"/>
        </w:rPr>
      </w:pPr>
      <w:r w:rsidRPr="00291F04">
        <w:rPr>
          <w:b/>
          <w:lang w:val="es-MX"/>
        </w:rPr>
        <w:t>VIGENCIA:</w:t>
      </w:r>
      <w:r w:rsidRPr="00291F04">
        <w:rPr>
          <w:b/>
          <w:lang w:val="es-MX"/>
        </w:rPr>
        <w:tab/>
      </w:r>
      <w:r w:rsidRPr="00291F04">
        <w:rPr>
          <w:b/>
          <w:lang w:val="es-MX"/>
        </w:rPr>
        <w:tab/>
      </w:r>
      <w:r w:rsidRPr="00291F04">
        <w:rPr>
          <w:b/>
          <w:lang w:val="es-MX"/>
        </w:rPr>
        <w:tab/>
      </w:r>
      <w:r w:rsidRPr="00291F04">
        <w:rPr>
          <w:b/>
          <w:lang w:val="es-MX"/>
        </w:rPr>
        <w:tab/>
      </w:r>
      <w:r w:rsidRPr="00291F04">
        <w:rPr>
          <w:b/>
          <w:lang w:val="es-MX"/>
        </w:rPr>
        <w:tab/>
      </w:r>
      <w:r w:rsidRPr="00291F04">
        <w:rPr>
          <w:lang w:val="es-MX"/>
        </w:rPr>
        <w:t>28 de agosto de 2004</w:t>
      </w:r>
    </w:p>
    <w:p w14:paraId="6DCD1F0E" w14:textId="77777777" w:rsidR="00363F0D" w:rsidRPr="00291F04" w:rsidRDefault="00363F0D">
      <w:pPr>
        <w:pStyle w:val="Textosinformato"/>
        <w:jc w:val="both"/>
        <w:rPr>
          <w:lang w:val="es-MX"/>
        </w:rPr>
      </w:pPr>
    </w:p>
    <w:p w14:paraId="712D558B" w14:textId="77777777" w:rsidR="00363F0D" w:rsidRPr="00291F04" w:rsidRDefault="00363F0D">
      <w:pPr>
        <w:pStyle w:val="Textosinformato"/>
        <w:jc w:val="both"/>
        <w:rPr>
          <w:lang w:val="es-MX"/>
        </w:rPr>
      </w:pPr>
    </w:p>
    <w:p w14:paraId="7337A044" w14:textId="77777777" w:rsidR="00363F0D" w:rsidRPr="00291F04" w:rsidRDefault="00363F0D">
      <w:pPr>
        <w:pStyle w:val="Textosinformato"/>
        <w:jc w:val="center"/>
        <w:rPr>
          <w:b/>
          <w:lang w:val="es-MX"/>
        </w:rPr>
      </w:pPr>
      <w:r w:rsidRPr="00291F04">
        <w:rPr>
          <w:b/>
          <w:lang w:val="es-MX"/>
        </w:rPr>
        <w:t>REFORMAS Y ADICIONES</w:t>
      </w:r>
    </w:p>
    <w:p w14:paraId="380C4AC3" w14:textId="77777777" w:rsidR="00363F0D" w:rsidRPr="00291F04" w:rsidRDefault="00363F0D">
      <w:pPr>
        <w:rPr>
          <w:b/>
          <w:lang w:val="es-MX"/>
        </w:rPr>
      </w:pPr>
    </w:p>
    <w:p w14:paraId="4A9CF0A2" w14:textId="77777777" w:rsidR="00363F0D" w:rsidRPr="00291F04" w:rsidRDefault="00363F0D">
      <w:pPr>
        <w:pStyle w:val="Textosinformato"/>
        <w:jc w:val="both"/>
        <w:rPr>
          <w:lang w:val="es-MX"/>
        </w:rPr>
      </w:pPr>
      <w:r w:rsidRPr="00291F04">
        <w:rPr>
          <w:b/>
          <w:lang w:val="es-MX"/>
        </w:rPr>
        <w:t xml:space="preserve">FE DE ERRATAS: </w:t>
      </w:r>
      <w:hyperlink r:id="rId8" w:history="1">
        <w:r w:rsidRPr="00291F04">
          <w:rPr>
            <w:rStyle w:val="Hipervnculo"/>
            <w:lang w:val="es-MX"/>
          </w:rPr>
          <w:t>Publicada en la Gaceta del Gobierno el 6 de octubre del 2004</w:t>
        </w:r>
        <w:r w:rsidR="00B76104" w:rsidRPr="00291F04">
          <w:rPr>
            <w:rStyle w:val="Hipervnculo"/>
            <w:lang w:val="es-MX"/>
          </w:rPr>
          <w:t>.</w:t>
        </w:r>
      </w:hyperlink>
    </w:p>
    <w:p w14:paraId="01C84FDF" w14:textId="77777777" w:rsidR="00363F0D" w:rsidRPr="00291F04" w:rsidRDefault="00363F0D">
      <w:pPr>
        <w:pStyle w:val="Textosinformato"/>
        <w:jc w:val="both"/>
        <w:rPr>
          <w:lang w:val="es-MX"/>
        </w:rPr>
      </w:pPr>
    </w:p>
    <w:p w14:paraId="7CACC964" w14:textId="77777777" w:rsidR="00363F0D" w:rsidRPr="00291F04" w:rsidRDefault="00363F0D">
      <w:pPr>
        <w:jc w:val="both"/>
        <w:rPr>
          <w:rFonts w:ascii="Bookman Old Style" w:hAnsi="Bookman Old Style"/>
          <w:sz w:val="20"/>
          <w:lang w:val="es-MX"/>
        </w:rPr>
      </w:pPr>
      <w:r w:rsidRPr="00291F04">
        <w:rPr>
          <w:rFonts w:ascii="Bookman Old Style" w:hAnsi="Bookman Old Style"/>
          <w:b/>
          <w:sz w:val="20"/>
          <w:lang w:val="es-MX"/>
        </w:rPr>
        <w:t xml:space="preserve">DECRETO No. 116.- </w:t>
      </w:r>
      <w:r w:rsidRPr="00291F04">
        <w:rPr>
          <w:rFonts w:ascii="Bookman Old Style" w:hAnsi="Bookman Old Style"/>
          <w:sz w:val="20"/>
          <w:lang w:val="es-MX"/>
        </w:rPr>
        <w:t>Por el que se</w:t>
      </w:r>
      <w:r w:rsidRPr="00291F04">
        <w:rPr>
          <w:rFonts w:ascii="Bookman Old Style" w:hAnsi="Bookman Old Style" w:cs="Arial"/>
          <w:sz w:val="20"/>
          <w:lang w:val="es-MX"/>
        </w:rPr>
        <w:t xml:space="preserve"> </w:t>
      </w:r>
      <w:r w:rsidRPr="00291F04">
        <w:rPr>
          <w:rFonts w:ascii="Bookman Old Style" w:hAnsi="Bookman Old Style"/>
          <w:sz w:val="20"/>
          <w:lang w:val="es-MX"/>
        </w:rPr>
        <w:t xml:space="preserve">reforman los Transitorios Séptimo y Octavo del Decreto número 69 de fecha 29 de julio del 2004, por el que esta H. Legislatura expide la Ley de Fiscalización </w:t>
      </w:r>
      <w:r w:rsidR="00B76104" w:rsidRPr="00291F04">
        <w:rPr>
          <w:rFonts w:ascii="Bookman Old Style" w:hAnsi="Bookman Old Style"/>
          <w:sz w:val="20"/>
          <w:lang w:val="es-MX"/>
        </w:rPr>
        <w:t xml:space="preserve">Superior del Estado de México. </w:t>
      </w:r>
      <w:hyperlink r:id="rId9" w:history="1">
        <w:r w:rsidR="00B76104" w:rsidRPr="00291F04">
          <w:rPr>
            <w:rStyle w:val="Hipervnculo"/>
            <w:rFonts w:ascii="Bookman Old Style" w:hAnsi="Bookman Old Style"/>
            <w:sz w:val="20"/>
            <w:lang w:val="es-MX"/>
          </w:rPr>
          <w:t>P</w:t>
        </w:r>
        <w:r w:rsidRPr="00291F04">
          <w:rPr>
            <w:rStyle w:val="Hipervnculo"/>
            <w:rFonts w:ascii="Bookman Old Style" w:hAnsi="Bookman Old Style"/>
            <w:sz w:val="20"/>
            <w:lang w:val="es-MX"/>
          </w:rPr>
          <w:t>ublicado en la Gaceta del Gobierno el 22 de diciembre del 2004</w:t>
        </w:r>
      </w:hyperlink>
      <w:r w:rsidRPr="00291F04">
        <w:rPr>
          <w:rFonts w:ascii="Bookman Old Style" w:hAnsi="Bookman Old Style"/>
          <w:sz w:val="20"/>
          <w:lang w:val="es-MX"/>
        </w:rPr>
        <w:t>; entrando en vigor al día siguiente de su publicación.</w:t>
      </w:r>
    </w:p>
    <w:p w14:paraId="0BB7080E" w14:textId="77777777" w:rsidR="00363F0D" w:rsidRPr="00291F04" w:rsidRDefault="00363F0D">
      <w:pPr>
        <w:jc w:val="both"/>
        <w:rPr>
          <w:rFonts w:ascii="Bookman Old Style" w:hAnsi="Bookman Old Style"/>
          <w:sz w:val="20"/>
          <w:lang w:val="es-MX"/>
        </w:rPr>
      </w:pPr>
    </w:p>
    <w:p w14:paraId="07BCBBE9" w14:textId="77777777" w:rsidR="00363F0D" w:rsidRPr="00291F04" w:rsidRDefault="00363F0D">
      <w:pPr>
        <w:jc w:val="both"/>
        <w:rPr>
          <w:rFonts w:ascii="Bookman Old Style" w:hAnsi="Bookman Old Style"/>
          <w:sz w:val="20"/>
          <w:lang w:val="es-MX"/>
        </w:rPr>
      </w:pPr>
      <w:r w:rsidRPr="00291F04">
        <w:rPr>
          <w:rFonts w:ascii="Bookman Old Style" w:hAnsi="Bookman Old Style"/>
          <w:b/>
          <w:sz w:val="20"/>
          <w:lang w:val="es-MX"/>
        </w:rPr>
        <w:lastRenderedPageBreak/>
        <w:t xml:space="preserve">DECRETO No. 126.- </w:t>
      </w:r>
      <w:r w:rsidRPr="00291F04">
        <w:rPr>
          <w:rFonts w:ascii="Bookman Old Style" w:hAnsi="Bookman Old Style"/>
          <w:sz w:val="20"/>
          <w:lang w:val="es-MX"/>
        </w:rPr>
        <w:t>Por el que se reforma el decreto número 116 de la "LV" Legislatura por el que se reformaron los artículo séptimo y octavo transitorios del decreto número 69, por el que se expidió la Ley de Fiscalización Superior del Estado de México</w:t>
      </w:r>
      <w:r w:rsidR="00B76104" w:rsidRPr="00291F04">
        <w:rPr>
          <w:rFonts w:ascii="Bookman Old Style" w:hAnsi="Bookman Old Style"/>
          <w:sz w:val="20"/>
          <w:lang w:val="es-MX"/>
        </w:rPr>
        <w:t xml:space="preserve">. </w:t>
      </w:r>
      <w:hyperlink r:id="rId10" w:history="1">
        <w:r w:rsidR="00B76104" w:rsidRPr="00291F04">
          <w:rPr>
            <w:rStyle w:val="Hipervnculo"/>
            <w:rFonts w:ascii="Bookman Old Style" w:hAnsi="Bookman Old Style"/>
            <w:sz w:val="20"/>
            <w:lang w:val="es-MX"/>
          </w:rPr>
          <w:t>P</w:t>
        </w:r>
        <w:r w:rsidRPr="00291F04">
          <w:rPr>
            <w:rStyle w:val="Hipervnculo"/>
            <w:rFonts w:ascii="Bookman Old Style" w:hAnsi="Bookman Old Style"/>
            <w:sz w:val="20"/>
            <w:lang w:val="es-MX"/>
          </w:rPr>
          <w:t>ublicado en la Gaceta del Gobierno el 11 de febrero del 2005</w:t>
        </w:r>
      </w:hyperlink>
      <w:r w:rsidRPr="00291F04">
        <w:rPr>
          <w:rFonts w:ascii="Bookman Old Style" w:hAnsi="Bookman Old Style"/>
          <w:sz w:val="20"/>
          <w:lang w:val="es-MX"/>
        </w:rPr>
        <w:t>; entrando en vigor al día siguiente de su publicación.</w:t>
      </w:r>
    </w:p>
    <w:p w14:paraId="6E817D4F" w14:textId="77777777" w:rsidR="00363F0D" w:rsidRPr="00291F04" w:rsidRDefault="00363F0D">
      <w:pPr>
        <w:jc w:val="both"/>
        <w:rPr>
          <w:rFonts w:ascii="Bookman Old Style" w:hAnsi="Bookman Old Style"/>
          <w:sz w:val="20"/>
          <w:lang w:val="es-MX"/>
        </w:rPr>
      </w:pPr>
    </w:p>
    <w:p w14:paraId="78B12B38" w14:textId="77777777" w:rsidR="00363F0D" w:rsidRPr="00291F04" w:rsidRDefault="00363F0D">
      <w:pPr>
        <w:jc w:val="both"/>
        <w:rPr>
          <w:rFonts w:ascii="Bookman Old Style" w:hAnsi="Bookman Old Style"/>
          <w:sz w:val="20"/>
          <w:lang w:val="es-MX"/>
        </w:rPr>
      </w:pPr>
      <w:r w:rsidRPr="00291F04">
        <w:rPr>
          <w:rFonts w:ascii="Bookman Old Style" w:hAnsi="Bookman Old Style"/>
          <w:b/>
          <w:bCs/>
          <w:sz w:val="20"/>
          <w:lang w:val="es-MX"/>
        </w:rPr>
        <w:t xml:space="preserve">DECRETO No. 240 EN SU ARTICULO </w:t>
      </w:r>
      <w:proofErr w:type="gramStart"/>
      <w:r w:rsidRPr="00291F04">
        <w:rPr>
          <w:rFonts w:ascii="Bookman Old Style" w:hAnsi="Bookman Old Style"/>
          <w:b/>
          <w:bCs/>
          <w:sz w:val="20"/>
          <w:lang w:val="es-MX"/>
        </w:rPr>
        <w:t>CUARTO.-</w:t>
      </w:r>
      <w:proofErr w:type="gramEnd"/>
      <w:r w:rsidRPr="00291F04">
        <w:rPr>
          <w:rFonts w:ascii="Bookman Old Style" w:hAnsi="Bookman Old Style"/>
          <w:sz w:val="20"/>
          <w:lang w:val="es-MX"/>
        </w:rPr>
        <w:t xml:space="preserve"> Por el que se </w:t>
      </w:r>
      <w:r w:rsidRPr="00291F04">
        <w:rPr>
          <w:rFonts w:ascii="Bookman Old Style" w:hAnsi="Bookman Old Style" w:cs="Arial"/>
          <w:sz w:val="20"/>
          <w:szCs w:val="20"/>
          <w:lang w:val="es-MX"/>
        </w:rPr>
        <w:t>adicionan las fracciones XXX, XXXI y XXXII, recorriéndose la actual XXX para ser XXXIII al artículo 8 de la Ley de Fiscalización Superior del Estado de México</w:t>
      </w:r>
      <w:r w:rsidRPr="00291F04">
        <w:rPr>
          <w:rFonts w:ascii="Bookman Old Style" w:hAnsi="Bookman Old Style"/>
          <w:sz w:val="20"/>
          <w:lang w:val="es-MX"/>
        </w:rPr>
        <w:t xml:space="preserve">. </w:t>
      </w:r>
      <w:hyperlink r:id="rId11" w:history="1">
        <w:r w:rsidRPr="00291F04">
          <w:rPr>
            <w:rStyle w:val="Hipervnculo"/>
            <w:rFonts w:ascii="Bookman Old Style" w:hAnsi="Bookman Old Style"/>
            <w:sz w:val="20"/>
            <w:lang w:val="es-MX"/>
          </w:rPr>
          <w:t>Publicado en la Gaceta del Gobierno el 21 de julio del 2006</w:t>
        </w:r>
      </w:hyperlink>
      <w:r w:rsidRPr="00291F04">
        <w:rPr>
          <w:rFonts w:ascii="Bookman Old Style" w:hAnsi="Bookman Old Style"/>
          <w:sz w:val="20"/>
          <w:lang w:val="es-MX"/>
        </w:rPr>
        <w:t>, entrando en vigor al día siguiente de su publicación.</w:t>
      </w:r>
    </w:p>
    <w:p w14:paraId="3FD3F65C" w14:textId="77777777" w:rsidR="00363F0D" w:rsidRPr="00291F04" w:rsidRDefault="00363F0D">
      <w:pPr>
        <w:jc w:val="both"/>
        <w:rPr>
          <w:rFonts w:ascii="Bookman Old Style" w:hAnsi="Bookman Old Style"/>
          <w:sz w:val="20"/>
          <w:lang w:val="es-MX"/>
        </w:rPr>
      </w:pPr>
    </w:p>
    <w:p w14:paraId="419EFA5E" w14:textId="77777777" w:rsidR="00363F0D" w:rsidRPr="00291F04" w:rsidRDefault="00363F0D">
      <w:pPr>
        <w:jc w:val="both"/>
        <w:rPr>
          <w:rFonts w:ascii="Bookman Old Style" w:hAnsi="Bookman Old Style"/>
          <w:sz w:val="20"/>
          <w:lang w:val="es-MX"/>
        </w:rPr>
      </w:pPr>
      <w:r w:rsidRPr="00291F04">
        <w:rPr>
          <w:rFonts w:ascii="Bookman Old Style" w:hAnsi="Bookman Old Style" w:cs="Arial"/>
          <w:b/>
          <w:sz w:val="20"/>
          <w:lang w:val="es-MX"/>
        </w:rPr>
        <w:t xml:space="preserve">DECRETO No. 26.- </w:t>
      </w:r>
      <w:r w:rsidRPr="00291F04">
        <w:rPr>
          <w:rFonts w:ascii="Bookman Old Style" w:hAnsi="Bookman Old Style" w:cs="Arial"/>
          <w:bCs/>
          <w:sz w:val="20"/>
          <w:lang w:val="es-MX"/>
        </w:rPr>
        <w:t xml:space="preserve">Por el que se </w:t>
      </w:r>
      <w:r w:rsidRPr="00291F04">
        <w:rPr>
          <w:rFonts w:ascii="Bookman Old Style" w:hAnsi="Bookman Old Style" w:cs="Arial"/>
          <w:sz w:val="20"/>
          <w:szCs w:val="21"/>
          <w:lang w:val="es-MX"/>
        </w:rPr>
        <w:t>reforman los artículos 5, 8 en sus fracciones I, II, VII, XV, 23 en su fracción III, 24 en sus fracciones I, II, IV. Se adicionan una fracción XV al artículo 2 y un penúltimo párrafo al artículo 51, de la Ley de Fiscalización Superior del Estado de México</w:t>
      </w:r>
      <w:r w:rsidR="00B76104" w:rsidRPr="00291F04">
        <w:rPr>
          <w:rFonts w:ascii="Bookman Old Style" w:hAnsi="Bookman Old Style"/>
          <w:sz w:val="20"/>
          <w:lang w:val="es-MX"/>
        </w:rPr>
        <w:t xml:space="preserve">. </w:t>
      </w:r>
      <w:hyperlink r:id="rId12" w:history="1">
        <w:r w:rsidR="00B76104" w:rsidRPr="00291F04">
          <w:rPr>
            <w:rStyle w:val="Hipervnculo"/>
            <w:rFonts w:ascii="Bookman Old Style" w:hAnsi="Bookman Old Style"/>
            <w:sz w:val="20"/>
            <w:lang w:val="es-MX"/>
          </w:rPr>
          <w:t>P</w:t>
        </w:r>
        <w:r w:rsidRPr="00291F04">
          <w:rPr>
            <w:rStyle w:val="Hipervnculo"/>
            <w:rFonts w:ascii="Bookman Old Style" w:hAnsi="Bookman Old Style"/>
            <w:sz w:val="20"/>
            <w:lang w:val="es-MX"/>
          </w:rPr>
          <w:t>ublicado en la Gaceta del Gobierno de fecha 16 de enero del 2007</w:t>
        </w:r>
      </w:hyperlink>
      <w:r w:rsidRPr="00291F04">
        <w:rPr>
          <w:rFonts w:ascii="Bookman Old Style" w:hAnsi="Bookman Old Style"/>
          <w:sz w:val="20"/>
          <w:lang w:val="es-MX"/>
        </w:rPr>
        <w:t>, entrando en vigor al día siguiente de su publicación.</w:t>
      </w:r>
    </w:p>
    <w:p w14:paraId="0AF7C4EA" w14:textId="77777777" w:rsidR="00363F0D" w:rsidRPr="00291F04" w:rsidRDefault="00363F0D">
      <w:pPr>
        <w:jc w:val="both"/>
        <w:rPr>
          <w:rFonts w:ascii="Bookman Old Style" w:hAnsi="Bookman Old Style"/>
          <w:sz w:val="20"/>
          <w:lang w:val="es-MX"/>
        </w:rPr>
      </w:pPr>
    </w:p>
    <w:p w14:paraId="5E49F389" w14:textId="77777777" w:rsidR="00363F0D" w:rsidRPr="00291F04" w:rsidRDefault="00363F0D">
      <w:pPr>
        <w:jc w:val="both"/>
        <w:rPr>
          <w:rFonts w:ascii="Bookman Old Style" w:hAnsi="Bookman Old Style" w:cs="Arial"/>
          <w:sz w:val="20"/>
          <w:lang w:val="es-MX"/>
        </w:rPr>
      </w:pPr>
      <w:r w:rsidRPr="00291F04">
        <w:rPr>
          <w:rFonts w:ascii="Bookman Old Style" w:hAnsi="Bookman Old Style"/>
          <w:b/>
          <w:sz w:val="20"/>
          <w:lang w:val="es-MX"/>
        </w:rPr>
        <w:t xml:space="preserve">DECRETO No. 33.- </w:t>
      </w:r>
      <w:r w:rsidRPr="00291F04">
        <w:rPr>
          <w:rFonts w:ascii="Bookman Old Style" w:hAnsi="Bookman Old Style"/>
          <w:sz w:val="20"/>
          <w:lang w:val="es-MX"/>
        </w:rPr>
        <w:t xml:space="preserve">Por el </w:t>
      </w:r>
      <w:r w:rsidRPr="00291F04">
        <w:rPr>
          <w:rFonts w:ascii="Bookman Old Style" w:hAnsi="Bookman Old Style" w:cs="Arial"/>
          <w:sz w:val="20"/>
          <w:lang w:val="es-MX"/>
        </w:rPr>
        <w:t>que se</w:t>
      </w:r>
      <w:r w:rsidRPr="00291F04">
        <w:rPr>
          <w:rFonts w:ascii="Bookman Old Style" w:hAnsi="Bookman Old Style"/>
          <w:sz w:val="20"/>
          <w:lang w:val="es-MX"/>
        </w:rPr>
        <w:t xml:space="preserve"> </w:t>
      </w:r>
      <w:r w:rsidRPr="00291F04">
        <w:rPr>
          <w:rFonts w:ascii="Bookman Old Style" w:hAnsi="Bookman Old Style" w:cs="Arial"/>
          <w:sz w:val="20"/>
          <w:szCs w:val="20"/>
          <w:lang w:val="es-MX"/>
        </w:rPr>
        <w:t>reforman los artículos 3 en su primer párrafo, 31 en su fracción I, 40 y 50 de la Ley de Fiscalización Superior del Estado de México</w:t>
      </w:r>
      <w:r w:rsidRPr="00291F04">
        <w:rPr>
          <w:rFonts w:ascii="Bookman Old Style" w:hAnsi="Bookman Old Style" w:cs="Arial"/>
          <w:sz w:val="20"/>
          <w:lang w:val="es-MX"/>
        </w:rPr>
        <w:t>.</w:t>
      </w:r>
      <w:r w:rsidRPr="00291F04">
        <w:rPr>
          <w:rFonts w:ascii="Bookman Old Style" w:hAnsi="Bookman Old Style"/>
          <w:sz w:val="20"/>
          <w:lang w:val="es-MX"/>
        </w:rPr>
        <w:t xml:space="preserve"> </w:t>
      </w:r>
      <w:hyperlink r:id="rId13" w:history="1">
        <w:r w:rsidRPr="00291F04">
          <w:rPr>
            <w:rStyle w:val="Hipervnculo"/>
            <w:rFonts w:ascii="Bookman Old Style" w:hAnsi="Bookman Old Style" w:cs="Arial"/>
            <w:sz w:val="20"/>
            <w:lang w:val="es-MX"/>
          </w:rPr>
          <w:t>Publicado en la Gaceta del Gobierno el 31 de enero del 2007</w:t>
        </w:r>
      </w:hyperlink>
      <w:r w:rsidRPr="00291F04">
        <w:rPr>
          <w:rFonts w:ascii="Bookman Old Style" w:hAnsi="Bookman Old Style" w:cs="Arial"/>
          <w:sz w:val="20"/>
          <w:lang w:val="es-MX"/>
        </w:rPr>
        <w:t>, entrando en vigor al día siguiente del inicio de la vigencia de la reforma al primer párrafo de la fracción XXXII del artículo 61 de la Constitución Política del Estado Libre y Soberano de México.</w:t>
      </w:r>
    </w:p>
    <w:p w14:paraId="5610C741" w14:textId="77777777" w:rsidR="00363F0D" w:rsidRPr="00291F04" w:rsidRDefault="00363F0D">
      <w:pPr>
        <w:jc w:val="both"/>
        <w:rPr>
          <w:rFonts w:ascii="Bookman Old Style" w:hAnsi="Bookman Old Style" w:cs="Arial"/>
          <w:sz w:val="20"/>
          <w:lang w:val="es-MX"/>
        </w:rPr>
      </w:pPr>
    </w:p>
    <w:p w14:paraId="5CB8E573" w14:textId="77777777" w:rsidR="00363F0D" w:rsidRPr="00291F04" w:rsidRDefault="00363F0D">
      <w:pPr>
        <w:jc w:val="both"/>
        <w:rPr>
          <w:rFonts w:ascii="Bookman Old Style" w:hAnsi="Bookman Old Style" w:cs="Arial"/>
          <w:color w:val="000000"/>
          <w:w w:val="0"/>
          <w:sz w:val="20"/>
          <w:szCs w:val="20"/>
          <w:lang w:val="es-MX"/>
        </w:rPr>
      </w:pPr>
      <w:r w:rsidRPr="00291F04">
        <w:rPr>
          <w:rFonts w:ascii="Bookman Old Style" w:hAnsi="Bookman Old Style"/>
          <w:b/>
          <w:bCs/>
          <w:sz w:val="20"/>
          <w:lang w:val="es-MX"/>
        </w:rPr>
        <w:t xml:space="preserve">DECRETO No. 79 EN SU </w:t>
      </w:r>
      <w:r w:rsidRPr="00291F04">
        <w:rPr>
          <w:rFonts w:ascii="Bookman Old Style" w:hAnsi="Bookman Old Style" w:cs="Arial"/>
          <w:b/>
          <w:color w:val="000000"/>
          <w:sz w:val="20"/>
          <w:szCs w:val="20"/>
          <w:lang w:val="es-MX"/>
        </w:rPr>
        <w:t>ARTÍCULO PRIMERO.-</w:t>
      </w:r>
      <w:r w:rsidRPr="00291F04">
        <w:rPr>
          <w:rFonts w:ascii="Bookman Old Style" w:eastAsia="Arial Unicode MS" w:hAnsi="Bookman Old Style"/>
          <w:sz w:val="20"/>
          <w:szCs w:val="19"/>
          <w:lang w:val="es-MX"/>
        </w:rPr>
        <w:t xml:space="preserve"> Por el que se </w:t>
      </w:r>
      <w:r w:rsidRPr="00291F04">
        <w:rPr>
          <w:rFonts w:ascii="Bookman Old Style" w:hAnsi="Bookman Old Style" w:cs="Arial"/>
          <w:color w:val="000000"/>
          <w:w w:val="0"/>
          <w:sz w:val="20"/>
          <w:szCs w:val="20"/>
          <w:lang w:val="es-MX"/>
        </w:rPr>
        <w:t xml:space="preserve">adiciona la fracción V recorriéndose la sucesiva para pasar a ser la fracción VI, al artículo 4 de la </w:t>
      </w:r>
      <w:hyperlink r:id="rId14" w:tgtFrame="_blank" w:history="1">
        <w:r w:rsidRPr="00291F04">
          <w:rPr>
            <w:rFonts w:ascii="Bookman Old Style" w:hAnsi="Bookman Old Style" w:cs="Arial"/>
            <w:color w:val="000000"/>
            <w:sz w:val="20"/>
            <w:szCs w:val="20"/>
            <w:lang w:val="es-MX"/>
          </w:rPr>
          <w:t>Ley de Fiscalización Superior del Estado de México</w:t>
        </w:r>
      </w:hyperlink>
      <w:r w:rsidRPr="00291F04">
        <w:rPr>
          <w:rFonts w:ascii="Bookman Old Style" w:hAnsi="Bookman Old Style"/>
          <w:sz w:val="20"/>
          <w:lang w:val="es-MX"/>
        </w:rPr>
        <w:t xml:space="preserve">. </w:t>
      </w:r>
      <w:hyperlink r:id="rId15" w:history="1">
        <w:r w:rsidRPr="00291F04">
          <w:rPr>
            <w:rStyle w:val="Hipervnculo"/>
            <w:rFonts w:ascii="Bookman Old Style" w:hAnsi="Bookman Old Style"/>
            <w:sz w:val="20"/>
            <w:lang w:val="es-MX"/>
          </w:rPr>
          <w:t>Publicado en la Gaceta del Gobierno el 12 de mayo de 2010</w:t>
        </w:r>
      </w:hyperlink>
      <w:r w:rsidRPr="00291F04">
        <w:rPr>
          <w:rFonts w:ascii="Bookman Old Style" w:hAnsi="Bookman Old Style"/>
          <w:sz w:val="20"/>
          <w:lang w:val="es-MX"/>
        </w:rPr>
        <w:t xml:space="preserve">; entrando en </w:t>
      </w:r>
      <w:r w:rsidRPr="00291F04">
        <w:rPr>
          <w:rFonts w:ascii="Bookman Old Style" w:hAnsi="Bookman Old Style" w:cs="Arial"/>
          <w:color w:val="000000"/>
          <w:w w:val="0"/>
          <w:sz w:val="20"/>
          <w:szCs w:val="20"/>
          <w:lang w:val="es-MX"/>
        </w:rPr>
        <w:t>vigor el día hábil inmediato siguiente al de su publicación en el Periódico Oficial “Gaceta del Gobierno”.</w:t>
      </w:r>
    </w:p>
    <w:p w14:paraId="3C4748A4" w14:textId="77777777" w:rsidR="00363F0D" w:rsidRPr="00291F04" w:rsidRDefault="00363F0D">
      <w:pPr>
        <w:pStyle w:val="Textosinformato"/>
        <w:jc w:val="both"/>
        <w:rPr>
          <w:lang w:val="es-MX"/>
        </w:rPr>
      </w:pPr>
    </w:p>
    <w:p w14:paraId="15BA8995" w14:textId="77777777" w:rsidR="00363F0D" w:rsidRPr="00291F04" w:rsidRDefault="00363F0D">
      <w:pPr>
        <w:jc w:val="both"/>
        <w:rPr>
          <w:rFonts w:ascii="Bookman Old Style" w:eastAsia="Calibri" w:hAnsi="Bookman Old Style" w:cs="Arial"/>
          <w:sz w:val="20"/>
          <w:szCs w:val="20"/>
          <w:lang w:val="es-MX" w:eastAsia="en-US"/>
        </w:rPr>
      </w:pPr>
      <w:r w:rsidRPr="00291F04">
        <w:rPr>
          <w:rFonts w:ascii="Bookman Old Style" w:hAnsi="Bookman Old Style"/>
          <w:b/>
          <w:bCs/>
          <w:sz w:val="20"/>
          <w:szCs w:val="20"/>
          <w:lang w:val="es-MX"/>
        </w:rPr>
        <w:t>DECRETO No. 433</w:t>
      </w:r>
      <w:r w:rsidRPr="00291F04">
        <w:rPr>
          <w:rFonts w:ascii="Bookman Old Style" w:eastAsia="Arial" w:hAnsi="Bookman Old Style" w:cs="Arial"/>
          <w:b/>
          <w:spacing w:val="4"/>
          <w:sz w:val="20"/>
          <w:szCs w:val="20"/>
          <w:lang w:val="es-MX"/>
        </w:rPr>
        <w:t>.-</w:t>
      </w:r>
      <w:r w:rsidRPr="00291F04">
        <w:rPr>
          <w:rFonts w:ascii="Bookman Old Style" w:eastAsia="Arial Unicode MS" w:hAnsi="Bookman Old Style"/>
          <w:sz w:val="20"/>
          <w:szCs w:val="20"/>
          <w:lang w:val="es-MX"/>
        </w:rPr>
        <w:t xml:space="preserve"> Por el que se </w:t>
      </w:r>
      <w:r w:rsidRPr="00291F04">
        <w:rPr>
          <w:rFonts w:ascii="Bookman Old Style" w:hAnsi="Bookman Old Style" w:cs="Arial"/>
          <w:sz w:val="20"/>
          <w:szCs w:val="20"/>
          <w:lang w:val="es-MX"/>
        </w:rPr>
        <w:t>reforma el artículo 50 de la Ley de Fiscalización Superior del Estado de México</w:t>
      </w:r>
      <w:r w:rsidRPr="00291F04">
        <w:rPr>
          <w:rFonts w:ascii="Bookman Old Style" w:eastAsia="Batang" w:hAnsi="Bookman Old Style"/>
          <w:bCs/>
          <w:sz w:val="20"/>
          <w:szCs w:val="20"/>
          <w:lang w:val="es-MX"/>
        </w:rPr>
        <w:t>.</w:t>
      </w:r>
      <w:r w:rsidRPr="00291F04">
        <w:rPr>
          <w:rFonts w:ascii="Bookman Old Style" w:hAnsi="Bookman Old Style"/>
          <w:bCs/>
          <w:sz w:val="20"/>
          <w:szCs w:val="20"/>
          <w:lang w:val="es-MX"/>
        </w:rPr>
        <w:t xml:space="preserve"> </w:t>
      </w:r>
      <w:hyperlink r:id="rId16" w:history="1">
        <w:r w:rsidRPr="00291F04">
          <w:rPr>
            <w:rStyle w:val="Hipervnculo"/>
            <w:rFonts w:ascii="Bookman Old Style" w:hAnsi="Bookman Old Style"/>
            <w:bCs/>
            <w:sz w:val="20"/>
            <w:szCs w:val="20"/>
            <w:lang w:val="es-MX"/>
          </w:rPr>
          <w:t>Publicado en la Gaceta del Gobierno el 24 de abril de 2012</w:t>
        </w:r>
      </w:hyperlink>
      <w:r w:rsidRPr="00291F04">
        <w:rPr>
          <w:rFonts w:ascii="Bookman Old Style" w:hAnsi="Bookman Old Style"/>
          <w:bCs/>
          <w:sz w:val="20"/>
          <w:szCs w:val="20"/>
          <w:lang w:val="es-MX"/>
        </w:rPr>
        <w:t xml:space="preserve">; entrando en </w:t>
      </w:r>
      <w:r w:rsidRPr="00291F04">
        <w:rPr>
          <w:rFonts w:ascii="Bookman Old Style" w:eastAsia="Calibri" w:hAnsi="Bookman Old Style" w:cs="Arial"/>
          <w:sz w:val="20"/>
          <w:szCs w:val="20"/>
          <w:lang w:val="es-MX" w:eastAsia="en-US"/>
        </w:rPr>
        <w:t>vigor al día siguiente al de su publicación en el Periódico Oficial “Gaceta del Gobierno” del Estado de México.</w:t>
      </w:r>
    </w:p>
    <w:p w14:paraId="303CCFFA" w14:textId="77777777" w:rsidR="00363F0D" w:rsidRPr="00291F04" w:rsidRDefault="00363F0D">
      <w:pPr>
        <w:jc w:val="both"/>
        <w:rPr>
          <w:rFonts w:ascii="Bookman Old Style" w:hAnsi="Bookman Old Style" w:cs="Arial"/>
          <w:sz w:val="20"/>
          <w:szCs w:val="20"/>
          <w:lang w:val="es-MX"/>
        </w:rPr>
      </w:pPr>
    </w:p>
    <w:p w14:paraId="2803822A" w14:textId="77777777" w:rsidR="00363F0D" w:rsidRPr="00291F04" w:rsidRDefault="00363F0D">
      <w:pPr>
        <w:jc w:val="both"/>
        <w:rPr>
          <w:rFonts w:ascii="Bookman Old Style" w:hAnsi="Bookman Old Style" w:cs="Arial"/>
          <w:sz w:val="20"/>
          <w:szCs w:val="20"/>
          <w:lang w:val="es-MX"/>
        </w:rPr>
      </w:pPr>
      <w:r w:rsidRPr="00291F04">
        <w:rPr>
          <w:rFonts w:ascii="Bookman Old Style" w:hAnsi="Bookman Old Style"/>
          <w:b/>
          <w:bCs/>
          <w:sz w:val="20"/>
          <w:szCs w:val="20"/>
          <w:lang w:val="es-MX"/>
        </w:rPr>
        <w:t xml:space="preserve">DECRETO No. 495 EN SU </w:t>
      </w:r>
      <w:r w:rsidRPr="00291F04">
        <w:rPr>
          <w:rFonts w:ascii="Bookman Old Style" w:hAnsi="Bookman Old Style" w:cs="Arial"/>
          <w:b/>
          <w:sz w:val="20"/>
          <w:szCs w:val="20"/>
          <w:lang w:val="es-MX"/>
        </w:rPr>
        <w:t xml:space="preserve">ARTÍCULO </w:t>
      </w:r>
      <w:proofErr w:type="gramStart"/>
      <w:r w:rsidRPr="00291F04">
        <w:rPr>
          <w:rFonts w:ascii="Bookman Old Style" w:hAnsi="Bookman Old Style" w:cs="Arial"/>
          <w:b/>
          <w:sz w:val="20"/>
          <w:szCs w:val="20"/>
          <w:lang w:val="es-MX"/>
        </w:rPr>
        <w:t>PRIMERO.-</w:t>
      </w:r>
      <w:proofErr w:type="gramEnd"/>
      <w:r w:rsidRPr="00291F04">
        <w:rPr>
          <w:rFonts w:ascii="Bookman Old Style" w:eastAsia="Arial Unicode MS" w:hAnsi="Bookman Old Style"/>
          <w:sz w:val="20"/>
          <w:szCs w:val="20"/>
          <w:lang w:val="es-MX"/>
        </w:rPr>
        <w:t xml:space="preserve"> Por el que se </w:t>
      </w:r>
      <w:r w:rsidRPr="00291F04">
        <w:rPr>
          <w:rFonts w:ascii="Bookman Old Style" w:hAnsi="Bookman Old Style" w:cs="Arial"/>
          <w:sz w:val="20"/>
          <w:szCs w:val="20"/>
          <w:lang w:val="es-MX"/>
        </w:rPr>
        <w:t>reforma la fracción XXI del artículo 8, la fracción I del artículo 55 y la fracción I del artículo 62 y se deroga la fracción IV del artículo 62 de la Ley de Fiscalización Superior del Estado de México</w:t>
      </w:r>
      <w:r w:rsidRPr="00291F04">
        <w:rPr>
          <w:rFonts w:ascii="Bookman Old Style" w:hAnsi="Bookman Old Style"/>
          <w:sz w:val="20"/>
          <w:szCs w:val="20"/>
          <w:lang w:val="es-MX"/>
        </w:rPr>
        <w:t xml:space="preserve">. </w:t>
      </w:r>
      <w:hyperlink r:id="rId17" w:history="1">
        <w:r w:rsidRPr="00291F04">
          <w:rPr>
            <w:rStyle w:val="Hipervnculo"/>
            <w:rFonts w:ascii="Bookman Old Style" w:hAnsi="Bookman Old Style"/>
            <w:sz w:val="20"/>
            <w:szCs w:val="20"/>
            <w:lang w:val="es-MX"/>
          </w:rPr>
          <w:t>Publicado en la Gaceta del Gobierno el 24 de agosto del 2012</w:t>
        </w:r>
      </w:hyperlink>
      <w:r w:rsidRPr="00291F04">
        <w:rPr>
          <w:rFonts w:ascii="Bookman Old Style" w:hAnsi="Bookman Old Style"/>
          <w:sz w:val="20"/>
          <w:szCs w:val="20"/>
          <w:lang w:val="es-MX"/>
        </w:rPr>
        <w:t xml:space="preserve">; entrando en </w:t>
      </w:r>
      <w:r w:rsidRPr="00291F04">
        <w:rPr>
          <w:rFonts w:ascii="Bookman Old Style" w:hAnsi="Bookman Old Style" w:cs="Arial"/>
          <w:sz w:val="20"/>
          <w:szCs w:val="20"/>
          <w:lang w:val="es-MX"/>
        </w:rPr>
        <w:t>vigor al día siguiente de su publicación en el Periódico Oficial "Gaceta del Gobierno".</w:t>
      </w:r>
    </w:p>
    <w:p w14:paraId="29A53EA8" w14:textId="77777777" w:rsidR="00363F0D" w:rsidRPr="00291F04" w:rsidRDefault="00363F0D">
      <w:pPr>
        <w:jc w:val="both"/>
        <w:rPr>
          <w:rFonts w:ascii="Bookman Old Style" w:hAnsi="Bookman Old Style" w:cs="Arial"/>
          <w:sz w:val="20"/>
          <w:szCs w:val="20"/>
          <w:lang w:val="es-MX"/>
        </w:rPr>
      </w:pPr>
    </w:p>
    <w:p w14:paraId="43616BC1" w14:textId="77777777" w:rsidR="00363F0D" w:rsidRPr="00291F04" w:rsidRDefault="00363F0D">
      <w:pPr>
        <w:jc w:val="both"/>
        <w:rPr>
          <w:rFonts w:ascii="Bookman Old Style" w:hAnsi="Bookman Old Style" w:cs="Arial"/>
          <w:sz w:val="20"/>
          <w:szCs w:val="20"/>
          <w:lang w:val="es-MX"/>
        </w:rPr>
      </w:pPr>
      <w:r w:rsidRPr="00291F04">
        <w:rPr>
          <w:rFonts w:ascii="Bookman Old Style" w:hAnsi="Bookman Old Style" w:cs="Arial"/>
          <w:b/>
          <w:bCs/>
          <w:sz w:val="20"/>
          <w:szCs w:val="20"/>
          <w:lang w:val="es-MX"/>
        </w:rPr>
        <w:t xml:space="preserve">DECRETO No. 7 </w:t>
      </w:r>
      <w:r w:rsidRPr="00291F04">
        <w:rPr>
          <w:rFonts w:ascii="Bookman Old Style" w:hAnsi="Bookman Old Style"/>
          <w:b/>
          <w:bCs/>
          <w:sz w:val="20"/>
          <w:szCs w:val="20"/>
          <w:lang w:val="es-MX"/>
        </w:rPr>
        <w:t xml:space="preserve">EN SU </w:t>
      </w:r>
      <w:r w:rsidRPr="00291F04">
        <w:rPr>
          <w:rFonts w:ascii="Bookman Old Style" w:hAnsi="Bookman Old Style"/>
          <w:b/>
          <w:sz w:val="20"/>
          <w:szCs w:val="20"/>
          <w:lang w:val="es-MX"/>
        </w:rPr>
        <w:t xml:space="preserve">ARTÍCULO </w:t>
      </w:r>
      <w:proofErr w:type="gramStart"/>
      <w:r w:rsidRPr="00291F04">
        <w:rPr>
          <w:rFonts w:ascii="Bookman Old Style" w:hAnsi="Bookman Old Style"/>
          <w:b/>
          <w:sz w:val="20"/>
          <w:szCs w:val="20"/>
          <w:lang w:val="es-MX"/>
        </w:rPr>
        <w:t>TERCERO.-</w:t>
      </w:r>
      <w:proofErr w:type="gramEnd"/>
      <w:r w:rsidRPr="00291F04">
        <w:rPr>
          <w:rFonts w:ascii="Bookman Old Style" w:eastAsia="Arial Unicode MS" w:hAnsi="Bookman Old Style" w:cs="Arial"/>
          <w:sz w:val="20"/>
          <w:szCs w:val="20"/>
          <w:lang w:val="es-MX"/>
        </w:rPr>
        <w:t xml:space="preserve"> Por el que se </w:t>
      </w:r>
      <w:r w:rsidRPr="00291F04">
        <w:rPr>
          <w:rFonts w:ascii="Bookman Old Style" w:hAnsi="Bookman Old Style"/>
          <w:sz w:val="20"/>
          <w:szCs w:val="20"/>
          <w:lang w:val="es-MX"/>
        </w:rPr>
        <w:t>reforman los artículos 47, 48 y 49 en su primer párrafo de la Ley de Fiscalización Superior del Estado de México</w:t>
      </w:r>
      <w:r w:rsidRPr="00291F04">
        <w:rPr>
          <w:rFonts w:ascii="Bookman Old Style" w:eastAsia="Batang" w:hAnsi="Bookman Old Style" w:cs="Arial"/>
          <w:bCs/>
          <w:sz w:val="20"/>
          <w:szCs w:val="20"/>
          <w:lang w:val="es-MX"/>
        </w:rPr>
        <w:t>.</w:t>
      </w:r>
      <w:r w:rsidRPr="00291F04">
        <w:rPr>
          <w:rFonts w:ascii="Bookman Old Style" w:hAnsi="Bookman Old Style" w:cs="Arial"/>
          <w:bCs/>
          <w:sz w:val="20"/>
          <w:szCs w:val="20"/>
          <w:lang w:val="es-MX"/>
        </w:rPr>
        <w:t xml:space="preserve"> </w:t>
      </w:r>
      <w:hyperlink r:id="rId18" w:history="1">
        <w:r w:rsidRPr="00291F04">
          <w:rPr>
            <w:rStyle w:val="Hipervnculo"/>
            <w:rFonts w:ascii="Bookman Old Style" w:hAnsi="Bookman Old Style" w:cs="Arial"/>
            <w:bCs/>
            <w:sz w:val="20"/>
            <w:szCs w:val="20"/>
            <w:lang w:val="es-MX"/>
          </w:rPr>
          <w:t>Publicado en la Gaceta del Gobierno el 11 de octubre de 2012</w:t>
        </w:r>
      </w:hyperlink>
      <w:r w:rsidRPr="00291F04">
        <w:rPr>
          <w:rFonts w:ascii="Bookman Old Style" w:hAnsi="Bookman Old Style" w:cs="Arial"/>
          <w:bCs/>
          <w:sz w:val="20"/>
          <w:szCs w:val="20"/>
          <w:lang w:val="es-MX"/>
        </w:rPr>
        <w:t xml:space="preserve">; entrando en </w:t>
      </w:r>
      <w:r w:rsidRPr="00291F04">
        <w:rPr>
          <w:rFonts w:ascii="Bookman Old Style" w:hAnsi="Bookman Old Style" w:cs="Arial"/>
          <w:sz w:val="20"/>
          <w:szCs w:val="20"/>
          <w:lang w:val="es-MX"/>
        </w:rPr>
        <w:t>vigor al día siguiente de su publicación en el Periódico Oficial "Gaceta del Gobierno".</w:t>
      </w:r>
    </w:p>
    <w:p w14:paraId="0B6F91D9" w14:textId="77777777" w:rsidR="00363F0D" w:rsidRPr="00291F04" w:rsidRDefault="00363F0D">
      <w:pPr>
        <w:jc w:val="both"/>
        <w:rPr>
          <w:rFonts w:ascii="Bookman Old Style" w:hAnsi="Bookman Old Style" w:cs="Arial"/>
          <w:sz w:val="20"/>
          <w:szCs w:val="20"/>
          <w:lang w:val="es-MX"/>
        </w:rPr>
      </w:pPr>
    </w:p>
    <w:p w14:paraId="523AF74A" w14:textId="77777777" w:rsidR="00363F0D" w:rsidRPr="00291F04" w:rsidRDefault="00363F0D">
      <w:pPr>
        <w:jc w:val="both"/>
        <w:rPr>
          <w:rFonts w:ascii="Bookman Old Style" w:hAnsi="Bookman Old Style" w:cs="Arial"/>
          <w:bCs/>
          <w:color w:val="000000"/>
          <w:sz w:val="20"/>
          <w:szCs w:val="20"/>
          <w:lang w:val="es-MX"/>
        </w:rPr>
      </w:pPr>
      <w:r w:rsidRPr="00291F04">
        <w:rPr>
          <w:rFonts w:ascii="Bookman Old Style" w:hAnsi="Bookman Old Style" w:cs="Arial"/>
          <w:b/>
          <w:bCs/>
          <w:sz w:val="20"/>
          <w:szCs w:val="20"/>
          <w:lang w:val="es-MX"/>
        </w:rPr>
        <w:t>DECRETO No. 39</w:t>
      </w:r>
      <w:r w:rsidRPr="00291F04">
        <w:rPr>
          <w:rFonts w:ascii="Bookman Old Style" w:hAnsi="Bookman Old Style"/>
          <w:b/>
          <w:sz w:val="20"/>
          <w:szCs w:val="20"/>
          <w:lang w:val="es-MX"/>
        </w:rPr>
        <w:t>.-</w:t>
      </w:r>
      <w:r w:rsidRPr="00291F04">
        <w:rPr>
          <w:rFonts w:ascii="Bookman Old Style" w:eastAsia="Arial Unicode MS" w:hAnsi="Bookman Old Style" w:cs="Arial"/>
          <w:sz w:val="20"/>
          <w:szCs w:val="20"/>
          <w:lang w:val="es-MX"/>
        </w:rPr>
        <w:t xml:space="preserve"> Por el que se </w:t>
      </w:r>
      <w:r w:rsidRPr="00291F04">
        <w:rPr>
          <w:rFonts w:ascii="Bookman Old Style" w:hAnsi="Bookman Old Style" w:cs="Arial"/>
          <w:sz w:val="20"/>
          <w:szCs w:val="20"/>
          <w:lang w:val="es-MX"/>
        </w:rPr>
        <w:t>reforma el inciso a) y se adiciona un último párrafo al artículo 73 de la Ley de Fiscalización Superior del Estado de México</w:t>
      </w:r>
      <w:r w:rsidRPr="00291F04">
        <w:rPr>
          <w:rFonts w:ascii="Bookman Old Style" w:eastAsia="Batang" w:hAnsi="Bookman Old Style" w:cs="Arial"/>
          <w:bCs/>
          <w:sz w:val="20"/>
          <w:szCs w:val="20"/>
          <w:lang w:val="es-MX"/>
        </w:rPr>
        <w:t>.</w:t>
      </w:r>
      <w:r w:rsidRPr="00291F04">
        <w:rPr>
          <w:rFonts w:ascii="Bookman Old Style" w:hAnsi="Bookman Old Style" w:cs="Arial"/>
          <w:bCs/>
          <w:sz w:val="20"/>
          <w:szCs w:val="20"/>
          <w:lang w:val="es-MX"/>
        </w:rPr>
        <w:t xml:space="preserve"> </w:t>
      </w:r>
      <w:hyperlink r:id="rId19" w:history="1">
        <w:r w:rsidRPr="00291F04">
          <w:rPr>
            <w:rStyle w:val="Hipervnculo"/>
            <w:rFonts w:ascii="Bookman Old Style" w:hAnsi="Bookman Old Style" w:cs="Arial"/>
            <w:bCs/>
            <w:sz w:val="20"/>
            <w:szCs w:val="20"/>
            <w:lang w:val="es-MX"/>
          </w:rPr>
          <w:t>Publicado en la Gaceta del Gobierno el 19 de diciembre de 2012</w:t>
        </w:r>
      </w:hyperlink>
      <w:r w:rsidRPr="00291F04">
        <w:rPr>
          <w:rFonts w:ascii="Bookman Old Style" w:hAnsi="Bookman Old Style" w:cs="Arial"/>
          <w:bCs/>
          <w:sz w:val="20"/>
          <w:szCs w:val="20"/>
          <w:lang w:val="es-MX"/>
        </w:rPr>
        <w:t xml:space="preserve">; entrando en </w:t>
      </w:r>
      <w:r w:rsidRPr="00291F04">
        <w:rPr>
          <w:rFonts w:ascii="Bookman Old Style" w:hAnsi="Bookman Old Style" w:cs="Arial"/>
          <w:bCs/>
          <w:color w:val="000000"/>
          <w:sz w:val="20"/>
          <w:szCs w:val="20"/>
          <w:lang w:val="es-MX"/>
        </w:rPr>
        <w:t>vigor al día siguiente de su publicación en el Periódico Oficial "Gaceta del Gobierno".</w:t>
      </w:r>
    </w:p>
    <w:p w14:paraId="3B2DBA55" w14:textId="77777777" w:rsidR="00363F0D" w:rsidRPr="00291F04" w:rsidRDefault="00363F0D">
      <w:pPr>
        <w:jc w:val="both"/>
        <w:rPr>
          <w:rFonts w:ascii="Bookman Old Style" w:hAnsi="Bookman Old Style" w:cs="Arial"/>
          <w:bCs/>
          <w:color w:val="000000"/>
          <w:sz w:val="20"/>
          <w:szCs w:val="20"/>
          <w:lang w:val="es-MX"/>
        </w:rPr>
      </w:pPr>
    </w:p>
    <w:p w14:paraId="645230A9" w14:textId="77777777" w:rsidR="00363F0D" w:rsidRPr="00291F04" w:rsidRDefault="00363F0D">
      <w:pPr>
        <w:jc w:val="both"/>
        <w:rPr>
          <w:rFonts w:ascii="Bookman Old Style" w:eastAsia="Calibri" w:hAnsi="Bookman Old Style" w:cs="Arial"/>
          <w:sz w:val="20"/>
          <w:szCs w:val="20"/>
          <w:lang w:val="es-MX" w:eastAsia="en-US"/>
        </w:rPr>
      </w:pPr>
      <w:r w:rsidRPr="00291F04">
        <w:rPr>
          <w:rFonts w:ascii="Bookman Old Style" w:hAnsi="Bookman Old Style"/>
          <w:b/>
          <w:bCs/>
          <w:sz w:val="20"/>
          <w:szCs w:val="20"/>
          <w:lang w:val="es-MX"/>
        </w:rPr>
        <w:t xml:space="preserve">DECRETO No. 101 EN SU </w:t>
      </w:r>
      <w:r w:rsidRPr="00291F04">
        <w:rPr>
          <w:rFonts w:ascii="Bookman Old Style" w:eastAsia="Calibri" w:hAnsi="Bookman Old Style" w:cs="Arial"/>
          <w:b/>
          <w:sz w:val="20"/>
          <w:szCs w:val="20"/>
          <w:lang w:val="es-MX" w:eastAsia="en-US"/>
        </w:rPr>
        <w:t xml:space="preserve">ARTÍCULO </w:t>
      </w:r>
      <w:proofErr w:type="gramStart"/>
      <w:r w:rsidRPr="00291F04">
        <w:rPr>
          <w:rFonts w:ascii="Bookman Old Style" w:eastAsia="Calibri" w:hAnsi="Bookman Old Style" w:cs="Arial"/>
          <w:b/>
          <w:sz w:val="20"/>
          <w:szCs w:val="20"/>
          <w:lang w:val="es-MX" w:eastAsia="en-US"/>
        </w:rPr>
        <w:t>PRIMERO.-</w:t>
      </w:r>
      <w:proofErr w:type="gramEnd"/>
      <w:r w:rsidRPr="00291F04">
        <w:rPr>
          <w:rFonts w:ascii="Bookman Old Style" w:eastAsia="Arial Unicode MS" w:hAnsi="Bookman Old Style"/>
          <w:sz w:val="20"/>
          <w:szCs w:val="20"/>
          <w:lang w:val="es-MX"/>
        </w:rPr>
        <w:t xml:space="preserve"> Por el que se </w:t>
      </w:r>
      <w:r w:rsidRPr="00291F04">
        <w:rPr>
          <w:rFonts w:ascii="Bookman Old Style" w:hAnsi="Bookman Old Style" w:cs="Arial"/>
          <w:sz w:val="20"/>
          <w:szCs w:val="20"/>
          <w:lang w:val="es-MX" w:eastAsia="es-MX"/>
        </w:rPr>
        <w:t>reforman los artículos 14 y 73 en sus incisos a) y b) y en su último párrafo y, se adiciona un primer párrafo a la fracción III del artículo 26, recorriéndose el actual primero para ser segundo y el segundo pasa a ser tercero, de la Ley de Fiscalización Superior del Estado de México</w:t>
      </w:r>
      <w:r w:rsidRPr="00291F04">
        <w:rPr>
          <w:rFonts w:ascii="Bookman Old Style" w:hAnsi="Bookman Old Style"/>
          <w:sz w:val="20"/>
          <w:szCs w:val="20"/>
          <w:lang w:val="es-MX"/>
        </w:rPr>
        <w:t xml:space="preserve">. </w:t>
      </w:r>
      <w:hyperlink r:id="rId20" w:history="1">
        <w:r w:rsidRPr="00291F04">
          <w:rPr>
            <w:rStyle w:val="Hipervnculo"/>
            <w:rFonts w:ascii="Bookman Old Style" w:hAnsi="Bookman Old Style"/>
            <w:sz w:val="20"/>
            <w:szCs w:val="20"/>
            <w:lang w:val="es-MX"/>
          </w:rPr>
          <w:t>Publicado en la Gaceta del Gobierno el 15 de julio de 2013</w:t>
        </w:r>
      </w:hyperlink>
      <w:r w:rsidRPr="00291F04">
        <w:rPr>
          <w:rFonts w:ascii="Bookman Old Style" w:hAnsi="Bookman Old Style"/>
          <w:sz w:val="20"/>
          <w:szCs w:val="20"/>
          <w:lang w:val="es-MX"/>
        </w:rPr>
        <w:t xml:space="preserve">; entrando en </w:t>
      </w:r>
      <w:r w:rsidRPr="00291F04">
        <w:rPr>
          <w:rFonts w:ascii="Bookman Old Style" w:eastAsia="Calibri" w:hAnsi="Bookman Old Style" w:cs="Arial"/>
          <w:sz w:val="20"/>
          <w:szCs w:val="20"/>
          <w:lang w:val="es-MX" w:eastAsia="en-US"/>
        </w:rPr>
        <w:t>vigor el día siguiente de su publicación en el Periódico Oficial “Gaceta del Gobierno”.</w:t>
      </w:r>
    </w:p>
    <w:p w14:paraId="40219ECF" w14:textId="77777777" w:rsidR="00363F0D" w:rsidRPr="00291F04" w:rsidRDefault="00363F0D">
      <w:pPr>
        <w:jc w:val="both"/>
        <w:rPr>
          <w:rFonts w:ascii="Bookman Old Style" w:eastAsia="Calibri" w:hAnsi="Bookman Old Style" w:cs="Arial"/>
          <w:sz w:val="20"/>
          <w:szCs w:val="20"/>
          <w:lang w:val="es-MX" w:eastAsia="en-US"/>
        </w:rPr>
      </w:pPr>
    </w:p>
    <w:p w14:paraId="64D635C0" w14:textId="77777777" w:rsidR="00363F0D" w:rsidRPr="00291F04" w:rsidRDefault="00363F0D">
      <w:pPr>
        <w:jc w:val="both"/>
        <w:rPr>
          <w:rFonts w:ascii="Bookman Old Style" w:hAnsi="Bookman Old Style" w:cs="Arial"/>
          <w:sz w:val="20"/>
          <w:szCs w:val="18"/>
          <w:lang w:val="es-MX"/>
        </w:rPr>
      </w:pPr>
      <w:r w:rsidRPr="00291F04">
        <w:rPr>
          <w:rFonts w:ascii="Bookman Old Style" w:hAnsi="Bookman Old Style"/>
          <w:b/>
          <w:bCs/>
          <w:sz w:val="20"/>
          <w:lang w:val="es-MX"/>
        </w:rPr>
        <w:lastRenderedPageBreak/>
        <w:t xml:space="preserve">DECRETO No. 209 EN SU </w:t>
      </w:r>
      <w:r w:rsidRPr="00291F04">
        <w:rPr>
          <w:rFonts w:ascii="Bookman Old Style" w:eastAsia="Calibri" w:hAnsi="Bookman Old Style"/>
          <w:b/>
          <w:sz w:val="20"/>
          <w:lang w:val="es-MX"/>
        </w:rPr>
        <w:t xml:space="preserve">ARTÍCULO </w:t>
      </w:r>
      <w:proofErr w:type="gramStart"/>
      <w:r w:rsidRPr="00291F04">
        <w:rPr>
          <w:rFonts w:ascii="Bookman Old Style" w:eastAsia="Calibri" w:hAnsi="Bookman Old Style"/>
          <w:b/>
          <w:sz w:val="20"/>
          <w:lang w:val="es-MX"/>
        </w:rPr>
        <w:t>PRIMERO.-</w:t>
      </w:r>
      <w:proofErr w:type="gramEnd"/>
      <w:r w:rsidRPr="00291F04">
        <w:rPr>
          <w:rFonts w:ascii="Bookman Old Style" w:eastAsia="Arial Unicode MS" w:hAnsi="Bookman Old Style"/>
          <w:sz w:val="20"/>
          <w:lang w:val="es-MX"/>
        </w:rPr>
        <w:t xml:space="preserve"> Por el que se </w:t>
      </w:r>
      <w:r w:rsidRPr="00291F04">
        <w:rPr>
          <w:rFonts w:ascii="Bookman Old Style" w:hAnsi="Bookman Old Style"/>
          <w:sz w:val="20"/>
          <w:szCs w:val="18"/>
          <w:lang w:val="es-MX"/>
        </w:rPr>
        <w:t xml:space="preserve">reforma la fracción X del artículo 13 de la Ley de Fiscalización Superior del Estado de México. </w:t>
      </w:r>
      <w:hyperlink r:id="rId21" w:history="1">
        <w:r w:rsidRPr="00291F04">
          <w:rPr>
            <w:rStyle w:val="Hipervnculo"/>
            <w:rFonts w:ascii="Bookman Old Style" w:hAnsi="Bookman Old Style"/>
            <w:sz w:val="20"/>
            <w:lang w:val="es-MX"/>
          </w:rPr>
          <w:t>Publicado en la Gaceta del Gobierno el 21 de abril de 2014</w:t>
        </w:r>
      </w:hyperlink>
      <w:r w:rsidRPr="00291F04">
        <w:rPr>
          <w:rFonts w:ascii="Bookman Old Style" w:hAnsi="Bookman Old Style"/>
          <w:sz w:val="20"/>
          <w:lang w:val="es-MX"/>
        </w:rPr>
        <w:t xml:space="preserve">; </w:t>
      </w:r>
      <w:r w:rsidRPr="00291F04">
        <w:rPr>
          <w:rFonts w:ascii="Bookman Old Style" w:hAnsi="Bookman Old Style" w:cs="Arial"/>
          <w:sz w:val="20"/>
          <w:szCs w:val="18"/>
          <w:lang w:val="es-MX"/>
        </w:rPr>
        <w:t>entrando en vigor al día siguiente de su publicación en el Periódico Oficial “Gaceta del Gobierno” del Estado de México.</w:t>
      </w:r>
    </w:p>
    <w:p w14:paraId="08D8FCB1" w14:textId="7B6244E6" w:rsidR="00363F0D" w:rsidRDefault="00363F0D">
      <w:pPr>
        <w:jc w:val="both"/>
        <w:rPr>
          <w:rFonts w:ascii="Bookman Old Style" w:hAnsi="Bookman Old Style" w:cs="Arial"/>
          <w:sz w:val="20"/>
          <w:szCs w:val="18"/>
          <w:lang w:val="es-MX"/>
        </w:rPr>
      </w:pPr>
    </w:p>
    <w:p w14:paraId="03FA252B" w14:textId="77777777" w:rsidR="00317FC9" w:rsidRDefault="00317FC9">
      <w:pPr>
        <w:jc w:val="both"/>
        <w:rPr>
          <w:rFonts w:ascii="Bookman Old Style" w:hAnsi="Bookman Old Style" w:cs="Arial"/>
          <w:sz w:val="20"/>
          <w:szCs w:val="18"/>
          <w:lang w:val="es-MX"/>
        </w:rPr>
      </w:pPr>
    </w:p>
    <w:p w14:paraId="0762C209" w14:textId="77777777" w:rsidR="00363F0D" w:rsidRPr="00291F04" w:rsidRDefault="00363F0D">
      <w:pPr>
        <w:jc w:val="both"/>
        <w:rPr>
          <w:rFonts w:ascii="Bookman Old Style" w:hAnsi="Bookman Old Style" w:cs="Arial"/>
          <w:sz w:val="20"/>
          <w:szCs w:val="18"/>
          <w:lang w:val="es-MX"/>
        </w:rPr>
      </w:pPr>
      <w:r w:rsidRPr="00291F04">
        <w:rPr>
          <w:rFonts w:ascii="Bookman Old Style" w:hAnsi="Bookman Old Style"/>
          <w:b/>
          <w:bCs/>
          <w:sz w:val="20"/>
          <w:lang w:val="es-MX"/>
        </w:rPr>
        <w:t xml:space="preserve">DECRETO No. 227 EN SU </w:t>
      </w:r>
      <w:r w:rsidRPr="00291F04">
        <w:rPr>
          <w:rFonts w:ascii="Bookman Old Style" w:eastAsia="Calibri" w:hAnsi="Bookman Old Style"/>
          <w:b/>
          <w:sz w:val="20"/>
          <w:lang w:val="es-MX"/>
        </w:rPr>
        <w:t xml:space="preserve">ARTÍCULO </w:t>
      </w:r>
      <w:proofErr w:type="gramStart"/>
      <w:r w:rsidRPr="00291F04">
        <w:rPr>
          <w:rFonts w:ascii="Bookman Old Style" w:eastAsia="Calibri" w:hAnsi="Bookman Old Style"/>
          <w:b/>
          <w:sz w:val="20"/>
          <w:lang w:val="es-MX"/>
        </w:rPr>
        <w:t>OCTAVO.-</w:t>
      </w:r>
      <w:proofErr w:type="gramEnd"/>
      <w:r w:rsidRPr="00291F04">
        <w:rPr>
          <w:rFonts w:ascii="Bookman Old Style" w:eastAsia="Arial Unicode MS" w:hAnsi="Bookman Old Style"/>
          <w:sz w:val="20"/>
          <w:lang w:val="es-MX"/>
        </w:rPr>
        <w:t xml:space="preserve"> Por el que se </w:t>
      </w:r>
      <w:r w:rsidRPr="00291F04">
        <w:rPr>
          <w:rFonts w:ascii="Bookman Old Style" w:hAnsi="Bookman Old Style" w:cs="Arial"/>
          <w:sz w:val="20"/>
          <w:szCs w:val="18"/>
          <w:lang w:val="es-MX"/>
        </w:rPr>
        <w:t>reforman los artículos 2, fracción XI, 8, fracción XXVII, inciso a., y 33, primer párrafo de la Ley de Fiscalización Superior del Estado de México.</w:t>
      </w:r>
      <w:r w:rsidRPr="00291F04">
        <w:rPr>
          <w:rFonts w:ascii="Bookman Old Style" w:hAnsi="Bookman Old Style"/>
          <w:sz w:val="20"/>
          <w:szCs w:val="18"/>
          <w:lang w:val="es-MX"/>
        </w:rPr>
        <w:t xml:space="preserve"> </w:t>
      </w:r>
      <w:hyperlink r:id="rId22" w:history="1">
        <w:r w:rsidRPr="00291F04">
          <w:rPr>
            <w:rStyle w:val="Hipervnculo"/>
            <w:rFonts w:ascii="Bookman Old Style" w:hAnsi="Bookman Old Style"/>
            <w:sz w:val="20"/>
            <w:lang w:val="es-MX"/>
          </w:rPr>
          <w:t>Publicado en la Gaceta del Gobierno el 14 de mayo de 2014</w:t>
        </w:r>
      </w:hyperlink>
      <w:r w:rsidRPr="00291F04">
        <w:rPr>
          <w:rFonts w:ascii="Bookman Old Style" w:hAnsi="Bookman Old Style"/>
          <w:sz w:val="20"/>
          <w:lang w:val="es-MX"/>
        </w:rPr>
        <w:t xml:space="preserve">; </w:t>
      </w:r>
      <w:r w:rsidRPr="00291F04">
        <w:rPr>
          <w:rFonts w:ascii="Bookman Old Style" w:hAnsi="Bookman Old Style" w:cs="Arial"/>
          <w:sz w:val="20"/>
          <w:szCs w:val="18"/>
          <w:lang w:val="es-MX"/>
        </w:rPr>
        <w:t>entrando en vigor al día siguiente de su publicación en el Periódico Oficial "Gaceta del Gobierno".</w:t>
      </w:r>
    </w:p>
    <w:p w14:paraId="72BA7B6E" w14:textId="2E708E9B" w:rsidR="00341B8D" w:rsidRDefault="00341B8D">
      <w:pPr>
        <w:jc w:val="both"/>
        <w:rPr>
          <w:rFonts w:ascii="Bookman Old Style" w:hAnsi="Bookman Old Style" w:cs="Arial"/>
          <w:sz w:val="20"/>
          <w:szCs w:val="18"/>
          <w:lang w:val="es-MX"/>
        </w:rPr>
      </w:pPr>
    </w:p>
    <w:p w14:paraId="2F1B9BB0" w14:textId="77777777" w:rsidR="00317FC9" w:rsidRDefault="00317FC9">
      <w:pPr>
        <w:jc w:val="both"/>
        <w:rPr>
          <w:rFonts w:ascii="Bookman Old Style" w:hAnsi="Bookman Old Style" w:cs="Arial"/>
          <w:sz w:val="20"/>
          <w:szCs w:val="18"/>
          <w:lang w:val="es-MX"/>
        </w:rPr>
      </w:pPr>
    </w:p>
    <w:p w14:paraId="771E1295" w14:textId="77777777" w:rsidR="00341B8D" w:rsidRPr="00291F04" w:rsidRDefault="00341B8D" w:rsidP="00341B8D">
      <w:pPr>
        <w:pStyle w:val="Sinespaciado"/>
        <w:rPr>
          <w:rFonts w:ascii="Bookman Old Style" w:hAnsi="Bookman Old Style" w:cs="Arial"/>
          <w:sz w:val="20"/>
          <w:szCs w:val="20"/>
        </w:rPr>
      </w:pPr>
      <w:r w:rsidRPr="00291F04">
        <w:rPr>
          <w:rFonts w:ascii="Bookman Old Style" w:hAnsi="Bookman Old Style" w:cs="Arial"/>
          <w:b/>
          <w:bCs/>
          <w:sz w:val="20"/>
          <w:szCs w:val="20"/>
        </w:rPr>
        <w:t xml:space="preserve">DECRETO No. 353 EN SU </w:t>
      </w:r>
      <w:r w:rsidRPr="00291F04">
        <w:rPr>
          <w:rStyle w:val="CuerpodeltextoNegrita"/>
          <w:rFonts w:ascii="Bookman Old Style" w:hAnsi="Bookman Old Style"/>
          <w:spacing w:val="0"/>
          <w:sz w:val="20"/>
          <w:szCs w:val="20"/>
        </w:rPr>
        <w:t xml:space="preserve">ARTÍCULO </w:t>
      </w:r>
      <w:proofErr w:type="gramStart"/>
      <w:r w:rsidRPr="00291F04">
        <w:rPr>
          <w:rStyle w:val="CuerpodeltextoNegrita"/>
          <w:rFonts w:ascii="Bookman Old Style" w:hAnsi="Bookman Old Style"/>
          <w:spacing w:val="0"/>
          <w:sz w:val="20"/>
          <w:szCs w:val="20"/>
        </w:rPr>
        <w:t>PRIMERO.-</w:t>
      </w:r>
      <w:proofErr w:type="gramEnd"/>
      <w:r w:rsidRPr="00291F04">
        <w:rPr>
          <w:rFonts w:ascii="Bookman Old Style" w:hAnsi="Bookman Old Style" w:cs="Arial"/>
          <w:b/>
          <w:sz w:val="20"/>
          <w:szCs w:val="20"/>
        </w:rPr>
        <w:t xml:space="preserve"> </w:t>
      </w:r>
      <w:r w:rsidRPr="00291F04">
        <w:rPr>
          <w:rFonts w:ascii="Bookman Old Style" w:eastAsia="Arial Unicode MS" w:hAnsi="Bookman Old Style" w:cs="Arial"/>
          <w:sz w:val="20"/>
          <w:szCs w:val="20"/>
        </w:rPr>
        <w:t>Por el que</w:t>
      </w:r>
      <w:r w:rsidRPr="00291F04">
        <w:rPr>
          <w:rFonts w:ascii="Bookman Old Style" w:hAnsi="Bookman Old Style" w:cs="Arial"/>
          <w:sz w:val="20"/>
          <w:szCs w:val="20"/>
        </w:rPr>
        <w:t xml:space="preserve"> se </w:t>
      </w:r>
      <w:r w:rsidR="00D744C1" w:rsidRPr="00291F04">
        <w:rPr>
          <w:rFonts w:ascii="Bookman Old Style" w:eastAsia="Arial Unicode MS" w:hAnsi="Bookman Old Style"/>
          <w:sz w:val="20"/>
          <w:szCs w:val="20"/>
          <w:lang w:eastAsia="es-ES"/>
        </w:rPr>
        <w:t>reforman los artículos 13 en su fracción III, 31 en su fracción 1, 36, 40, 50 y 52 de la Ley de Fiscalización Superior del Estado de México</w:t>
      </w:r>
      <w:r w:rsidRPr="00291F04">
        <w:rPr>
          <w:rFonts w:ascii="Bookman Old Style" w:hAnsi="Bookman Old Style" w:cs="Arial"/>
          <w:sz w:val="20"/>
          <w:szCs w:val="20"/>
        </w:rPr>
        <w:t xml:space="preserve">. </w:t>
      </w:r>
      <w:hyperlink r:id="rId23" w:history="1">
        <w:r w:rsidRPr="00291F04">
          <w:rPr>
            <w:rStyle w:val="Hipervnculo"/>
            <w:rFonts w:ascii="Bookman Old Style" w:hAnsi="Bookman Old Style" w:cs="Arial"/>
            <w:sz w:val="20"/>
            <w:szCs w:val="20"/>
          </w:rPr>
          <w:t>Publicado en la Gaceta del Gobierno el 16 de diciembre de 2014</w:t>
        </w:r>
      </w:hyperlink>
      <w:r w:rsidRPr="00291F04">
        <w:rPr>
          <w:rFonts w:ascii="Bookman Old Style" w:hAnsi="Bookman Old Style" w:cs="Arial"/>
          <w:sz w:val="20"/>
          <w:szCs w:val="20"/>
        </w:rPr>
        <w:t xml:space="preserve">; entrando en </w:t>
      </w:r>
      <w:r w:rsidR="00F23569" w:rsidRPr="00291F04">
        <w:rPr>
          <w:rFonts w:ascii="Bookman Old Style" w:hAnsi="Bookman Old Style" w:cs="Arial"/>
          <w:sz w:val="20"/>
          <w:szCs w:val="20"/>
        </w:rPr>
        <w:t>vigor al día siguiente al de su publicación en el Periódico Oficial "Gaceta del Gobierno".</w:t>
      </w:r>
    </w:p>
    <w:p w14:paraId="57BBE66C" w14:textId="51307E70" w:rsidR="008641F6" w:rsidRDefault="008641F6" w:rsidP="00341B8D">
      <w:pPr>
        <w:pStyle w:val="Sinespaciado"/>
        <w:rPr>
          <w:rFonts w:ascii="Bookman Old Style" w:hAnsi="Bookman Old Style" w:cs="Arial"/>
          <w:sz w:val="20"/>
          <w:szCs w:val="20"/>
        </w:rPr>
      </w:pPr>
    </w:p>
    <w:p w14:paraId="4C6F5DD0" w14:textId="77777777" w:rsidR="00317FC9" w:rsidRDefault="00317FC9" w:rsidP="00341B8D">
      <w:pPr>
        <w:pStyle w:val="Sinespaciado"/>
        <w:rPr>
          <w:rFonts w:ascii="Bookman Old Style" w:hAnsi="Bookman Old Style" w:cs="Arial"/>
          <w:sz w:val="20"/>
          <w:szCs w:val="20"/>
        </w:rPr>
      </w:pPr>
    </w:p>
    <w:p w14:paraId="5E83A6A8" w14:textId="77777777" w:rsidR="008641F6" w:rsidRPr="00291F04" w:rsidRDefault="008641F6" w:rsidP="008641F6">
      <w:pPr>
        <w:pStyle w:val="Sinespaciado"/>
        <w:rPr>
          <w:rFonts w:ascii="Bookman Old Style" w:hAnsi="Bookman Old Style" w:cs="Arial"/>
          <w:sz w:val="20"/>
          <w:szCs w:val="20"/>
        </w:rPr>
      </w:pPr>
      <w:r w:rsidRPr="00291F04">
        <w:rPr>
          <w:rFonts w:ascii="Bookman Old Style" w:hAnsi="Bookman Old Style" w:cs="Arial"/>
          <w:b/>
          <w:bCs/>
          <w:sz w:val="20"/>
          <w:szCs w:val="20"/>
        </w:rPr>
        <w:t>DECRETO NÚMERO 48</w:t>
      </w:r>
      <w:r w:rsidR="00504D2A" w:rsidRPr="00291F04">
        <w:rPr>
          <w:rFonts w:ascii="Bookman Old Style" w:hAnsi="Bookman Old Style" w:cs="Arial"/>
          <w:b/>
          <w:bCs/>
          <w:sz w:val="20"/>
          <w:szCs w:val="20"/>
        </w:rPr>
        <w:t xml:space="preserve"> EN SU </w:t>
      </w:r>
      <w:r w:rsidRPr="00291F04">
        <w:rPr>
          <w:rFonts w:ascii="Bookman Old Style" w:hAnsi="Bookman Old Style" w:cs="Arial"/>
          <w:b/>
          <w:bCs/>
          <w:sz w:val="20"/>
          <w:szCs w:val="20"/>
        </w:rPr>
        <w:t>ARTÍ</w:t>
      </w:r>
      <w:r w:rsidR="00504D2A" w:rsidRPr="00291F04">
        <w:rPr>
          <w:rFonts w:ascii="Bookman Old Style" w:hAnsi="Bookman Old Style" w:cs="Arial"/>
          <w:b/>
          <w:bCs/>
          <w:sz w:val="20"/>
          <w:szCs w:val="20"/>
        </w:rPr>
        <w:t>CULO ÚNICO.</w:t>
      </w:r>
      <w:r w:rsidR="00504D2A" w:rsidRPr="00291F04">
        <w:rPr>
          <w:rFonts w:ascii="Bookman Old Style" w:hAnsi="Bookman Old Style" w:cs="Arial"/>
          <w:bCs/>
          <w:sz w:val="20"/>
          <w:szCs w:val="20"/>
        </w:rPr>
        <w:t xml:space="preserve"> Por el que s</w:t>
      </w:r>
      <w:r w:rsidRPr="00291F04">
        <w:rPr>
          <w:rFonts w:ascii="Bookman Old Style" w:hAnsi="Bookman Old Style" w:cs="Arial"/>
          <w:bCs/>
          <w:sz w:val="20"/>
          <w:szCs w:val="20"/>
        </w:rPr>
        <w:t>e reforma el artículo 15 de la Ley de Fiscalización Superior del Estado</w:t>
      </w:r>
      <w:r w:rsidR="00504D2A" w:rsidRPr="00291F04">
        <w:rPr>
          <w:rFonts w:ascii="Bookman Old Style" w:hAnsi="Bookman Old Style" w:cs="Arial"/>
          <w:bCs/>
          <w:sz w:val="20"/>
          <w:szCs w:val="20"/>
        </w:rPr>
        <w:t xml:space="preserve">. </w:t>
      </w:r>
      <w:hyperlink r:id="rId24" w:history="1">
        <w:r w:rsidR="00504D2A" w:rsidRPr="00291F04">
          <w:rPr>
            <w:rStyle w:val="Hipervnculo"/>
            <w:rFonts w:ascii="Bookman Old Style" w:hAnsi="Bookman Old Style" w:cs="Arial"/>
            <w:bCs/>
            <w:sz w:val="20"/>
            <w:szCs w:val="20"/>
          </w:rPr>
          <w:t>Publicado en la Gaceta del Gobierno el 14 de diciembre de 2015</w:t>
        </w:r>
      </w:hyperlink>
      <w:r w:rsidR="00504D2A" w:rsidRPr="00291F04">
        <w:rPr>
          <w:rFonts w:ascii="Bookman Old Style" w:hAnsi="Bookman Old Style" w:cs="Arial"/>
          <w:bCs/>
          <w:sz w:val="20"/>
          <w:szCs w:val="20"/>
        </w:rPr>
        <w:t xml:space="preserve">, </w:t>
      </w:r>
      <w:r w:rsidR="00504D2A" w:rsidRPr="00291F04">
        <w:rPr>
          <w:rFonts w:ascii="Bookman Old Style" w:hAnsi="Bookman Old Style" w:cs="Arial"/>
          <w:sz w:val="20"/>
          <w:szCs w:val="20"/>
        </w:rPr>
        <w:t>entrando en vigor al día siguiente de su publicación en el Periódico Oficial "Gaceta del Gobierno".</w:t>
      </w:r>
    </w:p>
    <w:p w14:paraId="7B9D6AAC" w14:textId="676EC735" w:rsidR="00774652" w:rsidRDefault="00774652" w:rsidP="008641F6">
      <w:pPr>
        <w:pStyle w:val="Sinespaciado"/>
        <w:rPr>
          <w:rFonts w:ascii="Bookman Old Style" w:hAnsi="Bookman Old Style" w:cs="Arial"/>
          <w:sz w:val="20"/>
          <w:szCs w:val="20"/>
        </w:rPr>
      </w:pPr>
    </w:p>
    <w:p w14:paraId="1FDD2382" w14:textId="77777777" w:rsidR="00317FC9" w:rsidRDefault="00317FC9" w:rsidP="008641F6">
      <w:pPr>
        <w:pStyle w:val="Sinespaciado"/>
        <w:rPr>
          <w:rFonts w:ascii="Bookman Old Style" w:hAnsi="Bookman Old Style" w:cs="Arial"/>
          <w:sz w:val="20"/>
          <w:szCs w:val="20"/>
        </w:rPr>
      </w:pPr>
    </w:p>
    <w:p w14:paraId="61123B0C" w14:textId="77777777" w:rsidR="00774652" w:rsidRPr="00291F04" w:rsidRDefault="00774652" w:rsidP="00774652">
      <w:pPr>
        <w:autoSpaceDE w:val="0"/>
        <w:autoSpaceDN w:val="0"/>
        <w:adjustRightInd w:val="0"/>
        <w:jc w:val="both"/>
        <w:rPr>
          <w:rFonts w:ascii="Bookman Old Style" w:hAnsi="Bookman Old Style" w:cs="Arial"/>
          <w:b/>
          <w:sz w:val="20"/>
          <w:szCs w:val="20"/>
          <w:lang w:val="es-MX" w:eastAsia="es-MX"/>
        </w:rPr>
      </w:pPr>
      <w:r w:rsidRPr="00291F04">
        <w:rPr>
          <w:rFonts w:ascii="Bookman Old Style" w:hAnsi="Bookman Old Style"/>
          <w:b/>
          <w:bCs/>
          <w:sz w:val="20"/>
          <w:szCs w:val="20"/>
          <w:lang w:val="es-MX"/>
        </w:rPr>
        <w:t xml:space="preserve">DECRETO </w:t>
      </w:r>
      <w:r w:rsidRPr="00291F04">
        <w:rPr>
          <w:rFonts w:ascii="Bookman Old Style" w:hAnsi="Bookman Old Style"/>
          <w:b/>
          <w:sz w:val="20"/>
          <w:szCs w:val="20"/>
          <w:lang w:val="es-MX"/>
        </w:rPr>
        <w:t>NÚMERO</w:t>
      </w:r>
      <w:r w:rsidRPr="00291F04">
        <w:rPr>
          <w:rFonts w:ascii="Bookman Old Style" w:hAnsi="Bookman Old Style"/>
          <w:b/>
          <w:bCs/>
          <w:sz w:val="20"/>
          <w:szCs w:val="20"/>
          <w:lang w:val="es-MX"/>
        </w:rPr>
        <w:t xml:space="preserve"> 136 EN SU </w:t>
      </w:r>
      <w:r w:rsidRPr="00291F04">
        <w:rPr>
          <w:rFonts w:ascii="Bookman Old Style" w:hAnsi="Bookman Old Style"/>
          <w:b/>
          <w:sz w:val="20"/>
          <w:szCs w:val="20"/>
          <w:lang w:val="es-MX"/>
        </w:rPr>
        <w:t xml:space="preserve">ARTÍCULO TERCERO. </w:t>
      </w:r>
      <w:r w:rsidRPr="00291F04">
        <w:rPr>
          <w:rFonts w:ascii="Bookman Old Style" w:hAnsi="Bookman Old Style"/>
          <w:sz w:val="20"/>
          <w:szCs w:val="20"/>
          <w:lang w:val="es-MX"/>
        </w:rPr>
        <w:t xml:space="preserve">Por el que se </w:t>
      </w:r>
      <w:r w:rsidRPr="00291F04">
        <w:rPr>
          <w:rFonts w:ascii="Bookman Old Style" w:hAnsi="Bookman Old Style" w:cs="Arial"/>
          <w:bCs/>
          <w:sz w:val="20"/>
          <w:szCs w:val="20"/>
          <w:lang w:val="es-MX"/>
        </w:rPr>
        <w:t>reforma la fracción XXXIII del artículo 8 y se adicionan las fracciones XXXIV, XXXV y XXXVI del referido artículo, de la Ley de Fiscalización Superior del Estado de México</w:t>
      </w:r>
      <w:r w:rsidRPr="00291F04">
        <w:rPr>
          <w:rFonts w:ascii="Bookman Old Style" w:hAnsi="Bookman Old Style"/>
          <w:sz w:val="20"/>
          <w:szCs w:val="20"/>
          <w:lang w:val="es-MX"/>
        </w:rPr>
        <w:t xml:space="preserve">. </w:t>
      </w:r>
      <w:hyperlink r:id="rId25" w:history="1">
        <w:r w:rsidRPr="00291F04">
          <w:rPr>
            <w:rStyle w:val="Hipervnculo"/>
            <w:rFonts w:ascii="Bookman Old Style" w:hAnsi="Bookman Old Style"/>
            <w:sz w:val="20"/>
            <w:szCs w:val="20"/>
            <w:lang w:val="es-MX"/>
          </w:rPr>
          <w:t>Publicado en la Gaceta del Gobierno el 11 de octubre de 2016</w:t>
        </w:r>
      </w:hyperlink>
      <w:r w:rsidRPr="00291F04">
        <w:rPr>
          <w:rFonts w:ascii="Bookman Old Style" w:hAnsi="Bookman Old Style"/>
          <w:sz w:val="20"/>
          <w:szCs w:val="20"/>
          <w:lang w:val="es-MX"/>
        </w:rPr>
        <w:t>, entrando en vigor al día siguiente de su publicación.</w:t>
      </w:r>
    </w:p>
    <w:p w14:paraId="1370313A" w14:textId="01A7F13F" w:rsidR="00774652" w:rsidRDefault="00774652" w:rsidP="00774652">
      <w:pPr>
        <w:autoSpaceDE w:val="0"/>
        <w:autoSpaceDN w:val="0"/>
        <w:adjustRightInd w:val="0"/>
        <w:jc w:val="both"/>
        <w:rPr>
          <w:rFonts w:ascii="Bookman Old Style" w:hAnsi="Bookman Old Style" w:cs="Arial"/>
          <w:sz w:val="20"/>
          <w:szCs w:val="20"/>
          <w:lang w:val="es-MX" w:eastAsia="es-MX"/>
        </w:rPr>
      </w:pPr>
    </w:p>
    <w:p w14:paraId="22DEA826" w14:textId="77777777" w:rsidR="00317FC9" w:rsidRDefault="00317FC9" w:rsidP="00774652">
      <w:pPr>
        <w:autoSpaceDE w:val="0"/>
        <w:autoSpaceDN w:val="0"/>
        <w:adjustRightInd w:val="0"/>
        <w:jc w:val="both"/>
        <w:rPr>
          <w:rFonts w:ascii="Bookman Old Style" w:hAnsi="Bookman Old Style" w:cs="Arial"/>
          <w:sz w:val="20"/>
          <w:szCs w:val="20"/>
          <w:lang w:val="es-MX" w:eastAsia="es-MX"/>
        </w:rPr>
      </w:pPr>
    </w:p>
    <w:p w14:paraId="521D26D5" w14:textId="4E019EE8" w:rsidR="00774652" w:rsidRPr="00291F04" w:rsidRDefault="00774652" w:rsidP="00774652">
      <w:pPr>
        <w:rPr>
          <w:rFonts w:ascii="Bookman Old Style" w:hAnsi="Bookman Old Style"/>
          <w:sz w:val="20"/>
          <w:szCs w:val="20"/>
          <w:lang w:val="es-MX"/>
        </w:rPr>
      </w:pPr>
      <w:r w:rsidRPr="00291F04">
        <w:rPr>
          <w:rFonts w:ascii="Bookman Old Style" w:hAnsi="Bookman Old Style"/>
          <w:b/>
          <w:sz w:val="20"/>
          <w:szCs w:val="20"/>
          <w:lang w:val="es-MX"/>
        </w:rPr>
        <w:t xml:space="preserve">FE DE ERRATAS: </w:t>
      </w:r>
      <w:hyperlink r:id="rId26" w:history="1">
        <w:r w:rsidRPr="00291F04">
          <w:rPr>
            <w:rStyle w:val="Hipervnculo"/>
            <w:rFonts w:ascii="Bookman Old Style" w:hAnsi="Bookman Old Style"/>
            <w:sz w:val="20"/>
            <w:szCs w:val="20"/>
            <w:lang w:val="es-MX"/>
          </w:rPr>
          <w:t>Publicado en la Gaceta del Gobierno el 11 de octubre de 2016</w:t>
        </w:r>
      </w:hyperlink>
      <w:r w:rsidRPr="00291F04">
        <w:rPr>
          <w:rFonts w:ascii="Bookman Old Style" w:hAnsi="Bookman Old Style"/>
          <w:sz w:val="20"/>
          <w:szCs w:val="20"/>
          <w:lang w:val="es-MX"/>
        </w:rPr>
        <w:t>.</w:t>
      </w:r>
    </w:p>
    <w:p w14:paraId="43678C06" w14:textId="52E57E5D" w:rsidR="000E40A3" w:rsidRDefault="000E40A3" w:rsidP="00774652">
      <w:pPr>
        <w:rPr>
          <w:rFonts w:ascii="Bookman Old Style" w:hAnsi="Bookman Old Style"/>
          <w:sz w:val="20"/>
          <w:szCs w:val="20"/>
          <w:lang w:val="es-MX"/>
        </w:rPr>
      </w:pPr>
    </w:p>
    <w:p w14:paraId="492DA2D8" w14:textId="77777777" w:rsidR="00317FC9" w:rsidRDefault="00317FC9" w:rsidP="00774652">
      <w:pPr>
        <w:rPr>
          <w:rFonts w:ascii="Bookman Old Style" w:hAnsi="Bookman Old Style"/>
          <w:sz w:val="20"/>
          <w:szCs w:val="20"/>
          <w:lang w:val="es-MX"/>
        </w:rPr>
      </w:pPr>
    </w:p>
    <w:p w14:paraId="7673A96E" w14:textId="77777777" w:rsidR="000E40A3" w:rsidRPr="00291F04" w:rsidRDefault="000E40A3" w:rsidP="000E40A3">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 xml:space="preserve">DECRETO NÚMERO 178 EN SU ARTÍCULO TRIGÉSIMO NOVENO. </w:t>
      </w:r>
      <w:r w:rsidRPr="00291F04">
        <w:rPr>
          <w:rFonts w:ascii="Bookman Old Style" w:eastAsia="Arial" w:hAnsi="Bookman Old Style"/>
          <w:sz w:val="20"/>
          <w:szCs w:val="20"/>
          <w:lang w:val="es-MX"/>
        </w:rPr>
        <w:t xml:space="preserve">Por el que se reforma la fracción II del artículo 59 de la Ley de Fiscalización Superior del Estado de México. </w:t>
      </w:r>
      <w:hyperlink r:id="rId27" w:history="1">
        <w:r w:rsidRPr="00291F04">
          <w:rPr>
            <w:rStyle w:val="Hipervnculo"/>
            <w:rFonts w:ascii="Bookman Old Style" w:eastAsia="Arial" w:hAnsi="Bookman Old Style"/>
            <w:sz w:val="20"/>
            <w:szCs w:val="20"/>
            <w:lang w:val="es-MX"/>
          </w:rPr>
          <w:t>Publicado en el Periódico Ofi</w:t>
        </w:r>
        <w:r w:rsidR="0054662F" w:rsidRPr="00291F04">
          <w:rPr>
            <w:rStyle w:val="Hipervnculo"/>
            <w:rFonts w:ascii="Bookman Old Style" w:eastAsia="Arial" w:hAnsi="Bookman Old Style"/>
            <w:sz w:val="20"/>
            <w:szCs w:val="20"/>
            <w:lang w:val="es-MX"/>
          </w:rPr>
          <w:t>cial “Gaceta del Gobierno” el 20</w:t>
        </w:r>
        <w:r w:rsidRPr="00291F04">
          <w:rPr>
            <w:rStyle w:val="Hipervnculo"/>
            <w:rFonts w:ascii="Bookman Old Style" w:eastAsia="Arial" w:hAnsi="Bookman Old Style"/>
            <w:sz w:val="20"/>
            <w:szCs w:val="20"/>
            <w:lang w:val="es-MX"/>
          </w:rPr>
          <w:t xml:space="preserve"> de diciembre de 2016</w:t>
        </w:r>
      </w:hyperlink>
      <w:r w:rsidRPr="00291F04">
        <w:rPr>
          <w:rFonts w:ascii="Bookman Old Style" w:eastAsia="Arial" w:hAnsi="Bookman Old Style"/>
          <w:sz w:val="20"/>
          <w:szCs w:val="20"/>
          <w:lang w:val="es-MX"/>
        </w:rPr>
        <w:t>, entrando en vigor al día siguiente de su publicación en el Periódico Oficial "Gaceta del Gobierno".</w:t>
      </w:r>
    </w:p>
    <w:p w14:paraId="4E37C657" w14:textId="76CD0D96" w:rsidR="005E6B0E" w:rsidRDefault="005E6B0E" w:rsidP="000E40A3">
      <w:pPr>
        <w:jc w:val="both"/>
        <w:rPr>
          <w:rFonts w:ascii="Bookman Old Style" w:eastAsia="Arial" w:hAnsi="Bookman Old Style"/>
          <w:sz w:val="20"/>
          <w:szCs w:val="20"/>
          <w:lang w:val="es-MX"/>
        </w:rPr>
      </w:pPr>
    </w:p>
    <w:p w14:paraId="338F1A85" w14:textId="77777777" w:rsidR="00317FC9" w:rsidRDefault="00317FC9" w:rsidP="000E40A3">
      <w:pPr>
        <w:jc w:val="both"/>
        <w:rPr>
          <w:rFonts w:ascii="Bookman Old Style" w:eastAsia="Arial" w:hAnsi="Bookman Old Style"/>
          <w:sz w:val="20"/>
          <w:szCs w:val="20"/>
          <w:lang w:val="es-MX"/>
        </w:rPr>
      </w:pPr>
    </w:p>
    <w:p w14:paraId="4CC0C84E" w14:textId="77777777" w:rsidR="005E6B0E" w:rsidRPr="00291F04" w:rsidRDefault="005E6B0E" w:rsidP="005E6B0E">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 xml:space="preserve">DECRETO NÚMERO 186 EN SU </w:t>
      </w:r>
      <w:r w:rsidR="00B07825" w:rsidRPr="00291F04">
        <w:rPr>
          <w:rFonts w:ascii="Bookman Old Style" w:eastAsia="Arial" w:hAnsi="Bookman Old Style"/>
          <w:b/>
          <w:sz w:val="20"/>
          <w:szCs w:val="20"/>
          <w:lang w:val="es-MX"/>
        </w:rPr>
        <w:t>ARTÍCULO PRIMERO.-</w:t>
      </w:r>
      <w:r w:rsidRPr="00291F04">
        <w:rPr>
          <w:rFonts w:ascii="Bookman Old Style" w:eastAsia="Arial" w:hAnsi="Bookman Old Style"/>
          <w:b/>
          <w:sz w:val="20"/>
          <w:szCs w:val="20"/>
          <w:lang w:val="es-MX"/>
        </w:rPr>
        <w:t xml:space="preserve"> </w:t>
      </w:r>
      <w:r w:rsidRPr="00291F04">
        <w:rPr>
          <w:rFonts w:ascii="Bookman Old Style" w:eastAsia="Arial" w:hAnsi="Bookman Old Style"/>
          <w:sz w:val="20"/>
          <w:szCs w:val="20"/>
          <w:lang w:val="es-MX"/>
        </w:rPr>
        <w:t xml:space="preserve">Por el que se </w:t>
      </w:r>
      <w:r w:rsidR="00B07825" w:rsidRPr="00291F04">
        <w:rPr>
          <w:rFonts w:ascii="Bookman Old Style" w:eastAsia="Arial" w:hAnsi="Bookman Old Style"/>
          <w:sz w:val="20"/>
          <w:szCs w:val="20"/>
          <w:lang w:val="es-MX"/>
        </w:rPr>
        <w:t>reforman los artículos 2 en su fracción V; 3 en su párrafo segundo y tercero; 4 en su fracción V y VI; 8 en sus fracciones VI, X y XIV; 9 en su párrafo primero; 10; 11 en su fracción V; 13 en sus fracciones X, XI, XII, XV y XVI; 15; 21; 22 en su párrafo primero; 30; 31 en sus fracciones, II, III, IX y XI; 32 en su párrafo primero; 50 en su párrafo segundo; y 51 en su párrafo segundo; se adicionan a los artículos 2 la fracción XVI; 3 el párrafo tercero recorriendo el subsecuente; 5 un párrafo segundo; 13 en su fracción VI un párrafo segundo; 32 un párrafo tercero; 42 un párrafo segundo y`, 50 un párrafo cuarto; y se derogan de los artículos 22 su párrafo segundo: 28 su párrafo segundo; 31 sus fracciones XIII y XIV y 73 de la Ley de Fiscalización Superior del Estado de México</w:t>
      </w:r>
      <w:r w:rsidRPr="00291F04">
        <w:rPr>
          <w:rFonts w:ascii="Bookman Old Style" w:eastAsia="Arial" w:hAnsi="Bookman Old Style"/>
          <w:sz w:val="20"/>
          <w:szCs w:val="20"/>
          <w:lang w:val="es-MX"/>
        </w:rPr>
        <w:t xml:space="preserve">. </w:t>
      </w:r>
      <w:hyperlink r:id="rId28" w:history="1">
        <w:r w:rsidRPr="00291F04">
          <w:rPr>
            <w:rStyle w:val="Hipervnculo"/>
            <w:rFonts w:ascii="Bookman Old Style" w:eastAsia="Arial" w:hAnsi="Bookman Old Style"/>
            <w:sz w:val="20"/>
            <w:szCs w:val="20"/>
            <w:lang w:val="es-MX"/>
          </w:rPr>
          <w:t>Publicado en el Periódico Oficial “Gaceta del Gobierno” el 2</w:t>
        </w:r>
        <w:r w:rsidR="00B07825" w:rsidRPr="00291F04">
          <w:rPr>
            <w:rStyle w:val="Hipervnculo"/>
            <w:rFonts w:ascii="Bookman Old Style" w:eastAsia="Arial" w:hAnsi="Bookman Old Style"/>
            <w:sz w:val="20"/>
            <w:szCs w:val="20"/>
            <w:lang w:val="es-MX"/>
          </w:rPr>
          <w:t>1</w:t>
        </w:r>
        <w:r w:rsidRPr="00291F04">
          <w:rPr>
            <w:rStyle w:val="Hipervnculo"/>
            <w:rFonts w:ascii="Bookman Old Style" w:eastAsia="Arial" w:hAnsi="Bookman Old Style"/>
            <w:sz w:val="20"/>
            <w:szCs w:val="20"/>
            <w:lang w:val="es-MX"/>
          </w:rPr>
          <w:t xml:space="preserve"> de diciembre de 2016</w:t>
        </w:r>
      </w:hyperlink>
      <w:r w:rsidRPr="00291F04">
        <w:rPr>
          <w:rFonts w:ascii="Bookman Old Style" w:eastAsia="Arial" w:hAnsi="Bookman Old Style"/>
          <w:sz w:val="20"/>
          <w:szCs w:val="20"/>
          <w:lang w:val="es-MX"/>
        </w:rPr>
        <w:t xml:space="preserve">, entrando en </w:t>
      </w:r>
      <w:r w:rsidR="00984D13" w:rsidRPr="00291F04">
        <w:rPr>
          <w:rFonts w:ascii="Bookman Old Style" w:eastAsia="Arial" w:hAnsi="Bookman Old Style"/>
          <w:sz w:val="20"/>
          <w:szCs w:val="20"/>
          <w:lang w:val="es-MX"/>
        </w:rPr>
        <w:t>vigor al día siguiente de su publicación en el Periódico Oficial "Gaceta del Gobierno".</w:t>
      </w:r>
    </w:p>
    <w:p w14:paraId="1AD123DE" w14:textId="13F930DE" w:rsidR="00B74154" w:rsidRDefault="00B74154" w:rsidP="005E6B0E">
      <w:pPr>
        <w:jc w:val="both"/>
        <w:rPr>
          <w:rFonts w:ascii="Bookman Old Style" w:eastAsia="Arial" w:hAnsi="Bookman Old Style"/>
          <w:sz w:val="20"/>
          <w:szCs w:val="20"/>
          <w:lang w:val="es-MX"/>
        </w:rPr>
      </w:pPr>
    </w:p>
    <w:p w14:paraId="59D4723D" w14:textId="462F73D6" w:rsidR="00317FC9" w:rsidRDefault="00317FC9" w:rsidP="005E6B0E">
      <w:pPr>
        <w:jc w:val="both"/>
        <w:rPr>
          <w:rFonts w:ascii="Bookman Old Style" w:eastAsia="Arial" w:hAnsi="Bookman Old Style"/>
          <w:sz w:val="20"/>
          <w:szCs w:val="20"/>
          <w:lang w:val="es-MX"/>
        </w:rPr>
      </w:pPr>
    </w:p>
    <w:p w14:paraId="257BC53E" w14:textId="77777777" w:rsidR="00317FC9" w:rsidRDefault="00317FC9" w:rsidP="005E6B0E">
      <w:pPr>
        <w:jc w:val="both"/>
        <w:rPr>
          <w:rFonts w:ascii="Bookman Old Style" w:eastAsia="Arial" w:hAnsi="Bookman Old Style"/>
          <w:sz w:val="20"/>
          <w:szCs w:val="20"/>
          <w:lang w:val="es-MX"/>
        </w:rPr>
      </w:pPr>
    </w:p>
    <w:p w14:paraId="7F73C3A2" w14:textId="77777777" w:rsidR="00317FC9" w:rsidRDefault="00317FC9" w:rsidP="00B74154">
      <w:pPr>
        <w:jc w:val="both"/>
        <w:rPr>
          <w:rFonts w:ascii="Bookman Old Style" w:eastAsia="Arial" w:hAnsi="Bookman Old Style"/>
          <w:b/>
          <w:sz w:val="20"/>
          <w:szCs w:val="20"/>
          <w:lang w:val="es-MX"/>
        </w:rPr>
      </w:pPr>
    </w:p>
    <w:p w14:paraId="06BC884D" w14:textId="77777777" w:rsidR="00317FC9" w:rsidRDefault="00317FC9" w:rsidP="00B74154">
      <w:pPr>
        <w:jc w:val="both"/>
        <w:rPr>
          <w:rFonts w:ascii="Bookman Old Style" w:eastAsia="Arial" w:hAnsi="Bookman Old Style"/>
          <w:b/>
          <w:sz w:val="20"/>
          <w:szCs w:val="20"/>
          <w:lang w:val="es-MX"/>
        </w:rPr>
      </w:pPr>
    </w:p>
    <w:p w14:paraId="6459B2B8" w14:textId="17252301" w:rsidR="00B74154" w:rsidRDefault="00B74154" w:rsidP="00B74154">
      <w:pPr>
        <w:jc w:val="both"/>
        <w:rPr>
          <w:rFonts w:ascii="Bookman Old Style" w:eastAsia="Arial" w:hAnsi="Bookman Old Style"/>
          <w:sz w:val="20"/>
          <w:szCs w:val="20"/>
          <w:lang w:val="es-MX"/>
        </w:rPr>
      </w:pPr>
      <w:r w:rsidRPr="00291F04">
        <w:rPr>
          <w:rFonts w:ascii="Bookman Old Style" w:eastAsia="Arial" w:hAnsi="Bookman Old Style"/>
          <w:b/>
          <w:sz w:val="20"/>
          <w:szCs w:val="20"/>
          <w:lang w:val="es-MX"/>
        </w:rPr>
        <w:t xml:space="preserve">DECRETO NÚMERO 207 EN SU ARTÍCULO SEXTO. </w:t>
      </w:r>
      <w:r w:rsidRPr="00291F04">
        <w:rPr>
          <w:rFonts w:ascii="Bookman Old Style" w:eastAsia="Arial" w:hAnsi="Bookman Old Style"/>
          <w:sz w:val="20"/>
          <w:szCs w:val="20"/>
          <w:lang w:val="es-MX"/>
        </w:rPr>
        <w:t xml:space="preserve">Por el que se reforman los artículos 1; 2 en sus fracciones X, XIII y XIV; 5 en su primer párrafo; 6; 7; 8 en sus fracciones I, III, IV, VII, X, XI, XII, XIII, XIV, XV, XIX, XX, XXI, XXII, XXIII, XXIV y XXIX; 13 en sus fracciones V, VII, XVII y XXII; 14; 16 en sus párrafos tercero y cuarto; 17 en su primer párrafo; 21; 23 en su fracción XI; 24; 25; 26 en sus   fracciones II, III, V, VI y VII; 31 en sus fracciones X y XI; 37; 39; 40; 42 en su segundo párrafo; 43; 44; 45; 52; La denominación del Título Quinto; 53; 54 en sus fracciones I, II, III y IV; 55; 56; 57; 59 en su fracción IV; 67; 68; 69 en su fracción I; 71 y 74. Se adicionan las fracciones XVII, XVIII y XIX al artículo 2; las fracciones XXIII, XXIV y XXV al artículo XIII, un segundo párrafo al artículo 15; la fracción X al artículo 18; las fracciones XII, XIII, XIV, XV, XVI y XVII al artículo 23; un último párrafo al  artículo 42. Se derogan la fracción VIII del artículo 13; el artículo 27; el artículo 38; el artículo 58; el artículo 60; El Capítulo Tercero y los artículos 61; 62; 63; 64; 65 y 66 de la Ley de Fiscalización Superior del Estado de México. </w:t>
      </w:r>
      <w:hyperlink r:id="rId29" w:history="1">
        <w:r w:rsidRPr="00291F04">
          <w:rPr>
            <w:rStyle w:val="Hipervnculo"/>
            <w:rFonts w:ascii="Bookman Old Style" w:eastAsia="Arial" w:hAnsi="Bookman Old Style"/>
            <w:sz w:val="20"/>
            <w:szCs w:val="20"/>
            <w:lang w:val="es-MX"/>
          </w:rPr>
          <w:t>Publicado en el Periódico Oficial “Gaceta del Gobierno” el 30 de mayo de 2017</w:t>
        </w:r>
      </w:hyperlink>
      <w:r w:rsidRPr="00291F04">
        <w:rPr>
          <w:rFonts w:ascii="Bookman Old Style" w:eastAsia="Arial" w:hAnsi="Bookman Old Style"/>
          <w:sz w:val="20"/>
          <w:szCs w:val="20"/>
          <w:lang w:val="es-MX"/>
        </w:rPr>
        <w:t>. Entrando en vigor al día siguiente de su publicación en el Periódico Oficial "Gaceta del Gobierno".</w:t>
      </w:r>
    </w:p>
    <w:p w14:paraId="602A2A16" w14:textId="452FD864" w:rsidR="001D2AED" w:rsidRDefault="001D2AED" w:rsidP="00B74154">
      <w:pPr>
        <w:jc w:val="both"/>
        <w:rPr>
          <w:rFonts w:ascii="Bookman Old Style" w:eastAsia="Arial" w:hAnsi="Bookman Old Style"/>
          <w:sz w:val="20"/>
          <w:szCs w:val="20"/>
          <w:lang w:val="es-MX"/>
        </w:rPr>
      </w:pPr>
    </w:p>
    <w:p w14:paraId="578D4BC5" w14:textId="77777777" w:rsidR="00572E52" w:rsidRDefault="00572E52" w:rsidP="00B74154">
      <w:pPr>
        <w:jc w:val="both"/>
        <w:rPr>
          <w:rFonts w:ascii="Bookman Old Style" w:eastAsia="Arial" w:hAnsi="Bookman Old Style"/>
          <w:sz w:val="20"/>
          <w:szCs w:val="20"/>
          <w:lang w:val="es-MX"/>
        </w:rPr>
      </w:pPr>
    </w:p>
    <w:p w14:paraId="4C9D87C0" w14:textId="5CB5A3DA" w:rsidR="001D2AED" w:rsidRPr="006F659A" w:rsidRDefault="001D2AED" w:rsidP="00B74154">
      <w:pPr>
        <w:jc w:val="both"/>
        <w:rPr>
          <w:rFonts w:ascii="Bookman Old Style" w:hAnsi="Bookman Old Style"/>
          <w:b/>
          <w:sz w:val="20"/>
          <w:szCs w:val="20"/>
          <w:lang w:val="es-MX"/>
        </w:rPr>
      </w:pPr>
      <w:r w:rsidRPr="001D2AED">
        <w:rPr>
          <w:rFonts w:ascii="Bookman Old Style" w:hAnsi="Bookman Old Style"/>
          <w:b/>
          <w:sz w:val="20"/>
          <w:szCs w:val="20"/>
          <w:lang w:val="es-MX"/>
        </w:rPr>
        <w:t xml:space="preserve">DECRETO NÚMERO 18 EN SU </w:t>
      </w:r>
      <w:r w:rsidRPr="00C2177B">
        <w:rPr>
          <w:rFonts w:ascii="Bookman Old Style" w:hAnsi="Bookman Old Style" w:cs="Arial"/>
          <w:b/>
          <w:sz w:val="20"/>
          <w:szCs w:val="20"/>
        </w:rPr>
        <w:t>ARTÍCULO QUINTO</w:t>
      </w:r>
      <w:r>
        <w:rPr>
          <w:rFonts w:ascii="Bookman Old Style" w:hAnsi="Bookman Old Style" w:cs="Arial"/>
          <w:sz w:val="20"/>
          <w:szCs w:val="20"/>
        </w:rPr>
        <w:t>.</w:t>
      </w:r>
      <w:r w:rsidRPr="001D2AED">
        <w:rPr>
          <w:rFonts w:ascii="Bookman Old Style" w:hAnsi="Bookman Old Style" w:cs="Arial"/>
          <w:sz w:val="20"/>
          <w:szCs w:val="20"/>
        </w:rPr>
        <w:t xml:space="preserve"> </w:t>
      </w:r>
      <w:r>
        <w:rPr>
          <w:rFonts w:ascii="Bookman Old Style" w:hAnsi="Bookman Old Style" w:cs="Arial"/>
          <w:sz w:val="20"/>
          <w:szCs w:val="20"/>
        </w:rPr>
        <w:t>Por el que s</w:t>
      </w:r>
      <w:r w:rsidRPr="001D2AED">
        <w:rPr>
          <w:rFonts w:ascii="Bookman Old Style" w:hAnsi="Bookman Old Style" w:cs="Arial"/>
          <w:sz w:val="20"/>
          <w:szCs w:val="20"/>
        </w:rPr>
        <w:t>e reforma</w:t>
      </w:r>
      <w:r w:rsidRPr="00C2177B">
        <w:rPr>
          <w:rFonts w:ascii="Bookman Old Style" w:hAnsi="Bookman Old Style" w:cs="Arial"/>
          <w:b/>
          <w:sz w:val="20"/>
          <w:szCs w:val="20"/>
        </w:rPr>
        <w:t xml:space="preserve"> </w:t>
      </w:r>
      <w:r w:rsidRPr="00C2177B">
        <w:rPr>
          <w:rFonts w:ascii="Bookman Old Style" w:hAnsi="Bookman Old Style" w:cs="Arial"/>
          <w:sz w:val="20"/>
          <w:szCs w:val="20"/>
        </w:rPr>
        <w:t>el artículo 4 en su fracción V de la Ley de Fiscalización Superior del Estado de México</w:t>
      </w:r>
      <w:r w:rsidRPr="001D2AED">
        <w:rPr>
          <w:rFonts w:ascii="Bookman Old Style" w:hAnsi="Bookman Old Style" w:cs="Arial"/>
          <w:sz w:val="20"/>
          <w:szCs w:val="20"/>
        </w:rPr>
        <w:t xml:space="preserve">. </w:t>
      </w:r>
      <w:hyperlink r:id="rId30" w:history="1">
        <w:r w:rsidRPr="001D2AED">
          <w:rPr>
            <w:rStyle w:val="Hipervnculo"/>
            <w:rFonts w:ascii="Bookman Old Style" w:hAnsi="Bookman Old Style"/>
            <w:sz w:val="20"/>
            <w:szCs w:val="20"/>
            <w:lang w:val="es-MX"/>
          </w:rPr>
          <w:t>Publicado en el Periódico Oficial “Gaceta del Gobierno” el 31 de diciembre de 2018</w:t>
        </w:r>
      </w:hyperlink>
      <w:r w:rsidRPr="001D2AED">
        <w:rPr>
          <w:rFonts w:ascii="Bookman Old Style" w:hAnsi="Bookman Old Style"/>
          <w:sz w:val="20"/>
          <w:szCs w:val="20"/>
          <w:lang w:val="es-MX"/>
        </w:rPr>
        <w:t>; entrando en vigor el 1 de enero de 2019.</w:t>
      </w:r>
    </w:p>
    <w:p w14:paraId="06CD5D1E" w14:textId="62A09D6E" w:rsidR="00B73550" w:rsidRDefault="00B73550" w:rsidP="00B74154">
      <w:pPr>
        <w:jc w:val="both"/>
        <w:rPr>
          <w:rFonts w:ascii="Bookman Old Style" w:hAnsi="Bookman Old Style"/>
          <w:sz w:val="20"/>
          <w:szCs w:val="20"/>
          <w:lang w:val="es-MX"/>
        </w:rPr>
      </w:pPr>
    </w:p>
    <w:p w14:paraId="46C46F22" w14:textId="77777777" w:rsidR="00572E52" w:rsidRDefault="00572E52" w:rsidP="00B74154">
      <w:pPr>
        <w:jc w:val="both"/>
        <w:rPr>
          <w:rFonts w:ascii="Bookman Old Style" w:hAnsi="Bookman Old Style"/>
          <w:sz w:val="20"/>
          <w:szCs w:val="20"/>
          <w:lang w:val="es-MX"/>
        </w:rPr>
      </w:pPr>
    </w:p>
    <w:p w14:paraId="552A8989" w14:textId="77777777" w:rsidR="003E3099" w:rsidRDefault="003E3099" w:rsidP="00B74154">
      <w:pPr>
        <w:jc w:val="both"/>
        <w:rPr>
          <w:rFonts w:ascii="Bookman Old Style" w:hAnsi="Bookman Old Style"/>
          <w:sz w:val="20"/>
          <w:szCs w:val="20"/>
        </w:rPr>
      </w:pPr>
      <w:r w:rsidRPr="003E3099">
        <w:rPr>
          <w:rFonts w:ascii="Bookman Old Style" w:hAnsi="Bookman Old Style"/>
          <w:b/>
          <w:sz w:val="20"/>
          <w:szCs w:val="20"/>
        </w:rPr>
        <w:t xml:space="preserve">DECRETO NÚMERO 85 </w:t>
      </w:r>
      <w:r>
        <w:rPr>
          <w:rFonts w:ascii="Bookman Old Style" w:hAnsi="Bookman Old Style"/>
          <w:b/>
          <w:sz w:val="20"/>
          <w:szCs w:val="20"/>
        </w:rPr>
        <w:t xml:space="preserve">EN SU </w:t>
      </w:r>
      <w:r w:rsidRPr="003E3099">
        <w:rPr>
          <w:rFonts w:ascii="Bookman Old Style" w:hAnsi="Bookman Old Style"/>
          <w:b/>
          <w:sz w:val="20"/>
          <w:szCs w:val="20"/>
        </w:rPr>
        <w:t>ARTÍCULO PRIMERO.</w:t>
      </w:r>
      <w:r w:rsidRPr="003E3099">
        <w:rPr>
          <w:rFonts w:ascii="Bookman Old Style" w:hAnsi="Bookman Old Style"/>
          <w:sz w:val="20"/>
          <w:szCs w:val="20"/>
        </w:rPr>
        <w:t xml:space="preserve"> </w:t>
      </w:r>
      <w:r>
        <w:rPr>
          <w:rFonts w:ascii="Bookman Old Style" w:hAnsi="Bookman Old Style"/>
          <w:sz w:val="20"/>
          <w:szCs w:val="20"/>
        </w:rPr>
        <w:t>Por el que s</w:t>
      </w:r>
      <w:r w:rsidRPr="003E3099">
        <w:rPr>
          <w:rFonts w:ascii="Bookman Old Style" w:hAnsi="Bookman Old Style"/>
          <w:sz w:val="20"/>
          <w:szCs w:val="20"/>
        </w:rPr>
        <w:t xml:space="preserve">e reforma la denominación del Título Tercero y del Capítulo Primero; la fracción I del artículo 31; la denominación del Título Cuarto y del Capítulo Segundo; el primer párrafo del artículo 35; el artículo 40; los párrafos primero y segundo del artículo 50; y se adicionan la fracción XX al artículo 2; el segundo párrafo al artículo 30; la fracción XV, recorriéndose la subsecuente al artículo 31; el artículo 31 Bis; el Capítulo Segundo al Título Tercero denominado de la Unidad Técnica de Evaluación y Control y los artículos 31 Ter; 31 </w:t>
      </w:r>
      <w:proofErr w:type="spellStart"/>
      <w:r w:rsidRPr="003E3099">
        <w:rPr>
          <w:rFonts w:ascii="Bookman Old Style" w:hAnsi="Bookman Old Style"/>
          <w:sz w:val="20"/>
          <w:szCs w:val="20"/>
        </w:rPr>
        <w:t>Quater</w:t>
      </w:r>
      <w:proofErr w:type="spellEnd"/>
      <w:r w:rsidRPr="003E3099">
        <w:rPr>
          <w:rFonts w:ascii="Bookman Old Style" w:hAnsi="Bookman Old Style"/>
          <w:sz w:val="20"/>
          <w:szCs w:val="20"/>
        </w:rPr>
        <w:t xml:space="preserve">; 31 Quinquies; 31 </w:t>
      </w:r>
      <w:proofErr w:type="spellStart"/>
      <w:r w:rsidRPr="003E3099">
        <w:rPr>
          <w:rFonts w:ascii="Bookman Old Style" w:hAnsi="Bookman Old Style"/>
          <w:sz w:val="20"/>
          <w:szCs w:val="20"/>
        </w:rPr>
        <w:t>Sexies</w:t>
      </w:r>
      <w:proofErr w:type="spellEnd"/>
      <w:r w:rsidRPr="003E3099">
        <w:rPr>
          <w:rFonts w:ascii="Bookman Old Style" w:hAnsi="Bookman Old Style"/>
          <w:sz w:val="20"/>
          <w:szCs w:val="20"/>
        </w:rPr>
        <w:t xml:space="preserve"> y 31 </w:t>
      </w:r>
      <w:proofErr w:type="spellStart"/>
      <w:r w:rsidRPr="003E3099">
        <w:rPr>
          <w:rFonts w:ascii="Bookman Old Style" w:hAnsi="Bookman Old Style"/>
          <w:sz w:val="20"/>
          <w:szCs w:val="20"/>
        </w:rPr>
        <w:t>Septies</w:t>
      </w:r>
      <w:proofErr w:type="spellEnd"/>
      <w:r w:rsidRPr="003E3099">
        <w:rPr>
          <w:rFonts w:ascii="Bookman Old Style" w:hAnsi="Bookman Old Style"/>
          <w:sz w:val="20"/>
          <w:szCs w:val="20"/>
        </w:rPr>
        <w:t>; las fracciones IX, X, XI, XII, XIII y XIV al artículo 35; un párrafo tercero recorriéndose los subsecuentes al artículo 50, de la Ley de Fiscalización Superior del Estado de México</w:t>
      </w:r>
      <w:r>
        <w:rPr>
          <w:rFonts w:ascii="Bookman Old Style" w:hAnsi="Bookman Old Style"/>
          <w:sz w:val="20"/>
          <w:szCs w:val="20"/>
        </w:rPr>
        <w:t xml:space="preserve">. </w:t>
      </w:r>
      <w:hyperlink r:id="rId31" w:history="1">
        <w:r w:rsidRPr="001D2AED">
          <w:rPr>
            <w:rStyle w:val="Hipervnculo"/>
            <w:rFonts w:ascii="Bookman Old Style" w:hAnsi="Bookman Old Style"/>
            <w:sz w:val="20"/>
            <w:szCs w:val="20"/>
            <w:lang w:val="es-MX"/>
          </w:rPr>
          <w:t xml:space="preserve">Publicado en el Periódico Oficial “Gaceta del Gobierno” el 1 de </w:t>
        </w:r>
        <w:r>
          <w:rPr>
            <w:rStyle w:val="Hipervnculo"/>
            <w:rFonts w:ascii="Bookman Old Style" w:hAnsi="Bookman Old Style"/>
            <w:sz w:val="20"/>
            <w:szCs w:val="20"/>
            <w:lang w:val="es-MX"/>
          </w:rPr>
          <w:t>octubre</w:t>
        </w:r>
        <w:r w:rsidRPr="001D2AED">
          <w:rPr>
            <w:rStyle w:val="Hipervnculo"/>
            <w:rFonts w:ascii="Bookman Old Style" w:hAnsi="Bookman Old Style"/>
            <w:sz w:val="20"/>
            <w:szCs w:val="20"/>
            <w:lang w:val="es-MX"/>
          </w:rPr>
          <w:t xml:space="preserve"> de 201</w:t>
        </w:r>
        <w:r>
          <w:rPr>
            <w:rStyle w:val="Hipervnculo"/>
            <w:rFonts w:ascii="Bookman Old Style" w:hAnsi="Bookman Old Style"/>
            <w:sz w:val="20"/>
            <w:szCs w:val="20"/>
            <w:lang w:val="es-MX"/>
          </w:rPr>
          <w:t>9</w:t>
        </w:r>
      </w:hyperlink>
      <w:r w:rsidRPr="001D2AED">
        <w:rPr>
          <w:rFonts w:ascii="Bookman Old Style" w:hAnsi="Bookman Old Style"/>
          <w:sz w:val="20"/>
          <w:szCs w:val="20"/>
          <w:lang w:val="es-MX"/>
        </w:rPr>
        <w:t xml:space="preserve">; entrando </w:t>
      </w:r>
      <w:r w:rsidRPr="003E3099">
        <w:rPr>
          <w:rFonts w:ascii="Bookman Old Style" w:hAnsi="Bookman Old Style"/>
          <w:sz w:val="20"/>
          <w:szCs w:val="20"/>
        </w:rPr>
        <w:t>en vigor al día siguiente de su publicación en el Periódico Oficial “Gaceta del Gobierno”.</w:t>
      </w:r>
    </w:p>
    <w:p w14:paraId="5BEB2123" w14:textId="78E853F3" w:rsidR="004705B8" w:rsidRDefault="004705B8" w:rsidP="00B74154">
      <w:pPr>
        <w:jc w:val="both"/>
        <w:rPr>
          <w:rFonts w:ascii="Bookman Old Style" w:hAnsi="Bookman Old Style"/>
          <w:sz w:val="20"/>
          <w:szCs w:val="20"/>
        </w:rPr>
      </w:pPr>
    </w:p>
    <w:p w14:paraId="03E98100" w14:textId="77777777" w:rsidR="00572E52" w:rsidRDefault="00572E52" w:rsidP="00B74154">
      <w:pPr>
        <w:jc w:val="both"/>
        <w:rPr>
          <w:rFonts w:ascii="Bookman Old Style" w:hAnsi="Bookman Old Style"/>
          <w:sz w:val="20"/>
          <w:szCs w:val="20"/>
        </w:rPr>
      </w:pPr>
    </w:p>
    <w:p w14:paraId="666329C8" w14:textId="77777777" w:rsidR="004705B8" w:rsidRDefault="004705B8" w:rsidP="004705B8">
      <w:pPr>
        <w:jc w:val="both"/>
        <w:rPr>
          <w:rFonts w:ascii="Bookman Old Style" w:hAnsi="Bookman Old Style"/>
          <w:sz w:val="20"/>
          <w:szCs w:val="20"/>
          <w:lang w:val="es-MX"/>
        </w:rPr>
      </w:pPr>
      <w:r w:rsidRPr="004705B8">
        <w:rPr>
          <w:rFonts w:ascii="Bookman Old Style" w:hAnsi="Bookman Old Style"/>
          <w:b/>
          <w:sz w:val="20"/>
          <w:szCs w:val="20"/>
          <w:lang w:val="es-MX"/>
        </w:rPr>
        <w:t>DECRETO NÚMERO 102 ARTÍCULO ÚNICO.</w:t>
      </w:r>
      <w:r w:rsidRPr="004705B8">
        <w:rPr>
          <w:rFonts w:ascii="Bookman Old Style" w:hAnsi="Bookman Old Style"/>
          <w:sz w:val="20"/>
          <w:szCs w:val="20"/>
          <w:lang w:val="es-MX"/>
        </w:rPr>
        <w:t xml:space="preserve"> </w:t>
      </w:r>
      <w:r>
        <w:rPr>
          <w:rFonts w:ascii="Bookman Old Style" w:hAnsi="Bookman Old Style"/>
          <w:sz w:val="20"/>
          <w:szCs w:val="20"/>
          <w:lang w:val="es-MX"/>
        </w:rPr>
        <w:t>Por el que s</w:t>
      </w:r>
      <w:r w:rsidRPr="004705B8">
        <w:rPr>
          <w:rFonts w:ascii="Bookman Old Style" w:hAnsi="Bookman Old Style"/>
          <w:sz w:val="20"/>
          <w:szCs w:val="20"/>
          <w:lang w:val="es-MX"/>
        </w:rPr>
        <w:t>e reforman las fracciones III y IV del artículo 11 y la fracción I del artículo 17 de la Ley de Fiscalización Superior del Estado de México</w:t>
      </w:r>
      <w:r>
        <w:rPr>
          <w:rFonts w:ascii="Bookman Old Style" w:hAnsi="Bookman Old Style"/>
          <w:sz w:val="20"/>
          <w:szCs w:val="20"/>
          <w:lang w:val="es-MX"/>
        </w:rPr>
        <w:t xml:space="preserve">. </w:t>
      </w:r>
      <w:hyperlink r:id="rId32" w:history="1">
        <w:r w:rsidRPr="004705B8">
          <w:rPr>
            <w:rStyle w:val="Hipervnculo"/>
            <w:rFonts w:ascii="Bookman Old Style" w:hAnsi="Bookman Old Style"/>
            <w:sz w:val="20"/>
            <w:szCs w:val="20"/>
            <w:lang w:val="es-MX"/>
          </w:rPr>
          <w:t>Publicado en el Periódico Oficial “Gaceta del Gobierno” el 20 de diciembre de 2019;</w:t>
        </w:r>
      </w:hyperlink>
      <w:r w:rsidRPr="001D2AED">
        <w:rPr>
          <w:rFonts w:ascii="Bookman Old Style" w:hAnsi="Bookman Old Style"/>
          <w:sz w:val="20"/>
          <w:szCs w:val="20"/>
          <w:lang w:val="es-MX"/>
        </w:rPr>
        <w:t xml:space="preserve"> </w:t>
      </w:r>
      <w:r w:rsidRPr="004705B8">
        <w:rPr>
          <w:rFonts w:ascii="Bookman Old Style" w:hAnsi="Bookman Old Style"/>
          <w:sz w:val="20"/>
          <w:szCs w:val="20"/>
          <w:lang w:val="es-MX"/>
        </w:rPr>
        <w:t>entra</w:t>
      </w:r>
      <w:r>
        <w:rPr>
          <w:rFonts w:ascii="Bookman Old Style" w:hAnsi="Bookman Old Style"/>
          <w:sz w:val="20"/>
          <w:szCs w:val="20"/>
          <w:lang w:val="es-MX"/>
        </w:rPr>
        <w:t>ndo</w:t>
      </w:r>
      <w:r w:rsidRPr="004705B8">
        <w:rPr>
          <w:rFonts w:ascii="Bookman Old Style" w:hAnsi="Bookman Old Style"/>
          <w:sz w:val="20"/>
          <w:szCs w:val="20"/>
          <w:lang w:val="es-MX"/>
        </w:rPr>
        <w:t xml:space="preserve"> en vigor al día siguiente de su publicación en el Periódico Oficial "Gaceta del Gobierno".</w:t>
      </w:r>
    </w:p>
    <w:p w14:paraId="0546D758" w14:textId="300689E2" w:rsidR="003477C5" w:rsidRDefault="003477C5" w:rsidP="004705B8">
      <w:pPr>
        <w:jc w:val="both"/>
        <w:rPr>
          <w:rFonts w:ascii="Bookman Old Style" w:hAnsi="Bookman Old Style"/>
          <w:sz w:val="20"/>
          <w:szCs w:val="20"/>
          <w:lang w:val="es-MX"/>
        </w:rPr>
      </w:pPr>
    </w:p>
    <w:p w14:paraId="05E47560" w14:textId="77777777" w:rsidR="00572E52" w:rsidRDefault="00572E52" w:rsidP="004705B8">
      <w:pPr>
        <w:jc w:val="both"/>
        <w:rPr>
          <w:rFonts w:ascii="Bookman Old Style" w:hAnsi="Bookman Old Style"/>
          <w:sz w:val="20"/>
          <w:szCs w:val="20"/>
          <w:lang w:val="es-MX"/>
        </w:rPr>
      </w:pPr>
    </w:p>
    <w:p w14:paraId="09BFFDD9" w14:textId="77777777" w:rsidR="003477C5" w:rsidRPr="003477C5" w:rsidRDefault="003477C5" w:rsidP="003477C5">
      <w:pPr>
        <w:jc w:val="both"/>
        <w:rPr>
          <w:rFonts w:ascii="Bookman Old Style" w:hAnsi="Bookman Old Style"/>
          <w:sz w:val="20"/>
          <w:szCs w:val="20"/>
          <w:lang w:val="es-MX"/>
        </w:rPr>
      </w:pPr>
      <w:r w:rsidRPr="003477C5">
        <w:rPr>
          <w:rFonts w:ascii="Bookman Old Style" w:hAnsi="Bookman Old Style"/>
          <w:b/>
          <w:sz w:val="20"/>
          <w:szCs w:val="20"/>
          <w:lang w:val="es-MX"/>
        </w:rPr>
        <w:t>DECRETO NÚMERO 118 EN SU ARTÍCULO QUINTO.</w:t>
      </w:r>
      <w:r>
        <w:rPr>
          <w:rFonts w:ascii="Bookman Old Style" w:hAnsi="Bookman Old Style"/>
          <w:b/>
          <w:sz w:val="20"/>
          <w:szCs w:val="20"/>
          <w:lang w:val="es-MX"/>
        </w:rPr>
        <w:t xml:space="preserve"> </w:t>
      </w:r>
      <w:r>
        <w:rPr>
          <w:rFonts w:ascii="Bookman Old Style" w:hAnsi="Bookman Old Style"/>
          <w:sz w:val="20"/>
          <w:szCs w:val="20"/>
          <w:lang w:val="es-MX"/>
        </w:rPr>
        <w:t>Por el que se</w:t>
      </w:r>
      <w:r w:rsidRPr="003477C5">
        <w:rPr>
          <w:rFonts w:ascii="Bookman Old Style" w:hAnsi="Bookman Old Style"/>
          <w:sz w:val="20"/>
          <w:szCs w:val="20"/>
          <w:lang w:val="es-MX"/>
        </w:rPr>
        <w:t xml:space="preserve"> reforma el artículo 2 en sus fracciones V y VII, de la Ley de Fiscalización Superior del Estado de México. </w:t>
      </w:r>
      <w:hyperlink r:id="rId33" w:history="1">
        <w:r w:rsidRPr="003477C5">
          <w:rPr>
            <w:rStyle w:val="Hipervnculo"/>
            <w:rFonts w:ascii="Bookman Old Style" w:hAnsi="Bookman Old Style"/>
            <w:sz w:val="20"/>
            <w:szCs w:val="20"/>
          </w:rPr>
          <w:t>Publicado en el Periódico Oficial “Gaceta del Gobierno” el 23 de diciembre de 2019</w:t>
        </w:r>
      </w:hyperlink>
      <w:r w:rsidRPr="003477C5">
        <w:rPr>
          <w:rFonts w:ascii="Bookman Old Style" w:hAnsi="Bookman Old Style"/>
          <w:sz w:val="20"/>
          <w:szCs w:val="20"/>
        </w:rPr>
        <w:t>, entrará en vigor el 1 de enero de 2020.</w:t>
      </w:r>
    </w:p>
    <w:p w14:paraId="257A2E1F" w14:textId="6EC74FD3" w:rsidR="003477C5" w:rsidRDefault="003477C5" w:rsidP="004705B8">
      <w:pPr>
        <w:jc w:val="both"/>
        <w:rPr>
          <w:rFonts w:ascii="Bookman Old Style" w:hAnsi="Bookman Old Style"/>
          <w:sz w:val="20"/>
          <w:szCs w:val="20"/>
          <w:lang w:val="es-MX"/>
        </w:rPr>
      </w:pPr>
    </w:p>
    <w:p w14:paraId="6F4E4E2E" w14:textId="77777777" w:rsidR="00572E52" w:rsidRDefault="00572E52" w:rsidP="004705B8">
      <w:pPr>
        <w:jc w:val="both"/>
        <w:rPr>
          <w:rFonts w:ascii="Bookman Old Style" w:hAnsi="Bookman Old Style"/>
          <w:sz w:val="20"/>
          <w:szCs w:val="20"/>
          <w:lang w:val="es-MX"/>
        </w:rPr>
      </w:pPr>
    </w:p>
    <w:p w14:paraId="5B482F41" w14:textId="77777777" w:rsidR="00BB0BA8" w:rsidRDefault="00BB0BA8" w:rsidP="004705B8">
      <w:pPr>
        <w:jc w:val="both"/>
        <w:rPr>
          <w:rFonts w:ascii="Bookman Old Style" w:hAnsi="Bookman Old Style"/>
          <w:sz w:val="20"/>
          <w:szCs w:val="20"/>
        </w:rPr>
      </w:pPr>
      <w:r w:rsidRPr="00BB0BA8">
        <w:rPr>
          <w:rFonts w:ascii="Bookman Old Style" w:hAnsi="Bookman Old Style"/>
          <w:b/>
          <w:bCs/>
          <w:sz w:val="20"/>
          <w:szCs w:val="20"/>
        </w:rPr>
        <w:t>DECRETO NÚMERO 158 EN SU ARTÍCULO ÚNICO.</w:t>
      </w:r>
      <w:r w:rsidRPr="00BB0BA8">
        <w:rPr>
          <w:rFonts w:ascii="Bookman Old Style" w:hAnsi="Bookman Old Style"/>
          <w:sz w:val="20"/>
          <w:szCs w:val="20"/>
        </w:rPr>
        <w:t xml:space="preserve"> Por el que se reforma la fracción XXXII del artículo 8 de la Ley de Fiscalización Superior del Estado de México. </w:t>
      </w:r>
      <w:hyperlink r:id="rId34" w:history="1">
        <w:r w:rsidRPr="00BB0BA8">
          <w:rPr>
            <w:rStyle w:val="Hipervnculo"/>
            <w:rFonts w:ascii="Bookman Old Style" w:hAnsi="Bookman Old Style"/>
            <w:sz w:val="20"/>
            <w:szCs w:val="20"/>
          </w:rPr>
          <w:t>Publicado en el Periódico Oficial “Gaceta del Gobierno” el 23 de julio de 2020</w:t>
        </w:r>
      </w:hyperlink>
      <w:r w:rsidRPr="00BB0BA8">
        <w:rPr>
          <w:rFonts w:ascii="Bookman Old Style" w:hAnsi="Bookman Old Style"/>
          <w:sz w:val="20"/>
          <w:szCs w:val="20"/>
        </w:rPr>
        <w:t xml:space="preserve">; entrando en vigor al día siguiente de su publicación en el Periódico Oficial “Gaceta del Gobierno”. </w:t>
      </w:r>
    </w:p>
    <w:p w14:paraId="7B49C234" w14:textId="2877A849" w:rsidR="00BB0BA8" w:rsidRDefault="00BB0BA8" w:rsidP="004705B8">
      <w:pPr>
        <w:jc w:val="both"/>
        <w:rPr>
          <w:rFonts w:ascii="Bookman Old Style" w:hAnsi="Bookman Old Style"/>
          <w:sz w:val="20"/>
          <w:szCs w:val="20"/>
        </w:rPr>
      </w:pPr>
    </w:p>
    <w:p w14:paraId="117FCC25" w14:textId="07AF235C" w:rsidR="00572E52" w:rsidRDefault="00572E52" w:rsidP="004705B8">
      <w:pPr>
        <w:jc w:val="both"/>
        <w:rPr>
          <w:rFonts w:ascii="Bookman Old Style" w:hAnsi="Bookman Old Style"/>
          <w:sz w:val="20"/>
          <w:szCs w:val="20"/>
        </w:rPr>
      </w:pPr>
    </w:p>
    <w:p w14:paraId="64EC250F" w14:textId="09C5A886" w:rsidR="00572E52" w:rsidRDefault="00572E52" w:rsidP="004705B8">
      <w:pPr>
        <w:jc w:val="both"/>
        <w:rPr>
          <w:rFonts w:ascii="Bookman Old Style" w:hAnsi="Bookman Old Style"/>
          <w:sz w:val="20"/>
          <w:szCs w:val="20"/>
        </w:rPr>
      </w:pPr>
    </w:p>
    <w:p w14:paraId="7EDED925" w14:textId="77777777" w:rsidR="00317FC9" w:rsidRDefault="00317FC9" w:rsidP="004705B8">
      <w:pPr>
        <w:jc w:val="both"/>
        <w:rPr>
          <w:rFonts w:ascii="Bookman Old Style" w:hAnsi="Bookman Old Style"/>
          <w:sz w:val="20"/>
          <w:szCs w:val="20"/>
        </w:rPr>
      </w:pPr>
    </w:p>
    <w:p w14:paraId="57AC2CD1" w14:textId="77777777" w:rsidR="002B45CB" w:rsidRDefault="00BB0BA8" w:rsidP="004705B8">
      <w:pPr>
        <w:jc w:val="both"/>
        <w:rPr>
          <w:rFonts w:ascii="Bookman Old Style" w:hAnsi="Bookman Old Style"/>
          <w:sz w:val="20"/>
          <w:szCs w:val="20"/>
          <w:lang w:val="es-MX"/>
        </w:rPr>
      </w:pPr>
      <w:r w:rsidRPr="00BB0BA8">
        <w:rPr>
          <w:rFonts w:ascii="Bookman Old Style" w:hAnsi="Bookman Old Style"/>
          <w:b/>
          <w:bCs/>
          <w:sz w:val="20"/>
          <w:szCs w:val="20"/>
        </w:rPr>
        <w:lastRenderedPageBreak/>
        <w:t>DECRETO NÚMERO 169 EN SU ARTÍCULO ÚNICO.</w:t>
      </w:r>
      <w:r w:rsidRPr="00BB0BA8">
        <w:rPr>
          <w:rFonts w:ascii="Bookman Old Style" w:hAnsi="Bookman Old Style"/>
          <w:sz w:val="20"/>
          <w:szCs w:val="20"/>
        </w:rPr>
        <w:t xml:space="preserve"> Por el que se reforman la fracción XI del artículo 2, el artículo 7, las fracciones XI, XIV, XV y el primer párrafo de la fracción XIX del artículo 8, la fracción XIII del artículo 13, los artículos 25, 32, 37, el segundo párrafo del artículo 48, el primer párrafo del artículo 49, los párrafos primero y segundo del artículo 50, los artículos 53, 54 y 55, la denominación del TÍTULO CUARTO, DE LAS CUENTAS PÚBLICAS, SU REVISIÓN, FISCALIZACIÓN Y CALIFICACIÓN; se adicionan las fracciones XXI, XXII, XXIII y XXIV al artículo 2, los párrafos segundo y tercero a la fracción X del artículo 8, las fracciones I y II al artículo 53, el artículo 54 Bis, el CAPÍTULO QUINTO nombrado DE LAS ACCIONES Y RECOMENDACIONES DERIVADAS DE LA FISCALIZACIÓN, reubicándose en este los artículos 53 y 54, se recorre la numeración de los capítulos del TÍTULO QUINTO, quedando de la siguiente manera: CAPÍTULO PRIMERO “DE LAS RESPONSABILIDADES”, CAPÍTULO SEGUNDO “DEL PROCEDIMIENTO DE FINCAMIENTO DE RESPONSABILIDADES RESARCITORIAS”, CAPÍTULO TERCERO “DEL MEDIO DE IMPUGNACIÓN” y CAPÍTULO CUARTO “DE LA PRESCRIPCIÓN”; todos de la Ley de Fiscalización Superior del Estado de México. </w:t>
      </w:r>
      <w:hyperlink r:id="rId35" w:history="1">
        <w:r w:rsidRPr="00BB0BA8">
          <w:rPr>
            <w:rStyle w:val="Hipervnculo"/>
            <w:rFonts w:ascii="Bookman Old Style" w:hAnsi="Bookman Old Style"/>
            <w:sz w:val="20"/>
            <w:szCs w:val="20"/>
          </w:rPr>
          <w:t>Publicado en el Periódico Oficial “Gaceta del Gobierno” el 27 de julio de 2020</w:t>
        </w:r>
      </w:hyperlink>
      <w:r w:rsidRPr="00BB0BA8">
        <w:rPr>
          <w:rFonts w:ascii="Bookman Old Style" w:hAnsi="Bookman Old Style"/>
          <w:sz w:val="20"/>
          <w:szCs w:val="20"/>
        </w:rPr>
        <w:t>; entrando en vigor al día siguiente de su publicación en el Periódico Oficial “Gaceta del Gobierno”.</w:t>
      </w:r>
    </w:p>
    <w:p w14:paraId="0340255F" w14:textId="0A1DCB77" w:rsidR="00BB0BA8" w:rsidRDefault="00BB0BA8" w:rsidP="004705B8">
      <w:pPr>
        <w:jc w:val="both"/>
        <w:rPr>
          <w:rFonts w:ascii="Bookman Old Style" w:hAnsi="Bookman Old Style"/>
          <w:sz w:val="20"/>
          <w:szCs w:val="20"/>
          <w:lang w:val="es-MX"/>
        </w:rPr>
      </w:pPr>
    </w:p>
    <w:p w14:paraId="3413580B" w14:textId="77777777" w:rsidR="0099401E" w:rsidRDefault="0099401E" w:rsidP="004705B8">
      <w:pPr>
        <w:jc w:val="both"/>
        <w:rPr>
          <w:rFonts w:ascii="Bookman Old Style" w:hAnsi="Bookman Old Style"/>
          <w:sz w:val="20"/>
          <w:szCs w:val="20"/>
          <w:lang w:val="es-MX"/>
        </w:rPr>
      </w:pPr>
    </w:p>
    <w:p w14:paraId="4EE66003" w14:textId="24AA1AFF" w:rsidR="00012807" w:rsidRDefault="00012807" w:rsidP="004705B8">
      <w:pPr>
        <w:jc w:val="both"/>
        <w:rPr>
          <w:rFonts w:ascii="Bookman Old Style" w:hAnsi="Bookman Old Style"/>
          <w:sz w:val="20"/>
          <w:szCs w:val="20"/>
        </w:rPr>
      </w:pPr>
      <w:r w:rsidRPr="00012807">
        <w:rPr>
          <w:rFonts w:ascii="Bookman Old Style" w:hAnsi="Bookman Old Style"/>
          <w:b/>
          <w:bCs/>
          <w:sz w:val="20"/>
          <w:szCs w:val="20"/>
        </w:rPr>
        <w:t>DECRETO NÚMERO 239 ARTÍCULO ÚNICO.</w:t>
      </w:r>
      <w:r w:rsidRPr="00012807">
        <w:rPr>
          <w:rFonts w:ascii="Bookman Old Style" w:hAnsi="Bookman Old Style"/>
          <w:sz w:val="20"/>
          <w:szCs w:val="20"/>
        </w:rPr>
        <w:t xml:space="preserve"> </w:t>
      </w:r>
      <w:r>
        <w:rPr>
          <w:rFonts w:ascii="Bookman Old Style" w:hAnsi="Bookman Old Style"/>
          <w:sz w:val="20"/>
          <w:szCs w:val="20"/>
        </w:rPr>
        <w:t>Por el que s</w:t>
      </w:r>
      <w:r w:rsidRPr="00012807">
        <w:rPr>
          <w:rFonts w:ascii="Bookman Old Style" w:hAnsi="Bookman Old Style"/>
          <w:sz w:val="20"/>
          <w:szCs w:val="20"/>
        </w:rPr>
        <w:t>e reforma el párrafo segundo de la fracción XIX del artículo 8 y la fracción II del artículo 59; se adiciona el artículo 42 Bis; y se derogan las fracciones I y IV del artículo 59 de la Ley de Fiscalización Superior del Estado de México</w:t>
      </w:r>
      <w:r>
        <w:rPr>
          <w:rFonts w:ascii="Bookman Old Style" w:hAnsi="Bookman Old Style"/>
          <w:sz w:val="20"/>
          <w:szCs w:val="20"/>
        </w:rPr>
        <w:t xml:space="preserve">. </w:t>
      </w:r>
      <w:hyperlink r:id="rId36" w:history="1">
        <w:r w:rsidRPr="000E6A02">
          <w:rPr>
            <w:rStyle w:val="Hipervnculo"/>
            <w:rFonts w:ascii="Bookman Old Style" w:hAnsi="Bookman Old Style"/>
            <w:sz w:val="20"/>
            <w:szCs w:val="20"/>
          </w:rPr>
          <w:t>Publicado en el Periódico Oficial “Gaceta del Gobierno” el 3 de febrero de 2021;</w:t>
        </w:r>
      </w:hyperlink>
      <w:r w:rsidRPr="00BB0BA8">
        <w:rPr>
          <w:rFonts w:ascii="Bookman Old Style" w:hAnsi="Bookman Old Style"/>
          <w:sz w:val="20"/>
          <w:szCs w:val="20"/>
        </w:rPr>
        <w:t xml:space="preserve"> entrando </w:t>
      </w:r>
      <w:r w:rsidRPr="00012807">
        <w:rPr>
          <w:rFonts w:ascii="Bookman Old Style" w:hAnsi="Bookman Old Style"/>
          <w:sz w:val="20"/>
          <w:szCs w:val="20"/>
        </w:rPr>
        <w:t>en vigor al día siguiente de su publicación en el Periódico Oficial “Gaceta del Gobierno”.</w:t>
      </w:r>
    </w:p>
    <w:p w14:paraId="2AEE1F6B" w14:textId="6525603B" w:rsidR="00317FC9" w:rsidRDefault="00317FC9" w:rsidP="004705B8">
      <w:pPr>
        <w:jc w:val="both"/>
        <w:rPr>
          <w:rFonts w:ascii="Bookman Old Style" w:hAnsi="Bookman Old Style"/>
          <w:sz w:val="20"/>
          <w:szCs w:val="20"/>
        </w:rPr>
      </w:pPr>
    </w:p>
    <w:p w14:paraId="65E9A726" w14:textId="77777777" w:rsidR="0099401E" w:rsidRDefault="0099401E" w:rsidP="004705B8">
      <w:pPr>
        <w:jc w:val="both"/>
        <w:rPr>
          <w:rFonts w:ascii="Bookman Old Style" w:hAnsi="Bookman Old Style"/>
          <w:sz w:val="20"/>
          <w:szCs w:val="20"/>
        </w:rPr>
      </w:pPr>
      <w:bookmarkStart w:id="1" w:name="_GoBack"/>
      <w:bookmarkEnd w:id="1"/>
    </w:p>
    <w:p w14:paraId="128132F2" w14:textId="77777777" w:rsidR="0068640A" w:rsidRDefault="00D5391A" w:rsidP="004705B8">
      <w:pPr>
        <w:jc w:val="both"/>
        <w:rPr>
          <w:rFonts w:ascii="Bookman Old Style" w:hAnsi="Bookman Old Style"/>
          <w:sz w:val="20"/>
          <w:szCs w:val="20"/>
          <w:lang w:val="es-MX"/>
        </w:rPr>
      </w:pPr>
      <w:r w:rsidRPr="00D5391A">
        <w:rPr>
          <w:rFonts w:ascii="Bookman Old Style" w:hAnsi="Bookman Old Style"/>
          <w:b/>
          <w:bCs/>
          <w:sz w:val="20"/>
          <w:szCs w:val="20"/>
        </w:rPr>
        <w:t>DECRETO NÚMERO 58 ARTÍCULO PRIMERO.</w:t>
      </w:r>
      <w:r w:rsidRPr="00D5391A">
        <w:rPr>
          <w:rFonts w:ascii="Bookman Old Style" w:hAnsi="Bookman Old Style"/>
          <w:sz w:val="20"/>
          <w:szCs w:val="20"/>
        </w:rPr>
        <w:t xml:space="preserve"> Se reforma el párrafo primero del artículo 1, las fracciones VIII, XI y XIII del artículo 2, el párrafo primero del artículo 5, el párrafo primero y las fracciones I, II, XVI y XVII del artículo 8, la fracción III del artículo 13, el párrafo primero del artículo 32, los artículos 34, 40 y 41, los párrafos primero y segundo del artículo 50, el párrafo segundo del artículo 51, el párrafo primero del artículo 53, el párrafo primero y las fracciones I y III del artículo 54, se adiciona una fracción XIII Bis al artículo 2, un segundo párrafo al artículo 5, recorriéndose el subsecuente, un quinto párrafo al artículo 32, los párrafos cuarto y quinto al artículo 42, un artículo 53 Bis, un párrafo segundo al artículo 54, y se deroga la fracción IV del artículo 54, de la Ley de Fiscalización Superior del Estado de México</w:t>
      </w:r>
      <w:r>
        <w:rPr>
          <w:rFonts w:ascii="Bookman Old Style" w:hAnsi="Bookman Old Style"/>
          <w:sz w:val="20"/>
          <w:szCs w:val="20"/>
        </w:rPr>
        <w:t xml:space="preserve">. </w:t>
      </w:r>
      <w:hyperlink r:id="rId37" w:history="1">
        <w:r w:rsidRPr="00D5391A">
          <w:rPr>
            <w:rStyle w:val="Hipervnculo"/>
            <w:rFonts w:ascii="Bookman Old Style" w:hAnsi="Bookman Old Style"/>
            <w:sz w:val="20"/>
            <w:szCs w:val="20"/>
          </w:rPr>
          <w:t>Publicado en el Periódico Oficial “Gaceta del Gobierno” el 25 de mayo de 2022;</w:t>
        </w:r>
      </w:hyperlink>
      <w:r w:rsidRPr="00BB0BA8">
        <w:rPr>
          <w:rFonts w:ascii="Bookman Old Style" w:hAnsi="Bookman Old Style"/>
          <w:sz w:val="20"/>
          <w:szCs w:val="20"/>
        </w:rPr>
        <w:t xml:space="preserve"> entrando </w:t>
      </w:r>
      <w:r w:rsidRPr="00012807">
        <w:rPr>
          <w:rFonts w:ascii="Bookman Old Style" w:hAnsi="Bookman Old Style"/>
          <w:sz w:val="20"/>
          <w:szCs w:val="20"/>
        </w:rPr>
        <w:t>en vigor al día siguiente de su publicación en el Periódico Oficial “Gaceta del Gobierno”.</w:t>
      </w:r>
    </w:p>
    <w:p w14:paraId="018C2E48" w14:textId="77777777" w:rsidR="00BB0BA8" w:rsidRPr="001D2AED" w:rsidRDefault="00BB0BA8" w:rsidP="004705B8">
      <w:pPr>
        <w:jc w:val="both"/>
        <w:rPr>
          <w:rFonts w:ascii="Bookman Old Style" w:hAnsi="Bookman Old Style"/>
          <w:sz w:val="20"/>
          <w:szCs w:val="20"/>
          <w:lang w:val="es-MX"/>
        </w:rPr>
      </w:pPr>
    </w:p>
    <w:sectPr w:rsidR="00BB0BA8" w:rsidRPr="001D2AED" w:rsidSect="0068640A">
      <w:headerReference w:type="default" r:id="rId38"/>
      <w:footerReference w:type="default" r:id="rId39"/>
      <w:headerReference w:type="first" r:id="rId40"/>
      <w:footerReference w:type="first" r:id="rId41"/>
      <w:pgSz w:w="12242" w:h="15842" w:code="1"/>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6651C" w14:textId="77777777" w:rsidR="007E0AB4" w:rsidRDefault="007E0AB4" w:rsidP="00BE7106">
      <w:r>
        <w:separator/>
      </w:r>
    </w:p>
  </w:endnote>
  <w:endnote w:type="continuationSeparator" w:id="0">
    <w:p w14:paraId="7AAEDF46" w14:textId="77777777" w:rsidR="007E0AB4" w:rsidRDefault="007E0AB4" w:rsidP="00BE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5C13" w14:textId="7BC1DAE6" w:rsidR="003A71FF" w:rsidRDefault="003A71FF" w:rsidP="00BE7106">
    <w:pPr>
      <w:pStyle w:val="Piedepgina"/>
      <w:jc w:val="center"/>
      <w:rPr>
        <w:lang w:val="es-MX"/>
      </w:rPr>
    </w:pPr>
    <w:r w:rsidRPr="00935787">
      <w:rPr>
        <w:noProof/>
        <w:lang w:val="es-MX" w:eastAsia="es-MX"/>
      </w:rPr>
      <w:drawing>
        <wp:inline distT="0" distB="0" distL="0" distR="0" wp14:anchorId="2470F612" wp14:editId="618D1094">
          <wp:extent cx="5588635" cy="80645"/>
          <wp:effectExtent l="0" t="0" r="0" b="0"/>
          <wp:docPr id="2" name="Imagen 4"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635" cy="80645"/>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8613"/>
      <w:gridCol w:w="365"/>
    </w:tblGrid>
    <w:tr w:rsidR="003A71FF" w:rsidRPr="003E3099" w14:paraId="4DEB7850" w14:textId="77777777" w:rsidTr="00802BF2">
      <w:trPr>
        <w:jc w:val="center"/>
      </w:trPr>
      <w:tc>
        <w:tcPr>
          <w:tcW w:w="8613" w:type="dxa"/>
        </w:tcPr>
        <w:p w14:paraId="5FEA331F" w14:textId="77777777" w:rsidR="003A71FF" w:rsidRPr="003E3099" w:rsidRDefault="003A71FF" w:rsidP="00BE7106">
          <w:pPr>
            <w:jc w:val="center"/>
            <w:rPr>
              <w:rFonts w:ascii="Bookman Old Style" w:hAnsi="Bookman Old Style"/>
              <w:b/>
              <w:sz w:val="16"/>
              <w:szCs w:val="16"/>
            </w:rPr>
          </w:pPr>
          <w:r w:rsidRPr="003E3099">
            <w:rPr>
              <w:rFonts w:ascii="Bookman Old Style" w:hAnsi="Bookman Old Style" w:cs="Arial"/>
              <w:b/>
              <w:bCs/>
              <w:sz w:val="16"/>
              <w:szCs w:val="16"/>
              <w:lang w:val="es-ES_tradnl"/>
            </w:rPr>
            <w:t>LEY DE FISCALIZACIÓN SUPERIOR DEL ESTADO DE MÉXICO</w:t>
          </w:r>
        </w:p>
      </w:tc>
      <w:tc>
        <w:tcPr>
          <w:tcW w:w="365" w:type="dxa"/>
        </w:tcPr>
        <w:p w14:paraId="36B80D85" w14:textId="77777777" w:rsidR="003A71FF" w:rsidRPr="003E3099" w:rsidRDefault="003A71FF" w:rsidP="00BE7106">
          <w:pPr>
            <w:pStyle w:val="Piedepgina"/>
            <w:jc w:val="center"/>
            <w:rPr>
              <w:rFonts w:ascii="Bookman Old Style" w:hAnsi="Bookman Old Style"/>
              <w:sz w:val="16"/>
              <w:szCs w:val="16"/>
            </w:rPr>
          </w:pPr>
        </w:p>
      </w:tc>
    </w:tr>
  </w:tbl>
  <w:p w14:paraId="5D737C76" w14:textId="77777777" w:rsidR="003A71FF" w:rsidRPr="003E3099" w:rsidRDefault="003A71FF" w:rsidP="00A878C2">
    <w:pPr>
      <w:pStyle w:val="Piedepgina"/>
      <w:jc w:val="right"/>
      <w:rPr>
        <w:rFonts w:ascii="Bookman Old Style" w:hAnsi="Bookman Old Style"/>
        <w:sz w:val="16"/>
        <w:szCs w:val="16"/>
      </w:rPr>
    </w:pPr>
    <w:r w:rsidRPr="003E3099">
      <w:rPr>
        <w:rFonts w:ascii="Bookman Old Style" w:hAnsi="Bookman Old Style"/>
        <w:sz w:val="16"/>
        <w:szCs w:val="16"/>
      </w:rPr>
      <w:fldChar w:fldCharType="begin"/>
    </w:r>
    <w:r w:rsidRPr="003E3099">
      <w:rPr>
        <w:rFonts w:ascii="Bookman Old Style" w:hAnsi="Bookman Old Style"/>
        <w:sz w:val="16"/>
        <w:szCs w:val="16"/>
      </w:rPr>
      <w:instrText>PAGE   \* MERGEFORMAT</w:instrText>
    </w:r>
    <w:r w:rsidRPr="003E3099">
      <w:rPr>
        <w:rFonts w:ascii="Bookman Old Style" w:hAnsi="Bookman Old Style"/>
        <w:sz w:val="16"/>
        <w:szCs w:val="16"/>
      </w:rPr>
      <w:fldChar w:fldCharType="separate"/>
    </w:r>
    <w:r w:rsidRPr="003E3099">
      <w:rPr>
        <w:rFonts w:ascii="Bookman Old Style" w:hAnsi="Bookman Old Style"/>
        <w:noProof/>
        <w:sz w:val="16"/>
        <w:szCs w:val="16"/>
      </w:rPr>
      <w:t>15</w:t>
    </w:r>
    <w:r w:rsidRPr="003E3099">
      <w:rPr>
        <w:rFonts w:ascii="Bookman Old Style" w:hAnsi="Bookman Old Styl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E51B" w14:textId="7F59C276" w:rsidR="003A71FF" w:rsidRDefault="003A71FF" w:rsidP="00802BF2">
    <w:pPr>
      <w:pStyle w:val="Piedepgina"/>
      <w:jc w:val="center"/>
      <w:rPr>
        <w:lang w:val="es-MX"/>
      </w:rPr>
    </w:pPr>
    <w:r w:rsidRPr="00935787">
      <w:rPr>
        <w:noProof/>
        <w:lang w:val="es-MX" w:eastAsia="es-MX"/>
      </w:rPr>
      <w:drawing>
        <wp:inline distT="0" distB="0" distL="0" distR="0" wp14:anchorId="456EDB3F" wp14:editId="1DEBEFC3">
          <wp:extent cx="5588635" cy="80645"/>
          <wp:effectExtent l="0" t="0" r="0" b="0"/>
          <wp:docPr id="4" name="Imagen 4"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635" cy="80645"/>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8613"/>
      <w:gridCol w:w="365"/>
    </w:tblGrid>
    <w:tr w:rsidR="003A71FF" w14:paraId="150F7076" w14:textId="77777777" w:rsidTr="00802BF2">
      <w:trPr>
        <w:jc w:val="center"/>
      </w:trPr>
      <w:tc>
        <w:tcPr>
          <w:tcW w:w="8613" w:type="dxa"/>
        </w:tcPr>
        <w:p w14:paraId="13E93585" w14:textId="77777777" w:rsidR="003A71FF" w:rsidRPr="00BE7106" w:rsidRDefault="003A71FF" w:rsidP="00BE7106">
          <w:pPr>
            <w:jc w:val="center"/>
            <w:rPr>
              <w:rFonts w:ascii="Bookman Old Style" w:hAnsi="Bookman Old Style"/>
              <w:sz w:val="16"/>
              <w:szCs w:val="16"/>
            </w:rPr>
          </w:pPr>
          <w:r w:rsidRPr="00BE7106">
            <w:rPr>
              <w:rFonts w:ascii="Bookman Old Style" w:hAnsi="Bookman Old Style" w:cs="Arial"/>
              <w:bCs/>
              <w:sz w:val="16"/>
              <w:szCs w:val="16"/>
              <w:lang w:val="es-ES_tradnl"/>
            </w:rPr>
            <w:t>LEY DE FISCALIZACI</w:t>
          </w:r>
          <w:r>
            <w:rPr>
              <w:rFonts w:ascii="Bookman Old Style" w:hAnsi="Bookman Old Style" w:cs="Arial"/>
              <w:bCs/>
              <w:sz w:val="16"/>
              <w:szCs w:val="16"/>
              <w:lang w:val="es-ES_tradnl"/>
            </w:rPr>
            <w:t>Ó</w:t>
          </w:r>
          <w:r w:rsidRPr="00BE7106">
            <w:rPr>
              <w:rFonts w:ascii="Bookman Old Style" w:hAnsi="Bookman Old Style" w:cs="Arial"/>
              <w:bCs/>
              <w:sz w:val="16"/>
              <w:szCs w:val="16"/>
              <w:lang w:val="es-ES_tradnl"/>
            </w:rPr>
            <w:t>N SUPERIOR DEL ESTADO DE M</w:t>
          </w:r>
          <w:r>
            <w:rPr>
              <w:rFonts w:ascii="Bookman Old Style" w:hAnsi="Bookman Old Style" w:cs="Arial"/>
              <w:bCs/>
              <w:sz w:val="16"/>
              <w:szCs w:val="16"/>
              <w:lang w:val="es-ES_tradnl"/>
            </w:rPr>
            <w:t>É</w:t>
          </w:r>
          <w:r w:rsidRPr="00BE7106">
            <w:rPr>
              <w:rFonts w:ascii="Bookman Old Style" w:hAnsi="Bookman Old Style" w:cs="Arial"/>
              <w:bCs/>
              <w:sz w:val="16"/>
              <w:szCs w:val="16"/>
              <w:lang w:val="es-ES_tradnl"/>
            </w:rPr>
            <w:t>XICO</w:t>
          </w:r>
        </w:p>
        <w:p w14:paraId="74B6FAB1" w14:textId="77777777" w:rsidR="003A71FF" w:rsidRPr="00893840" w:rsidRDefault="003A71FF" w:rsidP="00BE7106">
          <w:pPr>
            <w:jc w:val="center"/>
          </w:pPr>
        </w:p>
      </w:tc>
      <w:tc>
        <w:tcPr>
          <w:tcW w:w="365" w:type="dxa"/>
        </w:tcPr>
        <w:p w14:paraId="2ABC4E2A" w14:textId="77777777" w:rsidR="003A71FF" w:rsidRDefault="003A71FF" w:rsidP="00BE7106">
          <w:pPr>
            <w:pStyle w:val="Piedepgina"/>
            <w:jc w:val="center"/>
          </w:pPr>
        </w:p>
      </w:tc>
    </w:tr>
  </w:tbl>
  <w:p w14:paraId="0C5A121F" w14:textId="77777777" w:rsidR="003A71FF" w:rsidRDefault="003A71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EEFB2" w14:textId="77777777" w:rsidR="007E0AB4" w:rsidRDefault="007E0AB4" w:rsidP="00BE7106">
      <w:r>
        <w:separator/>
      </w:r>
    </w:p>
  </w:footnote>
  <w:footnote w:type="continuationSeparator" w:id="0">
    <w:p w14:paraId="4EA30EAD" w14:textId="77777777" w:rsidR="007E0AB4" w:rsidRDefault="007E0AB4" w:rsidP="00BE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9F87" w14:textId="28B24388" w:rsidR="003A71FF" w:rsidRDefault="003A71FF" w:rsidP="0068640A">
    <w:pPr>
      <w:pStyle w:val="Encabezado"/>
      <w:jc w:val="center"/>
      <w:rPr>
        <w:noProof/>
        <w:lang w:val="es-MX" w:eastAsia="es-MX"/>
      </w:rPr>
    </w:pPr>
    <w:r w:rsidRPr="0068607A">
      <w:rPr>
        <w:noProof/>
        <w:lang w:val="es-MX" w:eastAsia="es-MX"/>
      </w:rPr>
      <w:drawing>
        <wp:inline distT="0" distB="0" distL="0" distR="0" wp14:anchorId="1DECE745" wp14:editId="70668968">
          <wp:extent cx="6137275" cy="621665"/>
          <wp:effectExtent l="0" t="0" r="0" b="0"/>
          <wp:docPr id="1" name="Imagen 2"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275" cy="621665"/>
                  </a:xfrm>
                  <a:prstGeom prst="rect">
                    <a:avLst/>
                  </a:prstGeom>
                  <a:noFill/>
                  <a:ln>
                    <a:noFill/>
                  </a:ln>
                </pic:spPr>
              </pic:pic>
            </a:graphicData>
          </a:graphic>
        </wp:inline>
      </w:drawing>
    </w:r>
  </w:p>
  <w:p w14:paraId="2382D7E2" w14:textId="77777777" w:rsidR="003A71FF" w:rsidRPr="0068640A" w:rsidRDefault="003A71FF" w:rsidP="0068640A">
    <w:pPr>
      <w:pStyle w:val="Encabezado"/>
      <w:jc w:val="center"/>
      <w:rPr>
        <w:noProof/>
        <w:sz w:val="16"/>
        <w:szCs w:val="16"/>
        <w:lang w:val="es-MX" w:eastAsia="es-MX"/>
      </w:rPr>
    </w:pPr>
  </w:p>
  <w:p w14:paraId="6DA0CAC5" w14:textId="77777777" w:rsidR="003A71FF" w:rsidRDefault="003A71FF" w:rsidP="0068640A">
    <w:pPr>
      <w:pStyle w:val="Encabezado"/>
      <w:jc w:val="right"/>
      <w:rPr>
        <w:rFonts w:ascii="Bookman Old Style" w:hAnsi="Bookman Old Style"/>
        <w:sz w:val="16"/>
        <w:szCs w:val="16"/>
        <w:lang w:val="es-MX"/>
      </w:rPr>
    </w:pPr>
    <w:r>
      <w:rPr>
        <w:rFonts w:ascii="Bookman Old Style" w:hAnsi="Bookman Old Style"/>
        <w:sz w:val="16"/>
        <w:szCs w:val="16"/>
        <w:lang w:val="es-MX"/>
      </w:rPr>
      <w:t xml:space="preserve">Publicada en el Periódico Oficial “Gaceta del Gobierno” el 26 de agosto de 2004. </w:t>
    </w:r>
  </w:p>
  <w:p w14:paraId="4C8FE752" w14:textId="77777777" w:rsidR="003A71FF" w:rsidRPr="0068640A" w:rsidRDefault="003A71FF" w:rsidP="0085599E">
    <w:pPr>
      <w:rPr>
        <w:sz w:val="14"/>
        <w:szCs w:val="1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90975" w14:textId="26CC48E2" w:rsidR="003A71FF" w:rsidRDefault="003A71FF" w:rsidP="001B7C76">
    <w:pPr>
      <w:pStyle w:val="Encabezado"/>
      <w:jc w:val="center"/>
      <w:rPr>
        <w:noProof/>
        <w:lang w:val="es-MX" w:eastAsia="es-MX"/>
      </w:rPr>
    </w:pPr>
    <w:r w:rsidRPr="0068607A">
      <w:rPr>
        <w:noProof/>
        <w:lang w:val="es-MX" w:eastAsia="es-MX"/>
      </w:rPr>
      <w:drawing>
        <wp:inline distT="0" distB="0" distL="0" distR="0" wp14:anchorId="1C9CC644" wp14:editId="75966C79">
          <wp:extent cx="6137275" cy="621665"/>
          <wp:effectExtent l="0" t="0" r="0" b="0"/>
          <wp:docPr id="3" name="Imagen 2"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7275" cy="621665"/>
                  </a:xfrm>
                  <a:prstGeom prst="rect">
                    <a:avLst/>
                  </a:prstGeom>
                  <a:noFill/>
                  <a:ln>
                    <a:noFill/>
                  </a:ln>
                </pic:spPr>
              </pic:pic>
            </a:graphicData>
          </a:graphic>
        </wp:inline>
      </w:drawing>
    </w:r>
  </w:p>
  <w:p w14:paraId="696C92CF" w14:textId="77777777" w:rsidR="003A71FF" w:rsidRPr="0068640A" w:rsidRDefault="003A71FF" w:rsidP="001B7C76">
    <w:pPr>
      <w:pStyle w:val="Encabezado"/>
      <w:jc w:val="center"/>
      <w:rPr>
        <w:noProof/>
        <w:sz w:val="16"/>
        <w:szCs w:val="16"/>
        <w:lang w:val="es-MX" w:eastAsia="es-MX"/>
      </w:rPr>
    </w:pPr>
  </w:p>
  <w:p w14:paraId="05491014" w14:textId="77777777" w:rsidR="003A71FF" w:rsidRDefault="003A71FF" w:rsidP="001B7C76">
    <w:pPr>
      <w:pStyle w:val="Encabezado"/>
      <w:jc w:val="right"/>
      <w:rPr>
        <w:rFonts w:ascii="Bookman Old Style" w:hAnsi="Bookman Old Style"/>
        <w:sz w:val="16"/>
        <w:szCs w:val="16"/>
        <w:lang w:val="es-MX"/>
      </w:rPr>
    </w:pPr>
    <w:r>
      <w:rPr>
        <w:rFonts w:ascii="Bookman Old Style" w:hAnsi="Bookman Old Style"/>
        <w:sz w:val="16"/>
        <w:szCs w:val="16"/>
        <w:lang w:val="es-MX"/>
      </w:rPr>
      <w:t xml:space="preserve">Publicada en el Periódico Oficial “Gaceta del Gobierno” el 26 de agosto de 2004. </w:t>
    </w:r>
  </w:p>
  <w:p w14:paraId="5EFA92ED" w14:textId="77777777" w:rsidR="003A71FF" w:rsidRDefault="003A71FF" w:rsidP="0068640A">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rPr>
      <w:t>Última</w:t>
    </w:r>
    <w:r>
      <w:rPr>
        <w:rFonts w:ascii="Bookman Old Style" w:hAnsi="Bookman Old Style"/>
        <w:i/>
        <w:iCs/>
        <w:color w:val="4472C4"/>
        <w:sz w:val="16"/>
        <w:szCs w:val="16"/>
        <w:lang w:val="es-MX"/>
      </w:rPr>
      <w:t xml:space="preserve"> reforma POGG: 25 de mayo de 2022.</w:t>
    </w:r>
  </w:p>
  <w:p w14:paraId="4DE368C3" w14:textId="77777777" w:rsidR="003A71FF" w:rsidRPr="0068640A" w:rsidRDefault="003A71FF" w:rsidP="0068640A">
    <w:pPr>
      <w:pStyle w:val="Encabezado"/>
      <w:jc w:val="right"/>
      <w:rPr>
        <w:rFonts w:ascii="Bookman Old Style" w:hAnsi="Bookman Old Style"/>
        <w:i/>
        <w:iCs/>
        <w:color w:val="4472C4"/>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A2C"/>
    <w:multiLevelType w:val="hybridMultilevel"/>
    <w:tmpl w:val="AE5A5254"/>
    <w:lvl w:ilvl="0" w:tplc="695E9CD8">
      <w:start w:val="1"/>
      <w:numFmt w:val="upperRoman"/>
      <w:lvlText w:val="%1."/>
      <w:lvlJc w:val="left"/>
      <w:pPr>
        <w:tabs>
          <w:tab w:val="num" w:pos="795"/>
        </w:tabs>
        <w:ind w:left="795" w:hanging="72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CF41B1A"/>
    <w:multiLevelType w:val="hybridMultilevel"/>
    <w:tmpl w:val="68309194"/>
    <w:lvl w:ilvl="0" w:tplc="A5BE1B16">
      <w:start w:val="1"/>
      <w:numFmt w:val="upperRoman"/>
      <w:lvlText w:val="%1."/>
      <w:lvlJc w:val="left"/>
      <w:pPr>
        <w:tabs>
          <w:tab w:val="num" w:pos="777"/>
        </w:tabs>
        <w:ind w:left="777" w:hanging="720"/>
      </w:pPr>
      <w:rPr>
        <w:rFonts w:hint="default"/>
        <w:b/>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2" w15:restartNumberingAfterBreak="0">
    <w:nsid w:val="10110C4C"/>
    <w:multiLevelType w:val="hybridMultilevel"/>
    <w:tmpl w:val="DAE6626E"/>
    <w:lvl w:ilvl="0" w:tplc="A38E1B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FC27A1"/>
    <w:multiLevelType w:val="hybridMultilevel"/>
    <w:tmpl w:val="218AFDDC"/>
    <w:lvl w:ilvl="0" w:tplc="B69CF0EA">
      <w:start w:val="1"/>
      <w:numFmt w:val="upperRoman"/>
      <w:lvlText w:val="%1."/>
      <w:lvlJc w:val="left"/>
      <w:pPr>
        <w:tabs>
          <w:tab w:val="num" w:pos="720"/>
        </w:tabs>
        <w:ind w:left="0" w:firstLine="0"/>
      </w:pPr>
      <w:rPr>
        <w:rFonts w:ascii="Bookman Old Style" w:hAnsi="Bookman Old Style"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A1B34C0"/>
    <w:multiLevelType w:val="hybridMultilevel"/>
    <w:tmpl w:val="4ECC35EA"/>
    <w:lvl w:ilvl="0" w:tplc="D79C3580">
      <w:start w:val="1"/>
      <w:numFmt w:val="upperRoman"/>
      <w:lvlText w:val="%1."/>
      <w:lvlJc w:val="left"/>
      <w:pPr>
        <w:tabs>
          <w:tab w:val="num" w:pos="720"/>
        </w:tabs>
        <w:ind w:left="0" w:firstLine="0"/>
      </w:pPr>
      <w:rPr>
        <w:rFonts w:ascii="Bookman Old Style" w:hAnsi="Bookman Old Style" w:hint="default"/>
        <w:b/>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B24752"/>
    <w:multiLevelType w:val="multilevel"/>
    <w:tmpl w:val="BB0EA6DE"/>
    <w:lvl w:ilvl="0">
      <w:start w:val="1"/>
      <w:numFmt w:val="upperRoman"/>
      <w:suff w:val="space"/>
      <w:lvlText w:val="%1."/>
      <w:lvlJc w:val="left"/>
      <w:pPr>
        <w:ind w:left="0" w:firstLine="0"/>
      </w:pPr>
      <w:rPr>
        <w:rFonts w:ascii="Bookman Old Style" w:hAnsi="Bookman Old Style" w:hint="default"/>
        <w:b/>
        <w:i w:val="0"/>
        <w:color w:val="auto"/>
        <w:sz w:val="20"/>
      </w:rPr>
    </w:lvl>
    <w:lvl w:ilvl="1">
      <w:start w:val="1"/>
      <w:numFmt w:val="lowerLetter"/>
      <w:lvlText w:val="%2."/>
      <w:lvlJc w:val="left"/>
      <w:pPr>
        <w:tabs>
          <w:tab w:val="num" w:pos="1134"/>
        </w:tabs>
        <w:ind w:left="1134" w:hanging="567"/>
      </w:pPr>
      <w:rPr>
        <w:rFonts w:ascii="Bookman Old Style" w:hAnsi="Bookman Old Style" w:hint="default"/>
        <w:b/>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64A15F7"/>
    <w:multiLevelType w:val="hybridMultilevel"/>
    <w:tmpl w:val="975404CC"/>
    <w:lvl w:ilvl="0" w:tplc="1248AEE6">
      <w:start w:val="1"/>
      <w:numFmt w:val="upperRoman"/>
      <w:lvlText w:val="%1."/>
      <w:lvlJc w:val="left"/>
      <w:pPr>
        <w:tabs>
          <w:tab w:val="num" w:pos="720"/>
        </w:tabs>
        <w:ind w:left="0" w:firstLine="0"/>
      </w:pPr>
      <w:rPr>
        <w:rFonts w:ascii="Bookman Old Style" w:hAnsi="Bookman Old Style" w:hint="default"/>
        <w:b/>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D0F585B"/>
    <w:multiLevelType w:val="hybridMultilevel"/>
    <w:tmpl w:val="0360D6C8"/>
    <w:lvl w:ilvl="0" w:tplc="A5BE1B16">
      <w:start w:val="1"/>
      <w:numFmt w:val="upperRoman"/>
      <w:lvlText w:val="%1."/>
      <w:lvlJc w:val="left"/>
      <w:pPr>
        <w:tabs>
          <w:tab w:val="num" w:pos="777"/>
        </w:tabs>
        <w:ind w:left="777" w:hanging="720"/>
      </w:pPr>
      <w:rPr>
        <w:rFonts w:hint="default"/>
        <w:b/>
      </w:rPr>
    </w:lvl>
    <w:lvl w:ilvl="1" w:tplc="71CE500E">
      <w:start w:val="1"/>
      <w:numFmt w:val="lowerLetter"/>
      <w:lvlText w:val="%2)"/>
      <w:lvlJc w:val="left"/>
      <w:pPr>
        <w:tabs>
          <w:tab w:val="num" w:pos="1470"/>
        </w:tabs>
        <w:ind w:left="1470" w:hanging="39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364EB0"/>
    <w:multiLevelType w:val="hybridMultilevel"/>
    <w:tmpl w:val="34448906"/>
    <w:lvl w:ilvl="0" w:tplc="695E9CD8">
      <w:start w:val="1"/>
      <w:numFmt w:val="upperRoman"/>
      <w:lvlText w:val="%1."/>
      <w:lvlJc w:val="left"/>
      <w:pPr>
        <w:tabs>
          <w:tab w:val="num" w:pos="777"/>
        </w:tabs>
        <w:ind w:left="777" w:hanging="720"/>
      </w:pPr>
      <w:rPr>
        <w:rFonts w:hint="default"/>
        <w:b/>
        <w:color w:val="auto"/>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9" w15:restartNumberingAfterBreak="0">
    <w:nsid w:val="393743E5"/>
    <w:multiLevelType w:val="hybridMultilevel"/>
    <w:tmpl w:val="A9B4DFD4"/>
    <w:lvl w:ilvl="0" w:tplc="4B88FFB0">
      <w:start w:val="1"/>
      <w:numFmt w:val="upperRoman"/>
      <w:lvlText w:val="%1."/>
      <w:lvlJc w:val="left"/>
      <w:pPr>
        <w:tabs>
          <w:tab w:val="num" w:pos="900"/>
        </w:tabs>
        <w:ind w:left="900" w:hanging="72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15:restartNumberingAfterBreak="0">
    <w:nsid w:val="3B2E2695"/>
    <w:multiLevelType w:val="hybridMultilevel"/>
    <w:tmpl w:val="53E2811C"/>
    <w:lvl w:ilvl="0" w:tplc="98265BC2">
      <w:start w:val="1"/>
      <w:numFmt w:val="upperRoman"/>
      <w:lvlText w:val="%1."/>
      <w:lvlJc w:val="left"/>
      <w:pPr>
        <w:tabs>
          <w:tab w:val="num" w:pos="777"/>
        </w:tabs>
        <w:ind w:left="777" w:hanging="720"/>
      </w:pPr>
      <w:rPr>
        <w:rFonts w:hint="default"/>
        <w:b/>
      </w:rPr>
    </w:lvl>
    <w:lvl w:ilvl="1" w:tplc="803AD498">
      <w:start w:val="1"/>
      <w:numFmt w:val="lowerLetter"/>
      <w:lvlText w:val="%2)"/>
      <w:lvlJc w:val="left"/>
      <w:pPr>
        <w:tabs>
          <w:tab w:val="num" w:pos="1137"/>
        </w:tabs>
        <w:ind w:left="1137" w:hanging="360"/>
      </w:pPr>
      <w:rPr>
        <w:rFonts w:ascii="Arial" w:hAnsi="Arial" w:hint="default"/>
        <w:b/>
        <w:i w:val="0"/>
        <w:sz w:val="24"/>
      </w:r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1" w15:restartNumberingAfterBreak="0">
    <w:nsid w:val="3B6D0B51"/>
    <w:multiLevelType w:val="hybridMultilevel"/>
    <w:tmpl w:val="F6721CA0"/>
    <w:lvl w:ilvl="0" w:tplc="98265BC2">
      <w:start w:val="1"/>
      <w:numFmt w:val="upperRoman"/>
      <w:lvlText w:val="%1."/>
      <w:lvlJc w:val="left"/>
      <w:pPr>
        <w:tabs>
          <w:tab w:val="num" w:pos="777"/>
        </w:tabs>
        <w:ind w:left="777" w:hanging="720"/>
      </w:pPr>
      <w:rPr>
        <w:rFonts w:hint="default"/>
        <w:b/>
      </w:rPr>
    </w:lvl>
    <w:lvl w:ilvl="1" w:tplc="0C0A0019" w:tentative="1">
      <w:start w:val="1"/>
      <w:numFmt w:val="lowerLetter"/>
      <w:lvlText w:val="%2."/>
      <w:lvlJc w:val="left"/>
      <w:pPr>
        <w:tabs>
          <w:tab w:val="num" w:pos="1137"/>
        </w:tabs>
        <w:ind w:left="1137" w:hanging="360"/>
      </w:p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2" w15:restartNumberingAfterBreak="0">
    <w:nsid w:val="46532B3B"/>
    <w:multiLevelType w:val="hybridMultilevel"/>
    <w:tmpl w:val="41140B06"/>
    <w:lvl w:ilvl="0" w:tplc="DF2ADB0C">
      <w:start w:val="1"/>
      <w:numFmt w:val="upperRoman"/>
      <w:lvlText w:val="%1."/>
      <w:lvlJc w:val="left"/>
      <w:pPr>
        <w:tabs>
          <w:tab w:val="num" w:pos="720"/>
        </w:tabs>
        <w:ind w:left="0" w:firstLine="0"/>
      </w:pPr>
      <w:rPr>
        <w:rFonts w:ascii="Bookman Old Style" w:hAnsi="Bookman Old Style" w:hint="default"/>
        <w:b/>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5B71956"/>
    <w:multiLevelType w:val="hybridMultilevel"/>
    <w:tmpl w:val="26B69F80"/>
    <w:lvl w:ilvl="0" w:tplc="E94EF32E">
      <w:start w:val="1"/>
      <w:numFmt w:val="upperRoman"/>
      <w:lvlText w:val="%1."/>
      <w:lvlJc w:val="left"/>
      <w:pPr>
        <w:tabs>
          <w:tab w:val="num" w:pos="1080"/>
        </w:tabs>
        <w:ind w:left="1080" w:hanging="10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A385829"/>
    <w:multiLevelType w:val="hybridMultilevel"/>
    <w:tmpl w:val="AA7841C2"/>
    <w:lvl w:ilvl="0" w:tplc="F6CEDED4">
      <w:start w:val="1"/>
      <w:numFmt w:val="upperRoman"/>
      <w:lvlText w:val="%1."/>
      <w:lvlJc w:val="left"/>
      <w:pPr>
        <w:tabs>
          <w:tab w:val="num" w:pos="1080"/>
        </w:tabs>
        <w:ind w:left="360" w:firstLine="0"/>
      </w:pPr>
      <w:rPr>
        <w:rFonts w:ascii="Bookman Old Style" w:hAnsi="Bookman Old Style" w:hint="default"/>
        <w:b/>
        <w:i w:val="0"/>
        <w:color w:val="auto"/>
        <w:sz w:val="2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15:restartNumberingAfterBreak="0">
    <w:nsid w:val="63811EE0"/>
    <w:multiLevelType w:val="hybridMultilevel"/>
    <w:tmpl w:val="AE1049D4"/>
    <w:lvl w:ilvl="0" w:tplc="D06AF5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292FF4"/>
    <w:multiLevelType w:val="multilevel"/>
    <w:tmpl w:val="BB0EA6DE"/>
    <w:lvl w:ilvl="0">
      <w:start w:val="1"/>
      <w:numFmt w:val="upperRoman"/>
      <w:suff w:val="space"/>
      <w:lvlText w:val="%1."/>
      <w:lvlJc w:val="left"/>
      <w:pPr>
        <w:ind w:left="0" w:firstLine="0"/>
      </w:pPr>
      <w:rPr>
        <w:rFonts w:ascii="Bookman Old Style" w:hAnsi="Bookman Old Style" w:hint="default"/>
        <w:b/>
        <w:i w:val="0"/>
        <w:color w:val="auto"/>
        <w:sz w:val="20"/>
      </w:rPr>
    </w:lvl>
    <w:lvl w:ilvl="1">
      <w:start w:val="1"/>
      <w:numFmt w:val="lowerLetter"/>
      <w:lvlText w:val="%2."/>
      <w:lvlJc w:val="left"/>
      <w:pPr>
        <w:tabs>
          <w:tab w:val="num" w:pos="1134"/>
        </w:tabs>
        <w:ind w:left="1134" w:hanging="567"/>
      </w:pPr>
      <w:rPr>
        <w:rFonts w:ascii="Bookman Old Style" w:hAnsi="Bookman Old Style" w:hint="default"/>
        <w:b/>
        <w:i w:val="0"/>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6B9C1D16"/>
    <w:multiLevelType w:val="hybridMultilevel"/>
    <w:tmpl w:val="35FC8714"/>
    <w:lvl w:ilvl="0" w:tplc="463619E8">
      <w:start w:val="1"/>
      <w:numFmt w:val="upperRoman"/>
      <w:lvlText w:val="%1."/>
      <w:lvlJc w:val="left"/>
      <w:pPr>
        <w:tabs>
          <w:tab w:val="num" w:pos="720"/>
        </w:tabs>
        <w:ind w:left="0" w:firstLine="0"/>
      </w:pPr>
      <w:rPr>
        <w:rFonts w:ascii="Bookman Old Style" w:hAnsi="Bookman Old Style" w:hint="default"/>
        <w:b/>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6706BC4"/>
    <w:multiLevelType w:val="hybridMultilevel"/>
    <w:tmpl w:val="D8C6D664"/>
    <w:lvl w:ilvl="0" w:tplc="828EE4B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9F802C6"/>
    <w:multiLevelType w:val="hybridMultilevel"/>
    <w:tmpl w:val="12ACC470"/>
    <w:lvl w:ilvl="0" w:tplc="FF3403EA">
      <w:start w:val="1"/>
      <w:numFmt w:val="upperRoman"/>
      <w:lvlText w:val="%1."/>
      <w:lvlJc w:val="left"/>
      <w:pPr>
        <w:tabs>
          <w:tab w:val="num" w:pos="720"/>
        </w:tabs>
        <w:ind w:left="0" w:firstLine="0"/>
      </w:pPr>
      <w:rPr>
        <w:rFonts w:ascii="Bookman Old Style" w:hAnsi="Bookman Old Style" w:hint="default"/>
        <w:b/>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A515150"/>
    <w:multiLevelType w:val="hybridMultilevel"/>
    <w:tmpl w:val="2F485D7E"/>
    <w:lvl w:ilvl="0" w:tplc="018A76D6">
      <w:start w:val="1"/>
      <w:numFmt w:val="upperRoman"/>
      <w:lvlText w:val="%1."/>
      <w:lvlJc w:val="left"/>
      <w:pPr>
        <w:tabs>
          <w:tab w:val="num" w:pos="1080"/>
        </w:tabs>
        <w:ind w:left="360" w:firstLine="0"/>
      </w:pPr>
      <w:rPr>
        <w:rFonts w:ascii="Bookman Old Style" w:hAnsi="Bookman Old Style"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
  </w:num>
  <w:num w:numId="4">
    <w:abstractNumId w:val="0"/>
  </w:num>
  <w:num w:numId="5">
    <w:abstractNumId w:val="8"/>
  </w:num>
  <w:num w:numId="6">
    <w:abstractNumId w:val="7"/>
  </w:num>
  <w:num w:numId="7">
    <w:abstractNumId w:val="11"/>
  </w:num>
  <w:num w:numId="8">
    <w:abstractNumId w:val="9"/>
  </w:num>
  <w:num w:numId="9">
    <w:abstractNumId w:val="18"/>
  </w:num>
  <w:num w:numId="10">
    <w:abstractNumId w:val="20"/>
  </w:num>
  <w:num w:numId="11">
    <w:abstractNumId w:val="4"/>
  </w:num>
  <w:num w:numId="12">
    <w:abstractNumId w:val="3"/>
  </w:num>
  <w:num w:numId="13">
    <w:abstractNumId w:val="5"/>
  </w:num>
  <w:num w:numId="14">
    <w:abstractNumId w:val="6"/>
  </w:num>
  <w:num w:numId="15">
    <w:abstractNumId w:val="17"/>
  </w:num>
  <w:num w:numId="16">
    <w:abstractNumId w:val="12"/>
  </w:num>
  <w:num w:numId="17">
    <w:abstractNumId w:val="19"/>
  </w:num>
  <w:num w:numId="18">
    <w:abstractNumId w:val="14"/>
  </w:num>
  <w:num w:numId="19">
    <w:abstractNumId w:val="16"/>
  </w:num>
  <w:num w:numId="20">
    <w:abstractNumId w:val="15"/>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DC"/>
    <w:rsid w:val="00012807"/>
    <w:rsid w:val="00026CBF"/>
    <w:rsid w:val="00037FC6"/>
    <w:rsid w:val="000431F7"/>
    <w:rsid w:val="0005280A"/>
    <w:rsid w:val="000977DA"/>
    <w:rsid w:val="000A1B80"/>
    <w:rsid w:val="000B6A11"/>
    <w:rsid w:val="000C74F6"/>
    <w:rsid w:val="000E1829"/>
    <w:rsid w:val="000E40A3"/>
    <w:rsid w:val="000E52E6"/>
    <w:rsid w:val="000E6A02"/>
    <w:rsid w:val="000F34F8"/>
    <w:rsid w:val="000F5E0E"/>
    <w:rsid w:val="001419CA"/>
    <w:rsid w:val="001462D7"/>
    <w:rsid w:val="00182719"/>
    <w:rsid w:val="00192628"/>
    <w:rsid w:val="001A5AB2"/>
    <w:rsid w:val="001B12FD"/>
    <w:rsid w:val="001B337F"/>
    <w:rsid w:val="001B656E"/>
    <w:rsid w:val="001B7C76"/>
    <w:rsid w:val="001C48CD"/>
    <w:rsid w:val="001D2583"/>
    <w:rsid w:val="001D2AED"/>
    <w:rsid w:val="001D3A4B"/>
    <w:rsid w:val="001F6A93"/>
    <w:rsid w:val="002134F5"/>
    <w:rsid w:val="00221C19"/>
    <w:rsid w:val="0024455C"/>
    <w:rsid w:val="00256D0B"/>
    <w:rsid w:val="002575B0"/>
    <w:rsid w:val="00261F4B"/>
    <w:rsid w:val="00270A64"/>
    <w:rsid w:val="00272578"/>
    <w:rsid w:val="00285843"/>
    <w:rsid w:val="00291F04"/>
    <w:rsid w:val="00297A92"/>
    <w:rsid w:val="002A0A5B"/>
    <w:rsid w:val="002A52B7"/>
    <w:rsid w:val="002B45CB"/>
    <w:rsid w:val="002F1952"/>
    <w:rsid w:val="00317FC9"/>
    <w:rsid w:val="00330840"/>
    <w:rsid w:val="0033402B"/>
    <w:rsid w:val="00341B8D"/>
    <w:rsid w:val="00346AEE"/>
    <w:rsid w:val="003477C5"/>
    <w:rsid w:val="00363F0D"/>
    <w:rsid w:val="00373FD0"/>
    <w:rsid w:val="003A71FF"/>
    <w:rsid w:val="003B0EEA"/>
    <w:rsid w:val="003C2350"/>
    <w:rsid w:val="003C46B5"/>
    <w:rsid w:val="003C46F9"/>
    <w:rsid w:val="003E138A"/>
    <w:rsid w:val="003E3099"/>
    <w:rsid w:val="003F13F1"/>
    <w:rsid w:val="003F1E4C"/>
    <w:rsid w:val="003F6B30"/>
    <w:rsid w:val="004312A0"/>
    <w:rsid w:val="00431CDB"/>
    <w:rsid w:val="00431D53"/>
    <w:rsid w:val="00453B44"/>
    <w:rsid w:val="004569D7"/>
    <w:rsid w:val="0046211D"/>
    <w:rsid w:val="004705B8"/>
    <w:rsid w:val="00474AEF"/>
    <w:rsid w:val="00480B2A"/>
    <w:rsid w:val="00483D31"/>
    <w:rsid w:val="00490588"/>
    <w:rsid w:val="00496154"/>
    <w:rsid w:val="004A1339"/>
    <w:rsid w:val="004A578D"/>
    <w:rsid w:val="004C28A9"/>
    <w:rsid w:val="004D0B4E"/>
    <w:rsid w:val="004E7995"/>
    <w:rsid w:val="004F13FE"/>
    <w:rsid w:val="00504D2A"/>
    <w:rsid w:val="00505426"/>
    <w:rsid w:val="005066EA"/>
    <w:rsid w:val="0052746D"/>
    <w:rsid w:val="0054318E"/>
    <w:rsid w:val="00543F38"/>
    <w:rsid w:val="0054662F"/>
    <w:rsid w:val="00554419"/>
    <w:rsid w:val="00571D4A"/>
    <w:rsid w:val="00572E52"/>
    <w:rsid w:val="005A5628"/>
    <w:rsid w:val="005A578C"/>
    <w:rsid w:val="005E6B0E"/>
    <w:rsid w:val="00607D7F"/>
    <w:rsid w:val="00617FE0"/>
    <w:rsid w:val="00620734"/>
    <w:rsid w:val="00623252"/>
    <w:rsid w:val="00625C3B"/>
    <w:rsid w:val="006454B2"/>
    <w:rsid w:val="0066240B"/>
    <w:rsid w:val="00662664"/>
    <w:rsid w:val="00671F71"/>
    <w:rsid w:val="006830B5"/>
    <w:rsid w:val="0068640A"/>
    <w:rsid w:val="0068755E"/>
    <w:rsid w:val="006D11C8"/>
    <w:rsid w:val="006D11CB"/>
    <w:rsid w:val="006D2200"/>
    <w:rsid w:val="006D52B3"/>
    <w:rsid w:val="006D7C9E"/>
    <w:rsid w:val="006E2065"/>
    <w:rsid w:val="006E7B62"/>
    <w:rsid w:val="006F659A"/>
    <w:rsid w:val="00701A7E"/>
    <w:rsid w:val="00741D5C"/>
    <w:rsid w:val="00743B98"/>
    <w:rsid w:val="00747C9C"/>
    <w:rsid w:val="00774652"/>
    <w:rsid w:val="007E0AB4"/>
    <w:rsid w:val="007E179E"/>
    <w:rsid w:val="007E506C"/>
    <w:rsid w:val="007E617D"/>
    <w:rsid w:val="007F6F04"/>
    <w:rsid w:val="00802BF2"/>
    <w:rsid w:val="0083325C"/>
    <w:rsid w:val="00835502"/>
    <w:rsid w:val="008504B7"/>
    <w:rsid w:val="00850883"/>
    <w:rsid w:val="0085599E"/>
    <w:rsid w:val="00855F9B"/>
    <w:rsid w:val="00861731"/>
    <w:rsid w:val="00862DF2"/>
    <w:rsid w:val="008635EB"/>
    <w:rsid w:val="008641F6"/>
    <w:rsid w:val="00871422"/>
    <w:rsid w:val="00874DCD"/>
    <w:rsid w:val="008775BD"/>
    <w:rsid w:val="00884BBB"/>
    <w:rsid w:val="00885FFA"/>
    <w:rsid w:val="00894C4F"/>
    <w:rsid w:val="00900613"/>
    <w:rsid w:val="009239D7"/>
    <w:rsid w:val="00930FE3"/>
    <w:rsid w:val="0095346F"/>
    <w:rsid w:val="009574D1"/>
    <w:rsid w:val="009746DD"/>
    <w:rsid w:val="00984D13"/>
    <w:rsid w:val="009859D9"/>
    <w:rsid w:val="00993220"/>
    <w:rsid w:val="0099401E"/>
    <w:rsid w:val="00996F12"/>
    <w:rsid w:val="009A38B7"/>
    <w:rsid w:val="009B754D"/>
    <w:rsid w:val="009D4267"/>
    <w:rsid w:val="009E1AFD"/>
    <w:rsid w:val="009F080C"/>
    <w:rsid w:val="009F5495"/>
    <w:rsid w:val="009F598C"/>
    <w:rsid w:val="00A0085D"/>
    <w:rsid w:val="00A0569E"/>
    <w:rsid w:val="00A45535"/>
    <w:rsid w:val="00A878C2"/>
    <w:rsid w:val="00AC6AF3"/>
    <w:rsid w:val="00AD263C"/>
    <w:rsid w:val="00AE7055"/>
    <w:rsid w:val="00AE7D3E"/>
    <w:rsid w:val="00B05B70"/>
    <w:rsid w:val="00B07825"/>
    <w:rsid w:val="00B1202B"/>
    <w:rsid w:val="00B12FEB"/>
    <w:rsid w:val="00B251D7"/>
    <w:rsid w:val="00B27BB9"/>
    <w:rsid w:val="00B338CC"/>
    <w:rsid w:val="00B66A57"/>
    <w:rsid w:val="00B73550"/>
    <w:rsid w:val="00B74154"/>
    <w:rsid w:val="00B76104"/>
    <w:rsid w:val="00BA27A0"/>
    <w:rsid w:val="00BA29CF"/>
    <w:rsid w:val="00BB0BA8"/>
    <w:rsid w:val="00BB5C52"/>
    <w:rsid w:val="00BB60C0"/>
    <w:rsid w:val="00BC2245"/>
    <w:rsid w:val="00BC7E59"/>
    <w:rsid w:val="00BD1660"/>
    <w:rsid w:val="00BE7106"/>
    <w:rsid w:val="00BF5015"/>
    <w:rsid w:val="00C21515"/>
    <w:rsid w:val="00C21B4D"/>
    <w:rsid w:val="00C30B67"/>
    <w:rsid w:val="00C34EBF"/>
    <w:rsid w:val="00C362E8"/>
    <w:rsid w:val="00C428A9"/>
    <w:rsid w:val="00C478AC"/>
    <w:rsid w:val="00C5094F"/>
    <w:rsid w:val="00C616C1"/>
    <w:rsid w:val="00C82515"/>
    <w:rsid w:val="00C91BDF"/>
    <w:rsid w:val="00C95A26"/>
    <w:rsid w:val="00CA1ED2"/>
    <w:rsid w:val="00CD33D8"/>
    <w:rsid w:val="00CE09F2"/>
    <w:rsid w:val="00CE1D07"/>
    <w:rsid w:val="00D170BD"/>
    <w:rsid w:val="00D17183"/>
    <w:rsid w:val="00D21BC9"/>
    <w:rsid w:val="00D23C83"/>
    <w:rsid w:val="00D5391A"/>
    <w:rsid w:val="00D53FE8"/>
    <w:rsid w:val="00D55E9B"/>
    <w:rsid w:val="00D70354"/>
    <w:rsid w:val="00D744C1"/>
    <w:rsid w:val="00D978C9"/>
    <w:rsid w:val="00DA73E9"/>
    <w:rsid w:val="00DC6FD3"/>
    <w:rsid w:val="00DD719F"/>
    <w:rsid w:val="00DE3F0F"/>
    <w:rsid w:val="00DE40DC"/>
    <w:rsid w:val="00E170A9"/>
    <w:rsid w:val="00E53353"/>
    <w:rsid w:val="00E54D39"/>
    <w:rsid w:val="00E70DC7"/>
    <w:rsid w:val="00EA3D10"/>
    <w:rsid w:val="00EA7A43"/>
    <w:rsid w:val="00EB468B"/>
    <w:rsid w:val="00EB7523"/>
    <w:rsid w:val="00ED65C6"/>
    <w:rsid w:val="00F000C7"/>
    <w:rsid w:val="00F01392"/>
    <w:rsid w:val="00F01F13"/>
    <w:rsid w:val="00F23569"/>
    <w:rsid w:val="00F40FD8"/>
    <w:rsid w:val="00F45A9B"/>
    <w:rsid w:val="00F85EA7"/>
    <w:rsid w:val="00F86AD1"/>
    <w:rsid w:val="00F87471"/>
    <w:rsid w:val="00F90196"/>
    <w:rsid w:val="00F95869"/>
    <w:rsid w:val="00FC39D9"/>
    <w:rsid w:val="00FD39DC"/>
    <w:rsid w:val="00FE4073"/>
    <w:rsid w:val="00FE647D"/>
    <w:rsid w:val="00FF2DD5"/>
    <w:rsid w:val="00FF6C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1EA2E"/>
  <w15:chartTrackingRefBased/>
  <w15:docId w15:val="{8B209667-C869-4261-9AE7-538D3B10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b/>
      <w:sz w:val="20"/>
    </w:rPr>
  </w:style>
  <w:style w:type="paragraph" w:styleId="Ttulo2">
    <w:name w:val="heading 2"/>
    <w:basedOn w:val="Normal"/>
    <w:next w:val="Normal"/>
    <w:qFormat/>
    <w:pPr>
      <w:keepNext/>
      <w:spacing w:before="60" w:after="60"/>
      <w:ind w:left="57" w:right="57"/>
      <w:jc w:val="center"/>
      <w:outlineLvl w:val="1"/>
    </w:pPr>
    <w:rPr>
      <w:rFonts w:ascii="Arial Narrow" w:hAnsi="Arial Narrow" w:cs="Arial"/>
      <w:b/>
      <w:sz w:val="22"/>
    </w:rPr>
  </w:style>
  <w:style w:type="paragraph" w:styleId="Ttulo3">
    <w:name w:val="heading 3"/>
    <w:basedOn w:val="Normal"/>
    <w:next w:val="Normal"/>
    <w:qFormat/>
    <w:pPr>
      <w:keepNext/>
      <w:jc w:val="center"/>
      <w:outlineLvl w:val="2"/>
    </w:pPr>
    <w:rPr>
      <w:rFonts w:ascii="Arial" w:hAnsi="Arial" w:cs="Arial"/>
      <w:b/>
      <w:bCs/>
      <w:sz w:val="28"/>
      <w:lang w:val="es-MX"/>
    </w:rPr>
  </w:style>
  <w:style w:type="paragraph" w:styleId="Ttulo4">
    <w:name w:val="heading 4"/>
    <w:basedOn w:val="Normal"/>
    <w:next w:val="Normal"/>
    <w:qFormat/>
    <w:pPr>
      <w:keepNext/>
      <w:jc w:val="both"/>
      <w:outlineLvl w:val="3"/>
    </w:pPr>
    <w:rPr>
      <w:rFonts w:ascii="Garamond" w:hAnsi="Garamond" w:cs="Arial"/>
      <w:b/>
      <w:bCs/>
      <w:lang w:val="es-MX"/>
    </w:rPr>
  </w:style>
  <w:style w:type="paragraph" w:styleId="Ttulo5">
    <w:name w:val="heading 5"/>
    <w:basedOn w:val="Normal"/>
    <w:next w:val="Normal"/>
    <w:qFormat/>
    <w:pPr>
      <w:keepNext/>
      <w:spacing w:before="4" w:after="4"/>
      <w:jc w:val="center"/>
      <w:outlineLvl w:val="4"/>
    </w:pPr>
    <w:rPr>
      <w:rFonts w:ascii="Tahoma" w:hAnsi="Tahoma" w:cs="Tahoma"/>
      <w:b/>
    </w:rPr>
  </w:style>
  <w:style w:type="paragraph" w:styleId="Ttulo6">
    <w:name w:val="heading 6"/>
    <w:basedOn w:val="Normal"/>
    <w:next w:val="Normal"/>
    <w:qFormat/>
    <w:pPr>
      <w:keepNext/>
      <w:outlineLvl w:val="5"/>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28"/>
      <w:lang w:val="es-MX"/>
    </w:rPr>
  </w:style>
  <w:style w:type="paragraph" w:styleId="Piedepgina">
    <w:name w:val="footer"/>
    <w:basedOn w:val="Normal"/>
    <w:link w:val="PiedepginaCar"/>
    <w:uiPriority w:val="99"/>
    <w:pPr>
      <w:tabs>
        <w:tab w:val="center" w:pos="4419"/>
        <w:tab w:val="right" w:pos="8838"/>
      </w:tabs>
    </w:pPr>
  </w:style>
  <w:style w:type="paragraph" w:styleId="Textoindependiente2">
    <w:name w:val="Body Text 2"/>
    <w:basedOn w:val="Normal"/>
    <w:semiHidden/>
    <w:pPr>
      <w:jc w:val="both"/>
    </w:pPr>
    <w:rPr>
      <w:rFonts w:ascii="Arial" w:hAnsi="Arial"/>
      <w:szCs w:val="20"/>
      <w:lang w:val="es-MX" w:eastAsia="es-MX"/>
    </w:rPr>
  </w:style>
  <w:style w:type="paragraph" w:customStyle="1" w:styleId="BodyText23">
    <w:name w:val="Body Text 23"/>
    <w:basedOn w:val="Normal"/>
    <w:pPr>
      <w:widowControl w:val="0"/>
      <w:snapToGrid w:val="0"/>
      <w:jc w:val="both"/>
    </w:pPr>
    <w:rPr>
      <w:rFonts w:ascii="Arial" w:hAnsi="Arial"/>
      <w:sz w:val="22"/>
      <w:szCs w:val="20"/>
      <w:lang w:val="es-MX"/>
    </w:rPr>
  </w:style>
  <w:style w:type="paragraph" w:styleId="Textoindependiente">
    <w:name w:val="Body Text"/>
    <w:aliases w:val="Texto independiente Car Car"/>
    <w:basedOn w:val="Normal"/>
    <w:semiHidden/>
    <w:pPr>
      <w:spacing w:before="4" w:after="4"/>
      <w:jc w:val="both"/>
    </w:pPr>
    <w:rPr>
      <w:rFonts w:ascii="Tahoma" w:hAnsi="Tahoma" w:cs="Tahoma"/>
      <w:color w:val="FF0000"/>
      <w:sz w:val="28"/>
    </w:rPr>
  </w:style>
  <w:style w:type="paragraph" w:styleId="Textoindependiente3">
    <w:name w:val="Body Text 3"/>
    <w:basedOn w:val="Normal"/>
    <w:semiHidden/>
    <w:pPr>
      <w:autoSpaceDE w:val="0"/>
      <w:autoSpaceDN w:val="0"/>
      <w:adjustRightInd w:val="0"/>
      <w:jc w:val="both"/>
    </w:pPr>
    <w:rPr>
      <w:rFonts w:ascii="Garamond" w:hAnsi="Garamond"/>
      <w:color w:val="0000FF"/>
      <w:szCs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Textosinformato">
    <w:name w:val="Plain Text"/>
    <w:basedOn w:val="Normal"/>
    <w:semiHidden/>
    <w:rPr>
      <w:rFonts w:ascii="Bookman Old Style" w:hAnsi="Bookman Old Style"/>
      <w:snapToGrid w:val="0"/>
      <w:sz w:val="20"/>
      <w:szCs w:val="20"/>
    </w:rPr>
  </w:style>
  <w:style w:type="character" w:customStyle="1" w:styleId="TextosinformatoCar">
    <w:name w:val="Texto sin formato Car"/>
    <w:semiHidden/>
    <w:rPr>
      <w:rFonts w:ascii="Bookman Old Style" w:hAnsi="Bookman Old Style"/>
      <w:snapToGrid w:val="0"/>
      <w:lang w:val="es-ES" w:eastAsia="es-ES"/>
    </w:rPr>
  </w:style>
  <w:style w:type="character" w:customStyle="1" w:styleId="TtuloCar">
    <w:name w:val="Título Car"/>
    <w:rPr>
      <w:rFonts w:ascii="Arial" w:hAnsi="Arial" w:cs="Arial"/>
      <w:b/>
      <w:bCs/>
      <w:sz w:val="28"/>
      <w:szCs w:val="24"/>
      <w:lang w:eastAsia="es-ES"/>
    </w:rPr>
  </w:style>
  <w:style w:type="paragraph" w:styleId="Sinespaciado">
    <w:name w:val="No Spacing"/>
    <w:link w:val="SinespaciadoCar"/>
    <w:uiPriority w:val="99"/>
    <w:qFormat/>
    <w:pPr>
      <w:jc w:val="both"/>
    </w:pPr>
    <w:rPr>
      <w:rFonts w:ascii="Arial" w:eastAsia="Calibri" w:hAnsi="Arial"/>
      <w:sz w:val="24"/>
      <w:szCs w:val="22"/>
      <w:lang w:eastAsia="en-US"/>
    </w:rPr>
  </w:style>
  <w:style w:type="paragraph" w:customStyle="1" w:styleId="Cuerpodeltexto">
    <w:name w:val="Cuerpo del texto"/>
    <w:basedOn w:val="Normal"/>
    <w:link w:val="Cuerpodeltexto0"/>
    <w:pPr>
      <w:shd w:val="clear" w:color="auto" w:fill="FFFFFF"/>
      <w:spacing w:line="0" w:lineRule="atLeast"/>
    </w:pPr>
    <w:rPr>
      <w:rFonts w:ascii="Arial" w:eastAsia="Arial" w:hAnsi="Arial"/>
      <w:sz w:val="21"/>
      <w:szCs w:val="21"/>
      <w:lang w:val="x-none" w:eastAsia="en-US"/>
    </w:rPr>
  </w:style>
  <w:style w:type="character" w:customStyle="1" w:styleId="SinespaciadoCar">
    <w:name w:val="Sin espaciado Car"/>
    <w:link w:val="Sinespaciado"/>
    <w:uiPriority w:val="99"/>
    <w:rsid w:val="00341B8D"/>
    <w:rPr>
      <w:rFonts w:ascii="Arial" w:eastAsia="Calibri" w:hAnsi="Arial"/>
      <w:sz w:val="24"/>
      <w:szCs w:val="22"/>
      <w:lang w:eastAsia="en-US" w:bidi="ar-SA"/>
    </w:rPr>
  </w:style>
  <w:style w:type="character" w:customStyle="1" w:styleId="Cuerpodeltexto0">
    <w:name w:val="Cuerpo del texto_"/>
    <w:link w:val="Cuerpodeltexto"/>
    <w:rsid w:val="00341B8D"/>
    <w:rPr>
      <w:rFonts w:ascii="Arial" w:eastAsia="Arial" w:hAnsi="Arial" w:cs="Arial"/>
      <w:sz w:val="21"/>
      <w:szCs w:val="21"/>
      <w:shd w:val="clear" w:color="auto" w:fill="FFFFFF"/>
      <w:lang w:eastAsia="en-US"/>
    </w:rPr>
  </w:style>
  <w:style w:type="character" w:customStyle="1" w:styleId="CuerpodeltextoNegrita">
    <w:name w:val="Cuerpo del texto + Negrita"/>
    <w:aliases w:val="Espaciado 0 pto,Cuerpo del texto (6) + 10.5 pto,Cuerpo del texto (3) + Sin negrita,Cuerpo del texto (2) + Sin negrita"/>
    <w:rsid w:val="00341B8D"/>
    <w:rPr>
      <w:rFonts w:ascii="Arial" w:eastAsia="Arial" w:hAnsi="Arial" w:cs="Arial"/>
      <w:b/>
      <w:bCs/>
      <w:spacing w:val="10"/>
      <w:sz w:val="21"/>
      <w:szCs w:val="21"/>
      <w:shd w:val="clear" w:color="auto" w:fill="FFFFFF"/>
    </w:rPr>
  </w:style>
  <w:style w:type="paragraph" w:styleId="Encabezado">
    <w:name w:val="header"/>
    <w:aliases w:val=" Car16,Encabezado Car Car Car Car Car Car Car Car, Car,encabezado,Car16,Car,Encabezado Car Car,Encabezado Car Car Car Car Car,Encabezado Car Car Car Car,Encabezado Car Car Car,Encabezado Car Car Car Car Car Car,Car Car Car Car,h,h Ca"/>
    <w:basedOn w:val="Normal"/>
    <w:link w:val="EncabezadoCar"/>
    <w:unhideWhenUsed/>
    <w:qFormat/>
    <w:rsid w:val="00BE7106"/>
    <w:pPr>
      <w:tabs>
        <w:tab w:val="center" w:pos="4419"/>
        <w:tab w:val="right" w:pos="8838"/>
      </w:tabs>
    </w:pPr>
  </w:style>
  <w:style w:type="character" w:customStyle="1" w:styleId="EncabezadoCar">
    <w:name w:val="Encabezado Car"/>
    <w:aliases w:val=" Car16 Car,Encabezado Car Car Car Car Car Car Car Car Car, Car Car,encabezado Car,Car16 Car,Car Car,Encabezado Car Car Car1,Encabezado Car Car Car Car Car Car1,Encabezado Car Car Car Car Car1,Encabezado Car Car Car Car1,h Car,h Ca Car"/>
    <w:link w:val="Encabezado"/>
    <w:rsid w:val="00BE7106"/>
    <w:rPr>
      <w:sz w:val="24"/>
      <w:szCs w:val="24"/>
      <w:lang w:val="es-ES" w:eastAsia="es-ES"/>
    </w:rPr>
  </w:style>
  <w:style w:type="character" w:customStyle="1" w:styleId="PiedepginaCar">
    <w:name w:val="Pie de página Car"/>
    <w:link w:val="Piedepgina"/>
    <w:uiPriority w:val="99"/>
    <w:rsid w:val="00BE7106"/>
    <w:rPr>
      <w:sz w:val="24"/>
      <w:szCs w:val="24"/>
      <w:lang w:val="es-ES" w:eastAsia="es-ES"/>
    </w:rPr>
  </w:style>
  <w:style w:type="character" w:styleId="Hipervnculo">
    <w:name w:val="Hyperlink"/>
    <w:uiPriority w:val="99"/>
    <w:unhideWhenUsed/>
    <w:rsid w:val="00B76104"/>
    <w:rPr>
      <w:color w:val="0563C1"/>
      <w:u w:val="single"/>
    </w:rPr>
  </w:style>
  <w:style w:type="paragraph" w:styleId="Prrafodelista">
    <w:name w:val="List Paragraph"/>
    <w:basedOn w:val="Normal"/>
    <w:uiPriority w:val="34"/>
    <w:qFormat/>
    <w:rsid w:val="00701A7E"/>
    <w:pPr>
      <w:ind w:left="708"/>
    </w:pPr>
  </w:style>
  <w:style w:type="character" w:styleId="Mencinsinresolver">
    <w:name w:val="Unresolved Mention"/>
    <w:uiPriority w:val="99"/>
    <w:semiHidden/>
    <w:unhideWhenUsed/>
    <w:rsid w:val="00470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57892">
      <w:bodyDiv w:val="1"/>
      <w:marLeft w:val="0"/>
      <w:marRight w:val="0"/>
      <w:marTop w:val="0"/>
      <w:marBottom w:val="0"/>
      <w:divBdr>
        <w:top w:val="none" w:sz="0" w:space="0" w:color="auto"/>
        <w:left w:val="none" w:sz="0" w:space="0" w:color="auto"/>
        <w:bottom w:val="none" w:sz="0" w:space="0" w:color="auto"/>
        <w:right w:val="none" w:sz="0" w:space="0" w:color="auto"/>
      </w:divBdr>
    </w:div>
    <w:div w:id="651100328">
      <w:bodyDiv w:val="1"/>
      <w:marLeft w:val="0"/>
      <w:marRight w:val="0"/>
      <w:marTop w:val="0"/>
      <w:marBottom w:val="0"/>
      <w:divBdr>
        <w:top w:val="none" w:sz="0" w:space="0" w:color="auto"/>
        <w:left w:val="none" w:sz="0" w:space="0" w:color="auto"/>
        <w:bottom w:val="none" w:sz="0" w:space="0" w:color="auto"/>
        <w:right w:val="none" w:sz="0" w:space="0" w:color="auto"/>
      </w:divBdr>
    </w:div>
    <w:div w:id="652946619">
      <w:bodyDiv w:val="1"/>
      <w:marLeft w:val="0"/>
      <w:marRight w:val="0"/>
      <w:marTop w:val="0"/>
      <w:marBottom w:val="0"/>
      <w:divBdr>
        <w:top w:val="none" w:sz="0" w:space="0" w:color="auto"/>
        <w:left w:val="none" w:sz="0" w:space="0" w:color="auto"/>
        <w:bottom w:val="none" w:sz="0" w:space="0" w:color="auto"/>
        <w:right w:val="none" w:sz="0" w:space="0" w:color="auto"/>
      </w:divBdr>
    </w:div>
    <w:div w:id="790785735">
      <w:bodyDiv w:val="1"/>
      <w:marLeft w:val="0"/>
      <w:marRight w:val="0"/>
      <w:marTop w:val="0"/>
      <w:marBottom w:val="0"/>
      <w:divBdr>
        <w:top w:val="none" w:sz="0" w:space="0" w:color="auto"/>
        <w:left w:val="none" w:sz="0" w:space="0" w:color="auto"/>
        <w:bottom w:val="none" w:sz="0" w:space="0" w:color="auto"/>
        <w:right w:val="none" w:sz="0" w:space="0" w:color="auto"/>
      </w:divBdr>
    </w:div>
    <w:div w:id="791292328">
      <w:bodyDiv w:val="1"/>
      <w:marLeft w:val="0"/>
      <w:marRight w:val="0"/>
      <w:marTop w:val="0"/>
      <w:marBottom w:val="0"/>
      <w:divBdr>
        <w:top w:val="none" w:sz="0" w:space="0" w:color="auto"/>
        <w:left w:val="none" w:sz="0" w:space="0" w:color="auto"/>
        <w:bottom w:val="none" w:sz="0" w:space="0" w:color="auto"/>
        <w:right w:val="none" w:sz="0" w:space="0" w:color="auto"/>
      </w:divBdr>
    </w:div>
    <w:div w:id="995718362">
      <w:bodyDiv w:val="1"/>
      <w:marLeft w:val="0"/>
      <w:marRight w:val="0"/>
      <w:marTop w:val="0"/>
      <w:marBottom w:val="0"/>
      <w:divBdr>
        <w:top w:val="none" w:sz="0" w:space="0" w:color="auto"/>
        <w:left w:val="none" w:sz="0" w:space="0" w:color="auto"/>
        <w:bottom w:val="none" w:sz="0" w:space="0" w:color="auto"/>
        <w:right w:val="none" w:sz="0" w:space="0" w:color="auto"/>
      </w:divBdr>
    </w:div>
    <w:div w:id="1097991892">
      <w:bodyDiv w:val="1"/>
      <w:marLeft w:val="0"/>
      <w:marRight w:val="0"/>
      <w:marTop w:val="0"/>
      <w:marBottom w:val="0"/>
      <w:divBdr>
        <w:top w:val="none" w:sz="0" w:space="0" w:color="auto"/>
        <w:left w:val="none" w:sz="0" w:space="0" w:color="auto"/>
        <w:bottom w:val="none" w:sz="0" w:space="0" w:color="auto"/>
        <w:right w:val="none" w:sz="0" w:space="0" w:color="auto"/>
      </w:divBdr>
    </w:div>
    <w:div w:id="1286159968">
      <w:bodyDiv w:val="1"/>
      <w:marLeft w:val="0"/>
      <w:marRight w:val="0"/>
      <w:marTop w:val="0"/>
      <w:marBottom w:val="0"/>
      <w:divBdr>
        <w:top w:val="none" w:sz="0" w:space="0" w:color="auto"/>
        <w:left w:val="none" w:sz="0" w:space="0" w:color="auto"/>
        <w:bottom w:val="none" w:sz="0" w:space="0" w:color="auto"/>
        <w:right w:val="none" w:sz="0" w:space="0" w:color="auto"/>
      </w:divBdr>
    </w:div>
    <w:div w:id="1364596431">
      <w:bodyDiv w:val="1"/>
      <w:marLeft w:val="0"/>
      <w:marRight w:val="0"/>
      <w:marTop w:val="0"/>
      <w:marBottom w:val="0"/>
      <w:divBdr>
        <w:top w:val="none" w:sz="0" w:space="0" w:color="auto"/>
        <w:left w:val="none" w:sz="0" w:space="0" w:color="auto"/>
        <w:bottom w:val="none" w:sz="0" w:space="0" w:color="auto"/>
        <w:right w:val="none" w:sz="0" w:space="0" w:color="auto"/>
      </w:divBdr>
    </w:div>
    <w:div w:id="1461219366">
      <w:bodyDiv w:val="1"/>
      <w:marLeft w:val="0"/>
      <w:marRight w:val="0"/>
      <w:marTop w:val="0"/>
      <w:marBottom w:val="0"/>
      <w:divBdr>
        <w:top w:val="none" w:sz="0" w:space="0" w:color="auto"/>
        <w:left w:val="none" w:sz="0" w:space="0" w:color="auto"/>
        <w:bottom w:val="none" w:sz="0" w:space="0" w:color="auto"/>
        <w:right w:val="none" w:sz="0" w:space="0" w:color="auto"/>
      </w:divBdr>
    </w:div>
    <w:div w:id="177913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edomex.gob.mx/sites/legislacion.edomex.gob.mx/files/files/pdf/gct/2004/oct062.pdf" TargetMode="External"/><Relationship Id="rId13" Type="http://schemas.openxmlformats.org/officeDocument/2006/relationships/hyperlink" Target="http://legislacion.edomex.gob.mx/sites/legislacion.edomex.gob.mx/files/files/pdf/gct/2007/ene313.PDF" TargetMode="External"/><Relationship Id="rId18" Type="http://schemas.openxmlformats.org/officeDocument/2006/relationships/hyperlink" Target="http://legislacion.edomex.gob.mx/sites/legislacion.edomex.gob.mx/files/files/pdf/gct/2012/oct114.PDF" TargetMode="External"/><Relationship Id="rId26" Type="http://schemas.openxmlformats.org/officeDocument/2006/relationships/hyperlink" Target="http://legislacion.edomex.gob.mx/sites/legislacion.edomex.gob.mx/files/files/pdf/gct/2016/oct117.pd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legislacion.edomex.gob.mx/sites/legislacion.edomex.gob.mx/files/files/pdf/gct/2014/abr213.PDF" TargetMode="External"/><Relationship Id="rId34" Type="http://schemas.openxmlformats.org/officeDocument/2006/relationships/hyperlink" Target="https://legislacion.edomex.gob.mx/sites/legislacion.edomex.gob.mx/files/files/pdf/gct/2020/jul231.pdf" TargetMode="External"/><Relationship Id="rId42" Type="http://schemas.openxmlformats.org/officeDocument/2006/relationships/fontTable" Target="fontTable.xml"/><Relationship Id="rId7" Type="http://schemas.openxmlformats.org/officeDocument/2006/relationships/hyperlink" Target="http://legislacion.edomex.gob.mx/sites/legislacion.edomex.gob.mx/files/files/pdf/gct/2004/ago263.pdf" TargetMode="External"/><Relationship Id="rId12" Type="http://schemas.openxmlformats.org/officeDocument/2006/relationships/hyperlink" Target="http://legislacion.edomex.gob.mx/sites/legislacion.edomex.gob.mx/files/files/pdf/gct/2007/ene163.pdf" TargetMode="External"/><Relationship Id="rId17" Type="http://schemas.openxmlformats.org/officeDocument/2006/relationships/hyperlink" Target="http://legislacion.edomex.gob.mx/sites/legislacion.edomex.gob.mx/files/files/pdf/gct/2012/ago246.PDF" TargetMode="External"/><Relationship Id="rId25" Type="http://schemas.openxmlformats.org/officeDocument/2006/relationships/hyperlink" Target="http://legislacion.edomex.gob.mx/sites/legislacion.edomex.gob.mx/files/files/pdf/gct/2016/oct115.pdf" TargetMode="External"/><Relationship Id="rId33" Type="http://schemas.openxmlformats.org/officeDocument/2006/relationships/hyperlink" Target="http://legislacion.edomex.gob.mx/sites/legislacion.edomex.gob.mx/files/files/pdf/gct/2019/dic231.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egislacion.edomex.gob.mx/sites/legislacion.edomex.gob.mx/files/files/pdf/gct/2012/abr243.PDF" TargetMode="External"/><Relationship Id="rId20" Type="http://schemas.openxmlformats.org/officeDocument/2006/relationships/hyperlink" Target="http://legislacion.edomex.gob.mx/sites/legislacion.edomex.gob.mx/files/files/pdf/gct/2013/jul155.PDF" TargetMode="External"/><Relationship Id="rId29" Type="http://schemas.openxmlformats.org/officeDocument/2006/relationships/hyperlink" Target="http://legislacion.edomex.gob.mx/sites/legislacion.edomex.gob.mx/files/files/pdf/gct/2017/may303.pdf"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lacion.edomex.gob.mx/sites/legislacion.edomex.gob.mx/files/files/pdf/gct/2006/jul217.pdf" TargetMode="External"/><Relationship Id="rId24" Type="http://schemas.openxmlformats.org/officeDocument/2006/relationships/hyperlink" Target="http://legislacion.edomex.gob.mx/sites/legislacion.edomex.gob.mx/files/files/pdf/gct/2015/dic145.pdf" TargetMode="External"/><Relationship Id="rId32" Type="http://schemas.openxmlformats.org/officeDocument/2006/relationships/hyperlink" Target="http://legislacion.edomex.gob.mx/sites/legislacion.edomex.gob.mx/files/files/pdf/gct/2019/dic201.pdf" TargetMode="External"/><Relationship Id="rId37" Type="http://schemas.openxmlformats.org/officeDocument/2006/relationships/hyperlink" Target="https://legislacion.edomex.gob.mx/sites/legislacion.edomex.gob.mx/files/files/pdf/gct/2022/may251.pdf"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legislacion.edomex.gob.mx/sites/legislacion.edomex.gob.mx/files/files/pdf/gct/2010/may124.PDF" TargetMode="External"/><Relationship Id="rId23" Type="http://schemas.openxmlformats.org/officeDocument/2006/relationships/hyperlink" Target="http://legislacion.edomex.gob.mx/sites/legislacion.edomex.gob.mx/files/files/pdf/gct/2014/dic163.PDF" TargetMode="External"/><Relationship Id="rId28" Type="http://schemas.openxmlformats.org/officeDocument/2006/relationships/hyperlink" Target="http://legislacion.edomex.gob.mx/sites/legislacion.edomex.gob.mx/files/files/pdf/gct/2016/dic2117.pdf" TargetMode="External"/><Relationship Id="rId36" Type="http://schemas.openxmlformats.org/officeDocument/2006/relationships/hyperlink" Target="https://legislacion.edomex.gob.mx/sites/legislacion.edomex.gob.mx/files/files/pdf/gct/2021/feb031.pdf" TargetMode="External"/><Relationship Id="rId10" Type="http://schemas.openxmlformats.org/officeDocument/2006/relationships/hyperlink" Target="http://legislacion.edomex.gob.mx/sites/legislacion.edomex.gob.mx/files/files/pdf/gct/2005/feb115.pdf" TargetMode="External"/><Relationship Id="rId19" Type="http://schemas.openxmlformats.org/officeDocument/2006/relationships/hyperlink" Target="http://legislacion.edomex.gob.mx/sites/legislacion.edomex.gob.mx/files/files/pdf/gct/2012/dic196.PDF" TargetMode="External"/><Relationship Id="rId31" Type="http://schemas.openxmlformats.org/officeDocument/2006/relationships/hyperlink" Target="http://legislacion.edomex.gob.mx/sites/legislacion.edomex.gob.mx/files/files/pdf/gct/2019/oct012.pdf" TargetMode="External"/><Relationship Id="rId4" Type="http://schemas.openxmlformats.org/officeDocument/2006/relationships/webSettings" Target="webSettings.xml"/><Relationship Id="rId9" Type="http://schemas.openxmlformats.org/officeDocument/2006/relationships/hyperlink" Target="http://legislacion.edomex.gob.mx/sites/legislacion.edomex.gob.mx/files/files/pdf/gct/2004/dic224.pdf" TargetMode="External"/><Relationship Id="rId14" Type="http://schemas.openxmlformats.org/officeDocument/2006/relationships/hyperlink" Target="http://www.edomex.gob.mx/legistelfon/doc/pdf/ley/vig/leyvig096.pdf" TargetMode="External"/><Relationship Id="rId22" Type="http://schemas.openxmlformats.org/officeDocument/2006/relationships/hyperlink" Target="http://legislacion.edomex.gob.mx/sites/legislacion.edomex.gob.mx/files/files/pdf/gct/2014/may143.PDF" TargetMode="External"/><Relationship Id="rId27" Type="http://schemas.openxmlformats.org/officeDocument/2006/relationships/hyperlink" Target="http://legislacion.edomex.gob.mx/sites/legislacion.edomex.gob.mx/files/files/pdf/gct/2016/dic2010.pdf" TargetMode="External"/><Relationship Id="rId30" Type="http://schemas.openxmlformats.org/officeDocument/2006/relationships/hyperlink" Target="http://legislacion.edomex.gob.mx/sites/legislacion.edomex.gob.mx/files/files/pdf/gct/2018/dic311.pdf" TargetMode="External"/><Relationship Id="rId35" Type="http://schemas.openxmlformats.org/officeDocument/2006/relationships/hyperlink" Target="https://legislacion.edomex.gob.mx/sites/legislacion.edomex.gob.mx/files/files/pdf/gct/2020/jul271.pdf"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34</Pages>
  <Words>15494</Words>
  <Characters>85222</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Toluca de Lerdo, México, a 1 de julio de 2004</vt:lpstr>
    </vt:vector>
  </TitlesOfParts>
  <Company>LEGISTEL</Company>
  <LinksUpToDate>false</LinksUpToDate>
  <CharactersWithSpaces>100515</CharactersWithSpaces>
  <SharedDoc>false</SharedDoc>
  <HLinks>
    <vt:vector size="186" baseType="variant">
      <vt:variant>
        <vt:i4>6029324</vt:i4>
      </vt:variant>
      <vt:variant>
        <vt:i4>90</vt:i4>
      </vt:variant>
      <vt:variant>
        <vt:i4>0</vt:i4>
      </vt:variant>
      <vt:variant>
        <vt:i4>5</vt:i4>
      </vt:variant>
      <vt:variant>
        <vt:lpwstr>https://legislacion.edomex.gob.mx/sites/legislacion.edomex.gob.mx/files/files/pdf/gct/2022/may251.pdf</vt:lpwstr>
      </vt:variant>
      <vt:variant>
        <vt:lpwstr/>
      </vt:variant>
      <vt:variant>
        <vt:i4>4784138</vt:i4>
      </vt:variant>
      <vt:variant>
        <vt:i4>87</vt:i4>
      </vt:variant>
      <vt:variant>
        <vt:i4>0</vt:i4>
      </vt:variant>
      <vt:variant>
        <vt:i4>5</vt:i4>
      </vt:variant>
      <vt:variant>
        <vt:lpwstr>https://legislacion.edomex.gob.mx/sites/legislacion.edomex.gob.mx/files/files/pdf/gct/2021/feb031.pdf</vt:lpwstr>
      </vt:variant>
      <vt:variant>
        <vt:lpwstr/>
      </vt:variant>
      <vt:variant>
        <vt:i4>5111832</vt:i4>
      </vt:variant>
      <vt:variant>
        <vt:i4>84</vt:i4>
      </vt:variant>
      <vt:variant>
        <vt:i4>0</vt:i4>
      </vt:variant>
      <vt:variant>
        <vt:i4>5</vt:i4>
      </vt:variant>
      <vt:variant>
        <vt:lpwstr>https://legislacion.edomex.gob.mx/sites/legislacion.edomex.gob.mx/files/files/pdf/gct/2020/jul271.pdf</vt:lpwstr>
      </vt:variant>
      <vt:variant>
        <vt:lpwstr/>
      </vt:variant>
      <vt:variant>
        <vt:i4>4849688</vt:i4>
      </vt:variant>
      <vt:variant>
        <vt:i4>81</vt:i4>
      </vt:variant>
      <vt:variant>
        <vt:i4>0</vt:i4>
      </vt:variant>
      <vt:variant>
        <vt:i4>5</vt:i4>
      </vt:variant>
      <vt:variant>
        <vt:lpwstr>https://legislacion.edomex.gob.mx/sites/legislacion.edomex.gob.mx/files/files/pdf/gct/2020/jul231.pdf</vt:lpwstr>
      </vt:variant>
      <vt:variant>
        <vt:lpwstr/>
      </vt:variant>
      <vt:variant>
        <vt:i4>655450</vt:i4>
      </vt:variant>
      <vt:variant>
        <vt:i4>78</vt:i4>
      </vt:variant>
      <vt:variant>
        <vt:i4>0</vt:i4>
      </vt:variant>
      <vt:variant>
        <vt:i4>5</vt:i4>
      </vt:variant>
      <vt:variant>
        <vt:lpwstr>http://legislacion.edomex.gob.mx/sites/legislacion.edomex.gob.mx/files/files/pdf/gct/2019/dic231.pdf</vt:lpwstr>
      </vt:variant>
      <vt:variant>
        <vt:lpwstr/>
      </vt:variant>
      <vt:variant>
        <vt:i4>655449</vt:i4>
      </vt:variant>
      <vt:variant>
        <vt:i4>75</vt:i4>
      </vt:variant>
      <vt:variant>
        <vt:i4>0</vt:i4>
      </vt:variant>
      <vt:variant>
        <vt:i4>5</vt:i4>
      </vt:variant>
      <vt:variant>
        <vt:lpwstr>http://legislacion.edomex.gob.mx/sites/legislacion.edomex.gob.mx/files/files/pdf/gct/2019/dic201.pdf</vt:lpwstr>
      </vt:variant>
      <vt:variant>
        <vt:lpwstr/>
      </vt:variant>
      <vt:variant>
        <vt:i4>65604</vt:i4>
      </vt:variant>
      <vt:variant>
        <vt:i4>72</vt:i4>
      </vt:variant>
      <vt:variant>
        <vt:i4>0</vt:i4>
      </vt:variant>
      <vt:variant>
        <vt:i4>5</vt:i4>
      </vt:variant>
      <vt:variant>
        <vt:lpwstr>http://legislacion.edomex.gob.mx/sites/legislacion.edomex.gob.mx/files/files/pdf/gct/2019/oct012.pdf</vt:lpwstr>
      </vt:variant>
      <vt:variant>
        <vt:lpwstr/>
      </vt:variant>
      <vt:variant>
        <vt:i4>720985</vt:i4>
      </vt:variant>
      <vt:variant>
        <vt:i4>69</vt:i4>
      </vt:variant>
      <vt:variant>
        <vt:i4>0</vt:i4>
      </vt:variant>
      <vt:variant>
        <vt:i4>5</vt:i4>
      </vt:variant>
      <vt:variant>
        <vt:lpwstr>http://legislacion.edomex.gob.mx/sites/legislacion.edomex.gob.mx/files/files/pdf/gct/2018/dic311.pdf</vt:lpwstr>
      </vt:variant>
      <vt:variant>
        <vt:lpwstr/>
      </vt:variant>
      <vt:variant>
        <vt:i4>65604</vt:i4>
      </vt:variant>
      <vt:variant>
        <vt:i4>66</vt:i4>
      </vt:variant>
      <vt:variant>
        <vt:i4>0</vt:i4>
      </vt:variant>
      <vt:variant>
        <vt:i4>5</vt:i4>
      </vt:variant>
      <vt:variant>
        <vt:lpwstr>http://legislacion.edomex.gob.mx/sites/legislacion.edomex.gob.mx/files/files/pdf/gct/2017/may303.pdf</vt:lpwstr>
      </vt:variant>
      <vt:variant>
        <vt:lpwstr/>
      </vt:variant>
      <vt:variant>
        <vt:i4>5636186</vt:i4>
      </vt:variant>
      <vt:variant>
        <vt:i4>63</vt:i4>
      </vt:variant>
      <vt:variant>
        <vt:i4>0</vt:i4>
      </vt:variant>
      <vt:variant>
        <vt:i4>5</vt:i4>
      </vt:variant>
      <vt:variant>
        <vt:lpwstr>http://legislacion.edomex.gob.mx/sites/legislacion.edomex.gob.mx/files/files/pdf/gct/2016/dic2117.pdf</vt:lpwstr>
      </vt:variant>
      <vt:variant>
        <vt:lpwstr/>
      </vt:variant>
      <vt:variant>
        <vt:i4>5636188</vt:i4>
      </vt:variant>
      <vt:variant>
        <vt:i4>60</vt:i4>
      </vt:variant>
      <vt:variant>
        <vt:i4>0</vt:i4>
      </vt:variant>
      <vt:variant>
        <vt:i4>5</vt:i4>
      </vt:variant>
      <vt:variant>
        <vt:lpwstr>http://legislacion.edomex.gob.mx/sites/legislacion.edomex.gob.mx/files/files/pdf/gct/2016/dic2010.pdf</vt:lpwstr>
      </vt:variant>
      <vt:variant>
        <vt:lpwstr/>
      </vt:variant>
      <vt:variant>
        <vt:i4>327755</vt:i4>
      </vt:variant>
      <vt:variant>
        <vt:i4>57</vt:i4>
      </vt:variant>
      <vt:variant>
        <vt:i4>0</vt:i4>
      </vt:variant>
      <vt:variant>
        <vt:i4>5</vt:i4>
      </vt:variant>
      <vt:variant>
        <vt:lpwstr>http://legislacion.edomex.gob.mx/sites/legislacion.edomex.gob.mx/files/files/pdf/gct/2016/oct117.pdf</vt:lpwstr>
      </vt:variant>
      <vt:variant>
        <vt:lpwstr/>
      </vt:variant>
      <vt:variant>
        <vt:i4>458827</vt:i4>
      </vt:variant>
      <vt:variant>
        <vt:i4>54</vt:i4>
      </vt:variant>
      <vt:variant>
        <vt:i4>0</vt:i4>
      </vt:variant>
      <vt:variant>
        <vt:i4>5</vt:i4>
      </vt:variant>
      <vt:variant>
        <vt:lpwstr>http://legislacion.edomex.gob.mx/sites/legislacion.edomex.gob.mx/files/files/pdf/gct/2016/oct115.pdf</vt:lpwstr>
      </vt:variant>
      <vt:variant>
        <vt:lpwstr/>
      </vt:variant>
      <vt:variant>
        <vt:i4>852049</vt:i4>
      </vt:variant>
      <vt:variant>
        <vt:i4>51</vt:i4>
      </vt:variant>
      <vt:variant>
        <vt:i4>0</vt:i4>
      </vt:variant>
      <vt:variant>
        <vt:i4>5</vt:i4>
      </vt:variant>
      <vt:variant>
        <vt:lpwstr>http://legislacion.edomex.gob.mx/sites/legislacion.edomex.gob.mx/files/files/pdf/gct/2015/dic145.pdf</vt:lpwstr>
      </vt:variant>
      <vt:variant>
        <vt:lpwstr/>
      </vt:variant>
      <vt:variant>
        <vt:i4>720978</vt:i4>
      </vt:variant>
      <vt:variant>
        <vt:i4>48</vt:i4>
      </vt:variant>
      <vt:variant>
        <vt:i4>0</vt:i4>
      </vt:variant>
      <vt:variant>
        <vt:i4>5</vt:i4>
      </vt:variant>
      <vt:variant>
        <vt:lpwstr>http://legislacion.edomex.gob.mx/sites/legislacion.edomex.gob.mx/files/files/pdf/gct/2014/dic163.PDF</vt:lpwstr>
      </vt:variant>
      <vt:variant>
        <vt:lpwstr/>
      </vt:variant>
      <vt:variant>
        <vt:i4>196675</vt:i4>
      </vt:variant>
      <vt:variant>
        <vt:i4>45</vt:i4>
      </vt:variant>
      <vt:variant>
        <vt:i4>0</vt:i4>
      </vt:variant>
      <vt:variant>
        <vt:i4>5</vt:i4>
      </vt:variant>
      <vt:variant>
        <vt:lpwstr>http://legislacion.edomex.gob.mx/sites/legislacion.edomex.gob.mx/files/files/pdf/gct/2014/may143.PDF</vt:lpwstr>
      </vt:variant>
      <vt:variant>
        <vt:lpwstr/>
      </vt:variant>
      <vt:variant>
        <vt:i4>196673</vt:i4>
      </vt:variant>
      <vt:variant>
        <vt:i4>42</vt:i4>
      </vt:variant>
      <vt:variant>
        <vt:i4>0</vt:i4>
      </vt:variant>
      <vt:variant>
        <vt:i4>5</vt:i4>
      </vt:variant>
      <vt:variant>
        <vt:lpwstr>http://legislacion.edomex.gob.mx/sites/legislacion.edomex.gob.mx/files/files/pdf/gct/2014/abr213.PDF</vt:lpwstr>
      </vt:variant>
      <vt:variant>
        <vt:lpwstr/>
      </vt:variant>
      <vt:variant>
        <vt:i4>1114199</vt:i4>
      </vt:variant>
      <vt:variant>
        <vt:i4>39</vt:i4>
      </vt:variant>
      <vt:variant>
        <vt:i4>0</vt:i4>
      </vt:variant>
      <vt:variant>
        <vt:i4>5</vt:i4>
      </vt:variant>
      <vt:variant>
        <vt:lpwstr>http://legislacion.edomex.gob.mx/sites/legislacion.edomex.gob.mx/files/files/pdf/gct/2013/jul155.PDF</vt:lpwstr>
      </vt:variant>
      <vt:variant>
        <vt:lpwstr/>
      </vt:variant>
      <vt:variant>
        <vt:i4>917595</vt:i4>
      </vt:variant>
      <vt:variant>
        <vt:i4>36</vt:i4>
      </vt:variant>
      <vt:variant>
        <vt:i4>0</vt:i4>
      </vt:variant>
      <vt:variant>
        <vt:i4>5</vt:i4>
      </vt:variant>
      <vt:variant>
        <vt:lpwstr>http://legislacion.edomex.gob.mx/sites/legislacion.edomex.gob.mx/files/files/pdf/gct/2012/dic196.PDF</vt:lpwstr>
      </vt:variant>
      <vt:variant>
        <vt:lpwstr/>
      </vt:variant>
      <vt:variant>
        <vt:i4>393295</vt:i4>
      </vt:variant>
      <vt:variant>
        <vt:i4>33</vt:i4>
      </vt:variant>
      <vt:variant>
        <vt:i4>0</vt:i4>
      </vt:variant>
      <vt:variant>
        <vt:i4>5</vt:i4>
      </vt:variant>
      <vt:variant>
        <vt:lpwstr>http://legislacion.edomex.gob.mx/sites/legislacion.edomex.gob.mx/files/files/pdf/gct/2012/oct114.PDF</vt:lpwstr>
      </vt:variant>
      <vt:variant>
        <vt:lpwstr/>
      </vt:variant>
      <vt:variant>
        <vt:i4>196703</vt:i4>
      </vt:variant>
      <vt:variant>
        <vt:i4>30</vt:i4>
      </vt:variant>
      <vt:variant>
        <vt:i4>0</vt:i4>
      </vt:variant>
      <vt:variant>
        <vt:i4>5</vt:i4>
      </vt:variant>
      <vt:variant>
        <vt:lpwstr>http://legislacion.edomex.gob.mx/sites/legislacion.edomex.gob.mx/files/files/pdf/gct/2012/ago246.PDF</vt:lpwstr>
      </vt:variant>
      <vt:variant>
        <vt:lpwstr/>
      </vt:variant>
      <vt:variant>
        <vt:i4>196674</vt:i4>
      </vt:variant>
      <vt:variant>
        <vt:i4>27</vt:i4>
      </vt:variant>
      <vt:variant>
        <vt:i4>0</vt:i4>
      </vt:variant>
      <vt:variant>
        <vt:i4>5</vt:i4>
      </vt:variant>
      <vt:variant>
        <vt:lpwstr>http://legislacion.edomex.gob.mx/sites/legislacion.edomex.gob.mx/files/files/pdf/gct/2012/abr243.PDF</vt:lpwstr>
      </vt:variant>
      <vt:variant>
        <vt:lpwstr/>
      </vt:variant>
      <vt:variant>
        <vt:i4>262209</vt:i4>
      </vt:variant>
      <vt:variant>
        <vt:i4>24</vt:i4>
      </vt:variant>
      <vt:variant>
        <vt:i4>0</vt:i4>
      </vt:variant>
      <vt:variant>
        <vt:i4>5</vt:i4>
      </vt:variant>
      <vt:variant>
        <vt:lpwstr>http://legislacion.edomex.gob.mx/sites/legislacion.edomex.gob.mx/files/files/pdf/gct/2010/may124.PDF</vt:lpwstr>
      </vt:variant>
      <vt:variant>
        <vt:lpwstr/>
      </vt:variant>
      <vt:variant>
        <vt:i4>4128818</vt:i4>
      </vt:variant>
      <vt:variant>
        <vt:i4>21</vt:i4>
      </vt:variant>
      <vt:variant>
        <vt:i4>0</vt:i4>
      </vt:variant>
      <vt:variant>
        <vt:i4>5</vt:i4>
      </vt:variant>
      <vt:variant>
        <vt:lpwstr>http://www.edomex.gob.mx/legistelfon/doc/pdf/ley/vig/leyvig096.pdf</vt:lpwstr>
      </vt:variant>
      <vt:variant>
        <vt:lpwstr/>
      </vt:variant>
      <vt:variant>
        <vt:i4>983121</vt:i4>
      </vt:variant>
      <vt:variant>
        <vt:i4>18</vt:i4>
      </vt:variant>
      <vt:variant>
        <vt:i4>0</vt:i4>
      </vt:variant>
      <vt:variant>
        <vt:i4>5</vt:i4>
      </vt:variant>
      <vt:variant>
        <vt:lpwstr>http://legislacion.edomex.gob.mx/sites/legislacion.edomex.gob.mx/files/files/pdf/gct/2007/ene313.PDF</vt:lpwstr>
      </vt:variant>
      <vt:variant>
        <vt:lpwstr/>
      </vt:variant>
      <vt:variant>
        <vt:i4>852054</vt:i4>
      </vt:variant>
      <vt:variant>
        <vt:i4>15</vt:i4>
      </vt:variant>
      <vt:variant>
        <vt:i4>0</vt:i4>
      </vt:variant>
      <vt:variant>
        <vt:i4>5</vt:i4>
      </vt:variant>
      <vt:variant>
        <vt:lpwstr>http://legislacion.edomex.gob.mx/sites/legislacion.edomex.gob.mx/files/files/pdf/gct/2007/ene163.pdf</vt:lpwstr>
      </vt:variant>
      <vt:variant>
        <vt:lpwstr/>
      </vt:variant>
      <vt:variant>
        <vt:i4>1114198</vt:i4>
      </vt:variant>
      <vt:variant>
        <vt:i4>12</vt:i4>
      </vt:variant>
      <vt:variant>
        <vt:i4>0</vt:i4>
      </vt:variant>
      <vt:variant>
        <vt:i4>5</vt:i4>
      </vt:variant>
      <vt:variant>
        <vt:lpwstr>http://legislacion.edomex.gob.mx/sites/legislacion.edomex.gob.mx/files/files/pdf/gct/2006/jul217.pdf</vt:lpwstr>
      </vt:variant>
      <vt:variant>
        <vt:lpwstr/>
      </vt:variant>
      <vt:variant>
        <vt:i4>87</vt:i4>
      </vt:variant>
      <vt:variant>
        <vt:i4>9</vt:i4>
      </vt:variant>
      <vt:variant>
        <vt:i4>0</vt:i4>
      </vt:variant>
      <vt:variant>
        <vt:i4>5</vt:i4>
      </vt:variant>
      <vt:variant>
        <vt:lpwstr>http://legislacion.edomex.gob.mx/sites/legislacion.edomex.gob.mx/files/files/pdf/gct/2005/feb115.pdf</vt:lpwstr>
      </vt:variant>
      <vt:variant>
        <vt:lpwstr/>
      </vt:variant>
      <vt:variant>
        <vt:i4>917590</vt:i4>
      </vt:variant>
      <vt:variant>
        <vt:i4>6</vt:i4>
      </vt:variant>
      <vt:variant>
        <vt:i4>0</vt:i4>
      </vt:variant>
      <vt:variant>
        <vt:i4>5</vt:i4>
      </vt:variant>
      <vt:variant>
        <vt:lpwstr>http://legislacion.edomex.gob.mx/sites/legislacion.edomex.gob.mx/files/files/pdf/gct/2004/dic224.pdf</vt:lpwstr>
      </vt:variant>
      <vt:variant>
        <vt:lpwstr/>
      </vt:variant>
      <vt:variant>
        <vt:i4>78</vt:i4>
      </vt:variant>
      <vt:variant>
        <vt:i4>3</vt:i4>
      </vt:variant>
      <vt:variant>
        <vt:i4>0</vt:i4>
      </vt:variant>
      <vt:variant>
        <vt:i4>5</vt:i4>
      </vt:variant>
      <vt:variant>
        <vt:lpwstr>http://legislacion.edomex.gob.mx/sites/legislacion.edomex.gob.mx/files/files/pdf/gct/2004/oct062.pdf</vt:lpwstr>
      </vt:variant>
      <vt:variant>
        <vt:lpwstr/>
      </vt:variant>
      <vt:variant>
        <vt:i4>458843</vt:i4>
      </vt:variant>
      <vt:variant>
        <vt:i4>0</vt:i4>
      </vt:variant>
      <vt:variant>
        <vt:i4>0</vt:i4>
      </vt:variant>
      <vt:variant>
        <vt:i4>5</vt:i4>
      </vt:variant>
      <vt:variant>
        <vt:lpwstr>http://legislacion.edomex.gob.mx/sites/legislacion.edomex.gob.mx/files/files/pdf/gct/2004/ago263.pdf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Toluca de Lerdo, México, a 1 de julio de 2004</dc:title>
  <dc:subject/>
  <dc:creator>SUBSECRETARIA DE ASUNTOS JURIDICOS</dc:creator>
  <cp:keywords/>
  <dc:description/>
  <cp:lastModifiedBy>JOSE ANTONIO ORTIZ FLORES</cp:lastModifiedBy>
  <cp:revision>8</cp:revision>
  <cp:lastPrinted>2022-05-25T16:09:00Z</cp:lastPrinted>
  <dcterms:created xsi:type="dcterms:W3CDTF">2022-06-01T15:15:00Z</dcterms:created>
  <dcterms:modified xsi:type="dcterms:W3CDTF">2022-06-17T16:17:00Z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