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2"/>
        <w:ind w:right="219"/>
        <w:rPr>
          <w:b w:val="0"/>
        </w:rPr>
      </w:pPr>
      <w:r>
        <w:rPr>
          <w:b/>
        </w:rPr>
        <w:t>ERUVIEL</w:t>
      </w:r>
      <w:r>
        <w:rPr>
          <w:b/>
          <w:spacing w:val="-3"/>
        </w:rPr>
        <w:t> </w:t>
      </w:r>
      <w:r>
        <w:rPr>
          <w:b/>
        </w:rPr>
        <w:t>ÁVILA</w:t>
      </w:r>
      <w:r>
        <w:rPr>
          <w:b/>
          <w:spacing w:val="-2"/>
        </w:rPr>
        <w:t> </w:t>
      </w:r>
      <w:r>
        <w:rPr>
          <w:b/>
        </w:rPr>
        <w:t>VILLEGAS,</w:t>
      </w:r>
      <w:r>
        <w:rPr>
          <w:b/>
          <w:spacing w:val="-3"/>
        </w:rPr>
        <w:t> </w:t>
      </w:r>
      <w:r>
        <w:rPr>
          <w:b w:val="0"/>
        </w:rPr>
        <w:t>Gobernador</w:t>
      </w:r>
      <w:r>
        <w:rPr>
          <w:b w:val="0"/>
          <w:spacing w:val="-3"/>
        </w:rPr>
        <w:t> </w:t>
      </w:r>
      <w:r>
        <w:rPr>
          <w:b w:val="0"/>
        </w:rPr>
        <w:t>Constitucional</w:t>
      </w:r>
      <w:r>
        <w:rPr>
          <w:b w:val="0"/>
          <w:spacing w:val="-3"/>
        </w:rPr>
        <w:t> </w:t>
      </w:r>
      <w:r>
        <w:rPr>
          <w:b w:val="0"/>
        </w:rPr>
        <w:t>del</w:t>
      </w:r>
      <w:r>
        <w:rPr>
          <w:b w:val="0"/>
          <w:spacing w:val="-4"/>
        </w:rPr>
        <w:t> </w:t>
      </w:r>
      <w:r>
        <w:rPr>
          <w:b w:val="0"/>
        </w:rPr>
        <w:t>Estado</w:t>
      </w:r>
      <w:r>
        <w:rPr>
          <w:b w:val="0"/>
          <w:spacing w:val="-3"/>
        </w:rPr>
        <w:t> </w:t>
      </w:r>
      <w:r>
        <w:rPr>
          <w:b w:val="0"/>
        </w:rPr>
        <w:t>Libre</w:t>
      </w:r>
      <w:r>
        <w:rPr>
          <w:b w:val="0"/>
          <w:spacing w:val="-7"/>
        </w:rPr>
        <w:t> </w:t>
      </w:r>
      <w:r>
        <w:rPr>
          <w:b w:val="0"/>
        </w:rPr>
        <w:t>y</w:t>
      </w:r>
      <w:r>
        <w:rPr>
          <w:b w:val="0"/>
          <w:spacing w:val="-4"/>
        </w:rPr>
        <w:t> </w:t>
      </w:r>
      <w:r>
        <w:rPr>
          <w:b w:val="0"/>
        </w:rPr>
        <w:t>Soberano</w:t>
      </w:r>
      <w:r>
        <w:rPr>
          <w:b w:val="0"/>
          <w:spacing w:val="-5"/>
        </w:rPr>
        <w:t> </w:t>
      </w:r>
      <w:r>
        <w:rPr>
          <w:b w:val="0"/>
        </w:rPr>
        <w:t>de</w:t>
      </w:r>
      <w:r>
        <w:rPr>
          <w:b w:val="0"/>
          <w:spacing w:val="-4"/>
        </w:rPr>
        <w:t> </w:t>
      </w:r>
      <w:r>
        <w:rPr>
          <w:b w:val="0"/>
        </w:rPr>
        <w:t>México,</w:t>
      </w:r>
      <w:r>
        <w:rPr>
          <w:b w:val="0"/>
          <w:spacing w:val="-3"/>
        </w:rPr>
        <w:t> </w:t>
      </w:r>
      <w:r>
        <w:rPr>
          <w:b w:val="0"/>
        </w:rPr>
        <w:t>a</w:t>
      </w:r>
      <w:r>
        <w:rPr>
          <w:b w:val="0"/>
          <w:spacing w:val="-7"/>
        </w:rPr>
        <w:t> </w:t>
      </w:r>
      <w:r>
        <w:rPr>
          <w:b w:val="0"/>
        </w:rPr>
        <w:t>sus habitantes sabed:</w:t>
      </w:r>
    </w:p>
    <w:p>
      <w:pPr>
        <w:pStyle w:val="BodyText"/>
        <w:spacing w:before="1"/>
        <w:ind w:left="0"/>
        <w:jc w:val="left"/>
        <w:rPr>
          <w:b w:val="0"/>
        </w:rPr>
      </w:pPr>
    </w:p>
    <w:p>
      <w:pPr>
        <w:pStyle w:val="BodyText"/>
        <w:rPr>
          <w:b w:val="0"/>
        </w:rPr>
      </w:pPr>
      <w:r>
        <w:rPr>
          <w:b w:val="0"/>
        </w:rPr>
        <w:t>Que</w:t>
      </w:r>
      <w:r>
        <w:rPr>
          <w:b w:val="0"/>
          <w:spacing w:val="-6"/>
        </w:rPr>
        <w:t> </w:t>
      </w:r>
      <w:r>
        <w:rPr>
          <w:b w:val="0"/>
        </w:rPr>
        <w:t>la</w:t>
      </w:r>
      <w:r>
        <w:rPr>
          <w:b w:val="0"/>
          <w:spacing w:val="-5"/>
        </w:rPr>
        <w:t> </w:t>
      </w:r>
      <w:r>
        <w:rPr>
          <w:b w:val="0"/>
        </w:rPr>
        <w:t>Legislatura</w:t>
      </w:r>
      <w:r>
        <w:rPr>
          <w:b w:val="0"/>
          <w:spacing w:val="-5"/>
        </w:rPr>
        <w:t> </w:t>
      </w:r>
      <w:r>
        <w:rPr>
          <w:b w:val="0"/>
        </w:rPr>
        <w:t>del</w:t>
      </w:r>
      <w:r>
        <w:rPr>
          <w:b w:val="0"/>
          <w:spacing w:val="-5"/>
        </w:rPr>
        <w:t> </w:t>
      </w:r>
      <w:r>
        <w:rPr>
          <w:b w:val="0"/>
        </w:rPr>
        <w:t>Estado,</w:t>
      </w:r>
      <w:r>
        <w:rPr>
          <w:b w:val="0"/>
          <w:spacing w:val="-4"/>
        </w:rPr>
        <w:t> </w:t>
      </w:r>
      <w:r>
        <w:rPr>
          <w:b w:val="0"/>
        </w:rPr>
        <w:t>ha</w:t>
      </w:r>
      <w:r>
        <w:rPr>
          <w:b w:val="0"/>
          <w:spacing w:val="-7"/>
        </w:rPr>
        <w:t> </w:t>
      </w:r>
      <w:r>
        <w:rPr>
          <w:b w:val="0"/>
        </w:rPr>
        <w:t>tenido</w:t>
      </w:r>
      <w:r>
        <w:rPr>
          <w:b w:val="0"/>
          <w:spacing w:val="-4"/>
        </w:rPr>
        <w:t> </w:t>
      </w:r>
      <w:r>
        <w:rPr>
          <w:b w:val="0"/>
        </w:rPr>
        <w:t>a</w:t>
      </w:r>
      <w:r>
        <w:rPr>
          <w:b w:val="0"/>
          <w:spacing w:val="-7"/>
        </w:rPr>
        <w:t> </w:t>
      </w:r>
      <w:r>
        <w:rPr>
          <w:b w:val="0"/>
        </w:rPr>
        <w:t>bien</w:t>
      </w:r>
      <w:r>
        <w:rPr>
          <w:b w:val="0"/>
          <w:spacing w:val="-5"/>
        </w:rPr>
        <w:t> </w:t>
      </w:r>
      <w:r>
        <w:rPr>
          <w:b w:val="0"/>
        </w:rPr>
        <w:t>aprobar</w:t>
      </w:r>
      <w:r>
        <w:rPr>
          <w:b w:val="0"/>
          <w:spacing w:val="-5"/>
        </w:rPr>
        <w:t> </w:t>
      </w:r>
      <w:r>
        <w:rPr>
          <w:b w:val="0"/>
        </w:rPr>
        <w:t>lo</w:t>
      </w:r>
      <w:r>
        <w:rPr>
          <w:b w:val="0"/>
          <w:spacing w:val="-4"/>
        </w:rPr>
        <w:t> </w:t>
      </w:r>
      <w:r>
        <w:rPr>
          <w:b w:val="0"/>
          <w:spacing w:val="-2"/>
        </w:rPr>
        <w:t>siguiente:</w:t>
      </w:r>
    </w:p>
    <w:p>
      <w:pPr>
        <w:spacing w:before="233"/>
        <w:ind w:left="109" w:right="129" w:firstLine="0"/>
        <w:jc w:val="center"/>
        <w:rPr>
          <w:b/>
          <w:sz w:val="20"/>
        </w:rPr>
      </w:pPr>
      <w:r>
        <w:rPr>
          <w:b/>
          <w:sz w:val="20"/>
        </w:rPr>
        <w:t>DECRETO</w:t>
      </w:r>
      <w:r>
        <w:rPr>
          <w:b/>
          <w:spacing w:val="-11"/>
          <w:sz w:val="20"/>
        </w:rPr>
        <w:t> </w:t>
      </w:r>
      <w:r>
        <w:rPr>
          <w:b/>
          <w:sz w:val="20"/>
        </w:rPr>
        <w:t>NÚMERO</w:t>
      </w:r>
      <w:r>
        <w:rPr>
          <w:b/>
          <w:spacing w:val="-9"/>
          <w:sz w:val="20"/>
        </w:rPr>
        <w:t> </w:t>
      </w:r>
      <w:r>
        <w:rPr>
          <w:b/>
          <w:spacing w:val="-5"/>
          <w:sz w:val="20"/>
        </w:rPr>
        <w:t>207</w:t>
      </w:r>
    </w:p>
    <w:p>
      <w:pPr>
        <w:pStyle w:val="BodyText"/>
        <w:spacing w:before="1"/>
        <w:ind w:left="0"/>
        <w:jc w:val="left"/>
        <w:rPr>
          <w:b/>
        </w:rPr>
      </w:pPr>
    </w:p>
    <w:p>
      <w:pPr>
        <w:spacing w:before="0"/>
        <w:ind w:left="100" w:right="0" w:firstLine="0"/>
        <w:jc w:val="left"/>
        <w:rPr>
          <w:b/>
          <w:sz w:val="20"/>
        </w:rPr>
      </w:pPr>
      <w:r>
        <w:rPr>
          <w:b/>
          <w:sz w:val="20"/>
        </w:rPr>
        <w:t>LA</w:t>
      </w:r>
      <w:r>
        <w:rPr>
          <w:b/>
          <w:spacing w:val="-8"/>
          <w:sz w:val="20"/>
        </w:rPr>
        <w:t> </w:t>
      </w:r>
      <w:r>
        <w:rPr>
          <w:b/>
          <w:sz w:val="20"/>
        </w:rPr>
        <w:t>H.</w:t>
      </w:r>
      <w:r>
        <w:rPr>
          <w:b/>
          <w:spacing w:val="-7"/>
          <w:sz w:val="20"/>
        </w:rPr>
        <w:t> </w:t>
      </w:r>
      <w:r>
        <w:rPr>
          <w:b/>
          <w:sz w:val="20"/>
        </w:rPr>
        <w:t>“LIX”</w:t>
      </w:r>
      <w:r>
        <w:rPr>
          <w:b/>
          <w:spacing w:val="-5"/>
          <w:sz w:val="20"/>
        </w:rPr>
        <w:t> </w:t>
      </w:r>
      <w:r>
        <w:rPr>
          <w:b/>
          <w:sz w:val="20"/>
        </w:rPr>
        <w:t>LEGISLATURA</w:t>
      </w:r>
      <w:r>
        <w:rPr>
          <w:b/>
          <w:spacing w:val="-7"/>
          <w:sz w:val="20"/>
        </w:rPr>
        <w:t> </w:t>
      </w:r>
      <w:r>
        <w:rPr>
          <w:b/>
          <w:sz w:val="20"/>
        </w:rPr>
        <w:t>DEL</w:t>
      </w:r>
      <w:r>
        <w:rPr>
          <w:b/>
          <w:spacing w:val="-5"/>
          <w:sz w:val="20"/>
        </w:rPr>
        <w:t> </w:t>
      </w:r>
      <w:r>
        <w:rPr>
          <w:b/>
          <w:sz w:val="20"/>
        </w:rPr>
        <w:t>ESTADO</w:t>
      </w:r>
      <w:r>
        <w:rPr>
          <w:b/>
          <w:spacing w:val="-9"/>
          <w:sz w:val="20"/>
        </w:rPr>
        <w:t> </w:t>
      </w:r>
      <w:r>
        <w:rPr>
          <w:b/>
          <w:sz w:val="20"/>
        </w:rPr>
        <w:t>DE</w:t>
      </w:r>
      <w:r>
        <w:rPr>
          <w:b/>
          <w:spacing w:val="-5"/>
          <w:sz w:val="20"/>
        </w:rPr>
        <w:t> </w:t>
      </w:r>
      <w:r>
        <w:rPr>
          <w:b/>
          <w:spacing w:val="-2"/>
          <w:sz w:val="20"/>
        </w:rPr>
        <w:t>MÉXICO</w:t>
      </w:r>
    </w:p>
    <w:p>
      <w:pPr>
        <w:spacing w:before="0"/>
        <w:ind w:left="100" w:right="0" w:firstLine="0"/>
        <w:jc w:val="left"/>
        <w:rPr>
          <w:b/>
          <w:sz w:val="20"/>
        </w:rPr>
      </w:pPr>
      <w:r>
        <w:rPr>
          <w:b/>
          <w:spacing w:val="-2"/>
          <w:sz w:val="20"/>
        </w:rPr>
        <w:t>DECRETA:</w:t>
      </w:r>
    </w:p>
    <w:p>
      <w:pPr>
        <w:pStyle w:val="BodyText"/>
        <w:spacing w:before="234"/>
        <w:ind w:right="123"/>
        <w:rPr>
          <w:b w:val="0"/>
        </w:rPr>
      </w:pPr>
      <w:r>
        <w:rPr>
          <w:b/>
        </w:rPr>
        <w:t>ARTÍCULO SEGUNDO.- </w:t>
      </w:r>
      <w:r>
        <w:rPr>
          <w:b w:val="0"/>
        </w:rPr>
        <w:t>Se expide la Ley de Responsabilidades Administrativas del Estado de México y Municipios, para quedar como sigue:</w:t>
      </w:r>
    </w:p>
    <w:p>
      <w:pPr>
        <w:spacing w:line="470" w:lineRule="atLeast" w:before="1"/>
        <w:ind w:left="101" w:right="129" w:firstLine="0"/>
        <w:jc w:val="center"/>
        <w:rPr>
          <w:b/>
          <w:sz w:val="20"/>
        </w:rPr>
      </w:pPr>
      <w:r>
        <w:rPr>
          <w:b/>
          <w:sz w:val="20"/>
        </w:rPr>
        <w:t>LEY</w:t>
      </w:r>
      <w:r>
        <w:rPr>
          <w:b/>
          <w:spacing w:val="-6"/>
          <w:sz w:val="20"/>
        </w:rPr>
        <w:t> </w:t>
      </w:r>
      <w:r>
        <w:rPr>
          <w:b/>
          <w:sz w:val="20"/>
        </w:rPr>
        <w:t>DE</w:t>
      </w:r>
      <w:r>
        <w:rPr>
          <w:b/>
          <w:spacing w:val="-5"/>
          <w:sz w:val="20"/>
        </w:rPr>
        <w:t> </w:t>
      </w:r>
      <w:r>
        <w:rPr>
          <w:b/>
          <w:sz w:val="20"/>
        </w:rPr>
        <w:t>RESPONSABILIDADES</w:t>
      </w:r>
      <w:r>
        <w:rPr>
          <w:b/>
          <w:spacing w:val="-5"/>
          <w:sz w:val="20"/>
        </w:rPr>
        <w:t> </w:t>
      </w:r>
      <w:r>
        <w:rPr>
          <w:b/>
          <w:sz w:val="20"/>
        </w:rPr>
        <w:t>ADMINISTRATIVAS</w:t>
      </w:r>
      <w:r>
        <w:rPr>
          <w:b/>
          <w:spacing w:val="-6"/>
          <w:sz w:val="20"/>
        </w:rPr>
        <w:t> </w:t>
      </w:r>
      <w:r>
        <w:rPr>
          <w:b/>
          <w:sz w:val="20"/>
        </w:rPr>
        <w:t>DEL</w:t>
      </w:r>
      <w:r>
        <w:rPr>
          <w:b/>
          <w:spacing w:val="-6"/>
          <w:sz w:val="20"/>
        </w:rPr>
        <w:t> </w:t>
      </w:r>
      <w:r>
        <w:rPr>
          <w:b/>
          <w:sz w:val="20"/>
        </w:rPr>
        <w:t>ESTADO</w:t>
      </w:r>
      <w:r>
        <w:rPr>
          <w:b/>
          <w:spacing w:val="-7"/>
          <w:sz w:val="20"/>
        </w:rPr>
        <w:t> </w:t>
      </w:r>
      <w:r>
        <w:rPr>
          <w:b/>
          <w:sz w:val="20"/>
        </w:rPr>
        <w:t>DE</w:t>
      </w:r>
      <w:r>
        <w:rPr>
          <w:b/>
          <w:spacing w:val="-1"/>
          <w:sz w:val="20"/>
        </w:rPr>
        <w:t> </w:t>
      </w:r>
      <w:r>
        <w:rPr>
          <w:b/>
          <w:sz w:val="20"/>
        </w:rPr>
        <w:t>MÉXICO</w:t>
      </w:r>
      <w:r>
        <w:rPr>
          <w:b/>
          <w:spacing w:val="-5"/>
          <w:sz w:val="20"/>
        </w:rPr>
        <w:t> </w:t>
      </w:r>
      <w:r>
        <w:rPr>
          <w:b/>
          <w:sz w:val="20"/>
        </w:rPr>
        <w:t>Y</w:t>
      </w:r>
      <w:r>
        <w:rPr>
          <w:b/>
          <w:spacing w:val="-7"/>
          <w:sz w:val="20"/>
        </w:rPr>
        <w:t> </w:t>
      </w:r>
      <w:r>
        <w:rPr>
          <w:b/>
          <w:sz w:val="20"/>
        </w:rPr>
        <w:t>MUNICIPIOS LIBRO PRIMERO</w:t>
      </w:r>
    </w:p>
    <w:p>
      <w:pPr>
        <w:spacing w:line="480" w:lineRule="auto" w:before="0"/>
        <w:ind w:left="3080" w:right="3101" w:firstLine="0"/>
        <w:jc w:val="center"/>
        <w:rPr>
          <w:b/>
          <w:sz w:val="20"/>
        </w:rPr>
      </w:pPr>
      <w:r>
        <w:rPr>
          <w:b/>
          <w:sz w:val="20"/>
        </w:rPr>
        <w:t>DE</w:t>
      </w:r>
      <w:r>
        <w:rPr>
          <w:b/>
          <w:spacing w:val="-14"/>
          <w:sz w:val="20"/>
        </w:rPr>
        <w:t> </w:t>
      </w:r>
      <w:r>
        <w:rPr>
          <w:b/>
          <w:sz w:val="20"/>
        </w:rPr>
        <w:t>LAS</w:t>
      </w:r>
      <w:r>
        <w:rPr>
          <w:b/>
          <w:spacing w:val="-13"/>
          <w:sz w:val="20"/>
        </w:rPr>
        <w:t> </w:t>
      </w:r>
      <w:r>
        <w:rPr>
          <w:b/>
          <w:sz w:val="20"/>
        </w:rPr>
        <w:t>DISPOSICIONES</w:t>
      </w:r>
      <w:r>
        <w:rPr>
          <w:b/>
          <w:spacing w:val="-14"/>
          <w:sz w:val="20"/>
        </w:rPr>
        <w:t> </w:t>
      </w:r>
      <w:r>
        <w:rPr>
          <w:b/>
          <w:sz w:val="20"/>
        </w:rPr>
        <w:t>GENERALES TÍTULO PRIMERO GENERALIDADES</w:t>
      </w:r>
    </w:p>
    <w:p>
      <w:pPr>
        <w:spacing w:line="234" w:lineRule="exact" w:before="0"/>
        <w:ind w:left="109" w:right="129" w:firstLine="0"/>
        <w:jc w:val="center"/>
        <w:rPr>
          <w:b/>
          <w:sz w:val="20"/>
        </w:rPr>
      </w:pPr>
      <w:r>
        <w:rPr>
          <w:b/>
          <w:sz w:val="20"/>
        </w:rPr>
        <w:t>CAPÍTULO</w:t>
      </w:r>
      <w:r>
        <w:rPr>
          <w:b/>
          <w:spacing w:val="-15"/>
          <w:sz w:val="20"/>
        </w:rPr>
        <w:t> </w:t>
      </w:r>
      <w:r>
        <w:rPr>
          <w:b/>
          <w:spacing w:val="-2"/>
          <w:sz w:val="20"/>
        </w:rPr>
        <w:t>PRIMERO</w:t>
      </w:r>
    </w:p>
    <w:p>
      <w:pPr>
        <w:spacing w:line="234" w:lineRule="exact" w:before="0"/>
        <w:ind w:left="107" w:right="129" w:firstLine="0"/>
        <w:jc w:val="center"/>
        <w:rPr>
          <w:b/>
          <w:sz w:val="20"/>
        </w:rPr>
      </w:pPr>
      <w:r>
        <w:rPr>
          <w:b/>
          <w:sz w:val="20"/>
        </w:rPr>
        <w:t>DEL</w:t>
      </w:r>
      <w:r>
        <w:rPr>
          <w:b/>
          <w:spacing w:val="-8"/>
          <w:sz w:val="20"/>
        </w:rPr>
        <w:t> </w:t>
      </w:r>
      <w:r>
        <w:rPr>
          <w:b/>
          <w:sz w:val="20"/>
        </w:rPr>
        <w:t>OBJETO,</w:t>
      </w:r>
      <w:r>
        <w:rPr>
          <w:b/>
          <w:spacing w:val="-8"/>
          <w:sz w:val="20"/>
        </w:rPr>
        <w:t> </w:t>
      </w:r>
      <w:r>
        <w:rPr>
          <w:b/>
          <w:sz w:val="20"/>
        </w:rPr>
        <w:t>ÁMBITO</w:t>
      </w:r>
      <w:r>
        <w:rPr>
          <w:b/>
          <w:spacing w:val="-6"/>
          <w:sz w:val="20"/>
        </w:rPr>
        <w:t> </w:t>
      </w:r>
      <w:r>
        <w:rPr>
          <w:b/>
          <w:sz w:val="20"/>
        </w:rPr>
        <w:t>DE</w:t>
      </w:r>
      <w:r>
        <w:rPr>
          <w:b/>
          <w:spacing w:val="-7"/>
          <w:sz w:val="20"/>
        </w:rPr>
        <w:t> </w:t>
      </w:r>
      <w:r>
        <w:rPr>
          <w:b/>
          <w:sz w:val="20"/>
        </w:rPr>
        <w:t>APLICACIÓN</w:t>
      </w:r>
      <w:r>
        <w:rPr>
          <w:b/>
          <w:spacing w:val="-6"/>
          <w:sz w:val="20"/>
        </w:rPr>
        <w:t> </w:t>
      </w:r>
      <w:r>
        <w:rPr>
          <w:b/>
          <w:sz w:val="20"/>
        </w:rPr>
        <w:t>Y</w:t>
      </w:r>
      <w:r>
        <w:rPr>
          <w:b/>
          <w:spacing w:val="-8"/>
          <w:sz w:val="20"/>
        </w:rPr>
        <w:t> </w:t>
      </w:r>
      <w:r>
        <w:rPr>
          <w:b/>
          <w:sz w:val="20"/>
        </w:rPr>
        <w:t>SUJETOS</w:t>
      </w:r>
      <w:r>
        <w:rPr>
          <w:b/>
          <w:spacing w:val="-7"/>
          <w:sz w:val="20"/>
        </w:rPr>
        <w:t> </w:t>
      </w:r>
      <w:r>
        <w:rPr>
          <w:b/>
          <w:sz w:val="20"/>
        </w:rPr>
        <w:t>DE</w:t>
      </w:r>
      <w:r>
        <w:rPr>
          <w:b/>
          <w:spacing w:val="-5"/>
          <w:sz w:val="20"/>
        </w:rPr>
        <w:t> </w:t>
      </w:r>
      <w:r>
        <w:rPr>
          <w:b/>
          <w:sz w:val="20"/>
        </w:rPr>
        <w:t>LA</w:t>
      </w:r>
      <w:r>
        <w:rPr>
          <w:b/>
          <w:spacing w:val="-5"/>
          <w:sz w:val="20"/>
        </w:rPr>
        <w:t> LEY</w:t>
      </w:r>
    </w:p>
    <w:p>
      <w:pPr>
        <w:pStyle w:val="BodyText"/>
        <w:spacing w:before="1"/>
        <w:ind w:left="0"/>
        <w:jc w:val="left"/>
        <w:rPr>
          <w:b/>
        </w:rPr>
      </w:pPr>
    </w:p>
    <w:p>
      <w:pPr>
        <w:pStyle w:val="BodyText"/>
        <w:ind w:right="117"/>
        <w:rPr>
          <w:b w:val="0"/>
        </w:rPr>
      </w:pPr>
      <w:r>
        <w:rPr>
          <w:b/>
        </w:rPr>
        <w:t>Artículo 1. </w:t>
      </w:r>
      <w:r>
        <w:rPr>
          <w:b w:val="0"/>
        </w:rPr>
        <w:t>La presente Ley es de orden público y de observancia general en el Estado de México y</w:t>
      </w:r>
      <w:r>
        <w:rPr>
          <w:b w:val="0"/>
          <w:spacing w:val="40"/>
        </w:rPr>
        <w:t> </w:t>
      </w:r>
      <w:r>
        <w:rPr>
          <w:b w:val="0"/>
        </w:rPr>
        <w:t>tiene por objeto distribuir y establecer la competencia de las autoridades para determinar las responsabilidades</w:t>
      </w:r>
      <w:r>
        <w:rPr>
          <w:b w:val="0"/>
          <w:spacing w:val="-3"/>
        </w:rPr>
        <w:t> </w:t>
      </w:r>
      <w:r>
        <w:rPr>
          <w:b w:val="0"/>
        </w:rPr>
        <w:t>administrativas</w:t>
      </w:r>
      <w:r>
        <w:rPr>
          <w:b w:val="0"/>
          <w:spacing w:val="-3"/>
        </w:rPr>
        <w:t> </w:t>
      </w:r>
      <w:r>
        <w:rPr>
          <w:b w:val="0"/>
        </w:rPr>
        <w:t>de</w:t>
      </w:r>
      <w:r>
        <w:rPr>
          <w:b w:val="0"/>
          <w:spacing w:val="-3"/>
        </w:rPr>
        <w:t> </w:t>
      </w:r>
      <w:r>
        <w:rPr>
          <w:b w:val="0"/>
        </w:rPr>
        <w:t>los</w:t>
      </w:r>
      <w:r>
        <w:rPr>
          <w:b w:val="0"/>
          <w:spacing w:val="-3"/>
        </w:rPr>
        <w:t> </w:t>
      </w:r>
      <w:r>
        <w:rPr>
          <w:b w:val="0"/>
        </w:rPr>
        <w:t>servidores</w:t>
      </w:r>
      <w:r>
        <w:rPr>
          <w:b w:val="0"/>
          <w:spacing w:val="-3"/>
        </w:rPr>
        <w:t> </w:t>
      </w:r>
      <w:r>
        <w:rPr>
          <w:b w:val="0"/>
        </w:rPr>
        <w:t>públicos,</w:t>
      </w:r>
      <w:r>
        <w:rPr>
          <w:b w:val="0"/>
          <w:spacing w:val="-2"/>
        </w:rPr>
        <w:t> </w:t>
      </w:r>
      <w:r>
        <w:rPr>
          <w:b w:val="0"/>
        </w:rPr>
        <w:t>sus</w:t>
      </w:r>
      <w:r>
        <w:rPr>
          <w:b w:val="0"/>
          <w:spacing w:val="-3"/>
        </w:rPr>
        <w:t> </w:t>
      </w:r>
      <w:r>
        <w:rPr>
          <w:b w:val="0"/>
        </w:rPr>
        <w:t>obligaciones,</w:t>
      </w:r>
      <w:r>
        <w:rPr>
          <w:b w:val="0"/>
          <w:spacing w:val="-2"/>
        </w:rPr>
        <w:t> </w:t>
      </w:r>
      <w:r>
        <w:rPr>
          <w:b w:val="0"/>
        </w:rPr>
        <w:t>las</w:t>
      </w:r>
      <w:r>
        <w:rPr>
          <w:b w:val="0"/>
          <w:spacing w:val="-3"/>
        </w:rPr>
        <w:t> </w:t>
      </w:r>
      <w:r>
        <w:rPr>
          <w:b w:val="0"/>
        </w:rPr>
        <w:t>sanciones</w:t>
      </w:r>
      <w:r>
        <w:rPr>
          <w:b w:val="0"/>
          <w:spacing w:val="-3"/>
        </w:rPr>
        <w:t> </w:t>
      </w:r>
      <w:r>
        <w:rPr>
          <w:b w:val="0"/>
        </w:rPr>
        <w:t>aplicables por los actos u omisiones en que éstos incurran y las que correspondan a los particulares vinculados con faltas administrativas graves, así como los procedimientos para su aplicación.</w:t>
      </w:r>
    </w:p>
    <w:p>
      <w:pPr>
        <w:pStyle w:val="BodyText"/>
        <w:spacing w:before="1"/>
        <w:ind w:left="0"/>
        <w:jc w:val="left"/>
        <w:rPr>
          <w:b w:val="0"/>
        </w:rPr>
      </w:pPr>
    </w:p>
    <w:p>
      <w:pPr>
        <w:pStyle w:val="BodyText"/>
        <w:rPr>
          <w:b w:val="0"/>
        </w:rPr>
      </w:pPr>
      <w:r>
        <w:rPr>
          <w:b/>
        </w:rPr>
        <w:t>Artículo</w:t>
      </w:r>
      <w:r>
        <w:rPr>
          <w:b/>
          <w:spacing w:val="-5"/>
        </w:rPr>
        <w:t> </w:t>
      </w:r>
      <w:r>
        <w:rPr>
          <w:b/>
        </w:rPr>
        <w:t>2.</w:t>
      </w:r>
      <w:r>
        <w:rPr>
          <w:b/>
          <w:spacing w:val="-6"/>
        </w:rPr>
        <w:t> </w:t>
      </w:r>
      <w:r>
        <w:rPr>
          <w:b w:val="0"/>
        </w:rPr>
        <w:t>Es</w:t>
      </w:r>
      <w:r>
        <w:rPr>
          <w:b w:val="0"/>
          <w:spacing w:val="-5"/>
        </w:rPr>
        <w:t> </w:t>
      </w:r>
      <w:r>
        <w:rPr>
          <w:b w:val="0"/>
        </w:rPr>
        <w:t>objeto</w:t>
      </w:r>
      <w:r>
        <w:rPr>
          <w:b w:val="0"/>
          <w:spacing w:val="-4"/>
        </w:rPr>
        <w:t> </w:t>
      </w:r>
      <w:r>
        <w:rPr>
          <w:b w:val="0"/>
        </w:rPr>
        <w:t>de</w:t>
      </w:r>
      <w:r>
        <w:rPr>
          <w:b w:val="0"/>
          <w:spacing w:val="-7"/>
        </w:rPr>
        <w:t> </w:t>
      </w:r>
      <w:r>
        <w:rPr>
          <w:b w:val="0"/>
        </w:rPr>
        <w:t>la</w:t>
      </w:r>
      <w:r>
        <w:rPr>
          <w:b w:val="0"/>
          <w:spacing w:val="-5"/>
        </w:rPr>
        <w:t> </w:t>
      </w:r>
      <w:r>
        <w:rPr>
          <w:b w:val="0"/>
        </w:rPr>
        <w:t>presente</w:t>
      </w:r>
      <w:r>
        <w:rPr>
          <w:b w:val="0"/>
          <w:spacing w:val="-5"/>
        </w:rPr>
        <w:t> </w:t>
      </w:r>
      <w:r>
        <w:rPr>
          <w:b w:val="0"/>
          <w:spacing w:val="-4"/>
        </w:rPr>
        <w:t>Ley:</w:t>
      </w:r>
    </w:p>
    <w:p>
      <w:pPr>
        <w:pStyle w:val="BodyText"/>
        <w:ind w:left="0"/>
        <w:jc w:val="left"/>
        <w:rPr>
          <w:b w:val="0"/>
        </w:rPr>
      </w:pPr>
    </w:p>
    <w:p>
      <w:pPr>
        <w:pStyle w:val="ListParagraph"/>
        <w:numPr>
          <w:ilvl w:val="0"/>
          <w:numId w:val="1"/>
        </w:numPr>
        <w:tabs>
          <w:tab w:pos="363" w:val="left" w:leader="none"/>
        </w:tabs>
        <w:spacing w:line="240" w:lineRule="auto" w:before="1" w:after="0"/>
        <w:ind w:left="363" w:right="0" w:hanging="263"/>
        <w:jc w:val="both"/>
        <w:rPr>
          <w:b w:val="0"/>
          <w:sz w:val="20"/>
        </w:rPr>
      </w:pPr>
      <w:r>
        <w:rPr>
          <w:b w:val="0"/>
          <w:sz w:val="20"/>
        </w:rPr>
        <w:t>Establecer</w:t>
      </w:r>
      <w:r>
        <w:rPr>
          <w:b w:val="0"/>
          <w:spacing w:val="-6"/>
          <w:sz w:val="20"/>
        </w:rPr>
        <w:t> </w:t>
      </w:r>
      <w:r>
        <w:rPr>
          <w:b w:val="0"/>
          <w:sz w:val="20"/>
        </w:rPr>
        <w:t>los</w:t>
      </w:r>
      <w:r>
        <w:rPr>
          <w:b w:val="0"/>
          <w:spacing w:val="-6"/>
          <w:sz w:val="20"/>
        </w:rPr>
        <w:t> </w:t>
      </w:r>
      <w:r>
        <w:rPr>
          <w:b w:val="0"/>
          <w:sz w:val="20"/>
        </w:rPr>
        <w:t>principios</w:t>
      </w:r>
      <w:r>
        <w:rPr>
          <w:b w:val="0"/>
          <w:spacing w:val="-9"/>
          <w:sz w:val="20"/>
        </w:rPr>
        <w:t> </w:t>
      </w:r>
      <w:r>
        <w:rPr>
          <w:b w:val="0"/>
          <w:sz w:val="20"/>
        </w:rPr>
        <w:t>y</w:t>
      </w:r>
      <w:r>
        <w:rPr>
          <w:b w:val="0"/>
          <w:spacing w:val="-6"/>
          <w:sz w:val="20"/>
        </w:rPr>
        <w:t> </w:t>
      </w:r>
      <w:r>
        <w:rPr>
          <w:b w:val="0"/>
          <w:sz w:val="20"/>
        </w:rPr>
        <w:t>obligaciones</w:t>
      </w:r>
      <w:r>
        <w:rPr>
          <w:b w:val="0"/>
          <w:spacing w:val="-6"/>
          <w:sz w:val="20"/>
        </w:rPr>
        <w:t> </w:t>
      </w:r>
      <w:r>
        <w:rPr>
          <w:b w:val="0"/>
          <w:sz w:val="20"/>
        </w:rPr>
        <w:t>que</w:t>
      </w:r>
      <w:r>
        <w:rPr>
          <w:b w:val="0"/>
          <w:spacing w:val="-6"/>
          <w:sz w:val="20"/>
        </w:rPr>
        <w:t> </w:t>
      </w:r>
      <w:r>
        <w:rPr>
          <w:b w:val="0"/>
          <w:sz w:val="20"/>
        </w:rPr>
        <w:t>rigen</w:t>
      </w:r>
      <w:r>
        <w:rPr>
          <w:b w:val="0"/>
          <w:spacing w:val="-7"/>
          <w:sz w:val="20"/>
        </w:rPr>
        <w:t> </w:t>
      </w:r>
      <w:r>
        <w:rPr>
          <w:b w:val="0"/>
          <w:sz w:val="20"/>
        </w:rPr>
        <w:t>la</w:t>
      </w:r>
      <w:r>
        <w:rPr>
          <w:b w:val="0"/>
          <w:spacing w:val="-6"/>
          <w:sz w:val="20"/>
        </w:rPr>
        <w:t> </w:t>
      </w:r>
      <w:r>
        <w:rPr>
          <w:b w:val="0"/>
          <w:sz w:val="20"/>
        </w:rPr>
        <w:t>actuación</w:t>
      </w:r>
      <w:r>
        <w:rPr>
          <w:b w:val="0"/>
          <w:spacing w:val="-5"/>
          <w:sz w:val="20"/>
        </w:rPr>
        <w:t> </w:t>
      </w:r>
      <w:r>
        <w:rPr>
          <w:b w:val="0"/>
          <w:sz w:val="20"/>
        </w:rPr>
        <w:t>de</w:t>
      </w:r>
      <w:r>
        <w:rPr>
          <w:b w:val="0"/>
          <w:spacing w:val="-6"/>
          <w:sz w:val="20"/>
        </w:rPr>
        <w:t> </w:t>
      </w:r>
      <w:r>
        <w:rPr>
          <w:b w:val="0"/>
          <w:sz w:val="20"/>
        </w:rPr>
        <w:t>los</w:t>
      </w:r>
      <w:r>
        <w:rPr>
          <w:b w:val="0"/>
          <w:spacing w:val="-6"/>
          <w:sz w:val="20"/>
        </w:rPr>
        <w:t> </w:t>
      </w:r>
      <w:r>
        <w:rPr>
          <w:b w:val="0"/>
          <w:sz w:val="20"/>
        </w:rPr>
        <w:t>servidores</w:t>
      </w:r>
      <w:r>
        <w:rPr>
          <w:b w:val="0"/>
          <w:spacing w:val="-3"/>
          <w:sz w:val="20"/>
        </w:rPr>
        <w:t> </w:t>
      </w:r>
      <w:r>
        <w:rPr>
          <w:b w:val="0"/>
          <w:spacing w:val="-2"/>
          <w:sz w:val="20"/>
        </w:rPr>
        <w:t>públicos.</w:t>
      </w:r>
    </w:p>
    <w:p>
      <w:pPr>
        <w:pStyle w:val="ListParagraph"/>
        <w:numPr>
          <w:ilvl w:val="0"/>
          <w:numId w:val="1"/>
        </w:numPr>
        <w:tabs>
          <w:tab w:pos="412" w:val="left" w:leader="none"/>
        </w:tabs>
        <w:spacing w:line="240" w:lineRule="auto" w:before="233" w:after="0"/>
        <w:ind w:left="100" w:right="123" w:firstLine="0"/>
        <w:jc w:val="both"/>
        <w:rPr>
          <w:b w:val="0"/>
          <w:sz w:val="20"/>
        </w:rPr>
      </w:pPr>
      <w:r>
        <w:rPr>
          <w:b w:val="0"/>
          <w:sz w:val="20"/>
        </w:rPr>
        <w:t>Establecer las faltas administrativas graves y no graves de los servidores públicos, las sanciones aplicables a las mismas, así como los procedimientos para su aplicación y las facultades de las autoridades competentes para tal efecto.</w:t>
      </w:r>
    </w:p>
    <w:p>
      <w:pPr>
        <w:pStyle w:val="BodyText"/>
        <w:spacing w:before="1"/>
        <w:ind w:left="0"/>
        <w:jc w:val="left"/>
        <w:rPr>
          <w:b w:val="0"/>
        </w:rPr>
      </w:pPr>
    </w:p>
    <w:p>
      <w:pPr>
        <w:pStyle w:val="ListParagraph"/>
        <w:numPr>
          <w:ilvl w:val="0"/>
          <w:numId w:val="1"/>
        </w:numPr>
        <w:tabs>
          <w:tab w:pos="496" w:val="left" w:leader="none"/>
        </w:tabs>
        <w:spacing w:line="240" w:lineRule="auto" w:before="1" w:after="0"/>
        <w:ind w:left="100" w:right="119" w:firstLine="0"/>
        <w:jc w:val="both"/>
        <w:rPr>
          <w:b w:val="0"/>
          <w:sz w:val="20"/>
        </w:rPr>
      </w:pPr>
      <w:r>
        <w:rPr>
          <w:b w:val="0"/>
          <w:sz w:val="20"/>
        </w:rPr>
        <w:t>Establecer las faltas de los particulares, los procedimientos para la sanción correspondiente y las facultades de las autoridades competentes para tal efecto.</w:t>
      </w:r>
    </w:p>
    <w:p>
      <w:pPr>
        <w:pStyle w:val="ListParagraph"/>
        <w:numPr>
          <w:ilvl w:val="0"/>
          <w:numId w:val="1"/>
        </w:numPr>
        <w:tabs>
          <w:tab w:pos="483" w:val="left" w:leader="none"/>
        </w:tabs>
        <w:spacing w:line="240" w:lineRule="auto" w:before="233" w:after="0"/>
        <w:ind w:left="100" w:right="116" w:firstLine="0"/>
        <w:jc w:val="both"/>
        <w:rPr>
          <w:b w:val="0"/>
          <w:sz w:val="20"/>
        </w:rPr>
      </w:pPr>
      <w:r>
        <w:rPr>
          <w:b w:val="0"/>
          <w:sz w:val="20"/>
        </w:rPr>
        <w:t>Determinar los mecanismos para la prevención, corrección e investigación de responsabilidades </w:t>
      </w:r>
      <w:r>
        <w:rPr>
          <w:b w:val="0"/>
          <w:spacing w:val="-2"/>
          <w:sz w:val="20"/>
        </w:rPr>
        <w:t>administrativas.</w:t>
      </w:r>
    </w:p>
    <w:p>
      <w:pPr>
        <w:pStyle w:val="BodyText"/>
        <w:ind w:left="0"/>
        <w:jc w:val="left"/>
        <w:rPr>
          <w:b w:val="0"/>
        </w:rPr>
      </w:pPr>
    </w:p>
    <w:p>
      <w:pPr>
        <w:pStyle w:val="ListParagraph"/>
        <w:numPr>
          <w:ilvl w:val="0"/>
          <w:numId w:val="1"/>
        </w:numPr>
        <w:tabs>
          <w:tab w:pos="440" w:val="left" w:leader="none"/>
        </w:tabs>
        <w:spacing w:line="240" w:lineRule="auto" w:before="0" w:after="0"/>
        <w:ind w:left="100" w:right="117" w:firstLine="0"/>
        <w:jc w:val="both"/>
        <w:rPr>
          <w:b w:val="0"/>
          <w:sz w:val="20"/>
        </w:rPr>
      </w:pPr>
      <w:r>
        <w:rPr>
          <w:b w:val="0"/>
          <w:sz w:val="20"/>
        </w:rPr>
        <w:t>Crear las bases para que todo ente público establezca políticas eficaces de ética pública y responsabilidad en el servicio público.</w:t>
      </w:r>
    </w:p>
    <w:p>
      <w:pPr>
        <w:pStyle w:val="BodyText"/>
        <w:spacing w:before="1"/>
        <w:ind w:left="0"/>
        <w:jc w:val="left"/>
        <w:rPr>
          <w:b w:val="0"/>
        </w:rPr>
      </w:pPr>
    </w:p>
    <w:p>
      <w:pPr>
        <w:pStyle w:val="ListParagraph"/>
        <w:numPr>
          <w:ilvl w:val="0"/>
          <w:numId w:val="1"/>
        </w:numPr>
        <w:tabs>
          <w:tab w:pos="490" w:val="left" w:leader="none"/>
        </w:tabs>
        <w:spacing w:line="240" w:lineRule="auto" w:before="0" w:after="0"/>
        <w:ind w:left="100" w:right="118" w:firstLine="0"/>
        <w:jc w:val="both"/>
        <w:rPr>
          <w:b w:val="0"/>
          <w:sz w:val="20"/>
        </w:rPr>
      </w:pPr>
      <w:r>
        <w:rPr>
          <w:b w:val="0"/>
          <w:sz w:val="20"/>
        </w:rPr>
        <w:t>Establecer las obligaciones y el procedimiento para la declaración de situación patrimonial, la declaración de intereses y la presentación de la constancia de declaración fiscal de los servidores </w:t>
      </w:r>
      <w:r>
        <w:rPr>
          <w:b w:val="0"/>
          <w:spacing w:val="-2"/>
          <w:sz w:val="20"/>
        </w:rPr>
        <w:t>públicos.</w:t>
      </w:r>
    </w:p>
    <w:p>
      <w:pPr>
        <w:pStyle w:val="BodyText"/>
        <w:spacing w:before="234"/>
        <w:rPr>
          <w:b w:val="0"/>
        </w:rPr>
      </w:pPr>
      <w:r>
        <w:rPr>
          <w:b/>
        </w:rPr>
        <w:t>Artículo</w:t>
      </w:r>
      <w:r>
        <w:rPr>
          <w:b/>
          <w:spacing w:val="-6"/>
        </w:rPr>
        <w:t> </w:t>
      </w:r>
      <w:r>
        <w:rPr>
          <w:b/>
        </w:rPr>
        <w:t>3.</w:t>
      </w:r>
      <w:r>
        <w:rPr>
          <w:b/>
          <w:spacing w:val="-6"/>
        </w:rPr>
        <w:t> </w:t>
      </w:r>
      <w:r>
        <w:rPr>
          <w:b w:val="0"/>
        </w:rPr>
        <w:t>Para</w:t>
      </w:r>
      <w:r>
        <w:rPr>
          <w:b w:val="0"/>
          <w:spacing w:val="-5"/>
        </w:rPr>
        <w:t> </w:t>
      </w:r>
      <w:r>
        <w:rPr>
          <w:b w:val="0"/>
        </w:rPr>
        <w:t>los</w:t>
      </w:r>
      <w:r>
        <w:rPr>
          <w:b w:val="0"/>
          <w:spacing w:val="-5"/>
        </w:rPr>
        <w:t> </w:t>
      </w:r>
      <w:r>
        <w:rPr>
          <w:b w:val="0"/>
        </w:rPr>
        <w:t>efectos</w:t>
      </w:r>
      <w:r>
        <w:rPr>
          <w:b w:val="0"/>
          <w:spacing w:val="-5"/>
        </w:rPr>
        <w:t> </w:t>
      </w:r>
      <w:r>
        <w:rPr>
          <w:b w:val="0"/>
        </w:rPr>
        <w:t>de</w:t>
      </w:r>
      <w:r>
        <w:rPr>
          <w:b w:val="0"/>
          <w:spacing w:val="-5"/>
        </w:rPr>
        <w:t> </w:t>
      </w:r>
      <w:r>
        <w:rPr>
          <w:b w:val="0"/>
        </w:rPr>
        <w:t>la</w:t>
      </w:r>
      <w:r>
        <w:rPr>
          <w:b w:val="0"/>
          <w:spacing w:val="-5"/>
        </w:rPr>
        <w:t> </w:t>
      </w:r>
      <w:r>
        <w:rPr>
          <w:b w:val="0"/>
        </w:rPr>
        <w:t>presente</w:t>
      </w:r>
      <w:r>
        <w:rPr>
          <w:b w:val="0"/>
          <w:spacing w:val="-5"/>
        </w:rPr>
        <w:t> </w:t>
      </w:r>
      <w:r>
        <w:rPr>
          <w:b w:val="0"/>
        </w:rPr>
        <w:t>Ley,</w:t>
      </w:r>
      <w:r>
        <w:rPr>
          <w:b w:val="0"/>
          <w:spacing w:val="-3"/>
        </w:rPr>
        <w:t> </w:t>
      </w:r>
      <w:r>
        <w:rPr>
          <w:b w:val="0"/>
        </w:rPr>
        <w:t>se</w:t>
      </w:r>
      <w:r>
        <w:rPr>
          <w:b w:val="0"/>
          <w:spacing w:val="-6"/>
        </w:rPr>
        <w:t> </w:t>
      </w:r>
      <w:r>
        <w:rPr>
          <w:b w:val="0"/>
        </w:rPr>
        <w:t>entenderá</w:t>
      </w:r>
      <w:r>
        <w:rPr>
          <w:b w:val="0"/>
          <w:spacing w:val="-5"/>
        </w:rPr>
        <w:t> </w:t>
      </w:r>
      <w:r>
        <w:rPr>
          <w:b w:val="0"/>
          <w:spacing w:val="-4"/>
        </w:rPr>
        <w:t>por:</w:t>
      </w:r>
    </w:p>
    <w:p>
      <w:pPr>
        <w:pStyle w:val="BodyText"/>
        <w:spacing w:before="1"/>
        <w:ind w:left="0"/>
        <w:jc w:val="left"/>
        <w:rPr>
          <w:b w:val="0"/>
        </w:rPr>
      </w:pPr>
    </w:p>
    <w:p>
      <w:pPr>
        <w:pStyle w:val="ListParagraph"/>
        <w:numPr>
          <w:ilvl w:val="0"/>
          <w:numId w:val="2"/>
        </w:numPr>
        <w:tabs>
          <w:tab w:pos="380" w:val="left" w:leader="none"/>
        </w:tabs>
        <w:spacing w:line="240" w:lineRule="auto" w:before="0" w:after="0"/>
        <w:ind w:left="380" w:right="0" w:hanging="280"/>
        <w:jc w:val="both"/>
        <w:rPr>
          <w:b w:val="0"/>
          <w:sz w:val="20"/>
        </w:rPr>
      </w:pPr>
      <w:r>
        <w:rPr>
          <w:b/>
          <w:sz w:val="20"/>
        </w:rPr>
        <w:t>Autoridad</w:t>
      </w:r>
      <w:r>
        <w:rPr>
          <w:b/>
          <w:spacing w:val="18"/>
          <w:sz w:val="20"/>
        </w:rPr>
        <w:t> </w:t>
      </w:r>
      <w:r>
        <w:rPr>
          <w:b/>
          <w:sz w:val="20"/>
        </w:rPr>
        <w:t>investigadora:</w:t>
      </w:r>
      <w:r>
        <w:rPr>
          <w:b/>
          <w:spacing w:val="21"/>
          <w:sz w:val="20"/>
        </w:rPr>
        <w:t> </w:t>
      </w:r>
      <w:r>
        <w:rPr>
          <w:b w:val="0"/>
          <w:sz w:val="20"/>
        </w:rPr>
        <w:t>A</w:t>
      </w:r>
      <w:r>
        <w:rPr>
          <w:b w:val="0"/>
          <w:spacing w:val="22"/>
          <w:sz w:val="20"/>
        </w:rPr>
        <w:t> </w:t>
      </w:r>
      <w:r>
        <w:rPr>
          <w:b w:val="0"/>
          <w:sz w:val="20"/>
        </w:rPr>
        <w:t>la</w:t>
      </w:r>
      <w:r>
        <w:rPr>
          <w:b w:val="0"/>
          <w:spacing w:val="23"/>
          <w:sz w:val="20"/>
        </w:rPr>
        <w:t> </w:t>
      </w:r>
      <w:r>
        <w:rPr>
          <w:b w:val="0"/>
          <w:sz w:val="20"/>
        </w:rPr>
        <w:t>autoridad</w:t>
      </w:r>
      <w:r>
        <w:rPr>
          <w:b w:val="0"/>
          <w:spacing w:val="23"/>
          <w:sz w:val="20"/>
        </w:rPr>
        <w:t> </w:t>
      </w:r>
      <w:r>
        <w:rPr>
          <w:b w:val="0"/>
          <w:sz w:val="20"/>
        </w:rPr>
        <w:t>adscrita</w:t>
      </w:r>
      <w:r>
        <w:rPr>
          <w:b w:val="0"/>
          <w:spacing w:val="23"/>
          <w:sz w:val="20"/>
        </w:rPr>
        <w:t> </w:t>
      </w:r>
      <w:r>
        <w:rPr>
          <w:b w:val="0"/>
          <w:sz w:val="20"/>
        </w:rPr>
        <w:t>a</w:t>
      </w:r>
      <w:r>
        <w:rPr>
          <w:b w:val="0"/>
          <w:spacing w:val="23"/>
          <w:sz w:val="20"/>
        </w:rPr>
        <w:t> </w:t>
      </w:r>
      <w:r>
        <w:rPr>
          <w:b w:val="0"/>
          <w:sz w:val="20"/>
        </w:rPr>
        <w:t>la</w:t>
      </w:r>
      <w:r>
        <w:rPr>
          <w:b w:val="0"/>
          <w:spacing w:val="22"/>
          <w:sz w:val="20"/>
        </w:rPr>
        <w:t> </w:t>
      </w:r>
      <w:r>
        <w:rPr>
          <w:b w:val="0"/>
          <w:sz w:val="20"/>
        </w:rPr>
        <w:t>Secretaría</w:t>
      </w:r>
      <w:r>
        <w:rPr>
          <w:b w:val="0"/>
          <w:spacing w:val="23"/>
          <w:sz w:val="20"/>
        </w:rPr>
        <w:t> </w:t>
      </w:r>
      <w:r>
        <w:rPr>
          <w:b w:val="0"/>
          <w:sz w:val="20"/>
        </w:rPr>
        <w:t>de</w:t>
      </w:r>
      <w:r>
        <w:rPr>
          <w:b w:val="0"/>
          <w:spacing w:val="20"/>
          <w:sz w:val="20"/>
        </w:rPr>
        <w:t> </w:t>
      </w:r>
      <w:r>
        <w:rPr>
          <w:b w:val="0"/>
          <w:sz w:val="20"/>
        </w:rPr>
        <w:t>la</w:t>
      </w:r>
      <w:r>
        <w:rPr>
          <w:b w:val="0"/>
          <w:spacing w:val="19"/>
          <w:sz w:val="20"/>
        </w:rPr>
        <w:t> </w:t>
      </w:r>
      <w:r>
        <w:rPr>
          <w:b w:val="0"/>
          <w:sz w:val="20"/>
        </w:rPr>
        <w:t>Contraloría,</w:t>
      </w:r>
      <w:r>
        <w:rPr>
          <w:b w:val="0"/>
          <w:spacing w:val="24"/>
          <w:sz w:val="20"/>
        </w:rPr>
        <w:t> </w:t>
      </w:r>
      <w:r>
        <w:rPr>
          <w:b w:val="0"/>
          <w:sz w:val="20"/>
        </w:rPr>
        <w:t>a</w:t>
      </w:r>
      <w:r>
        <w:rPr>
          <w:b w:val="0"/>
          <w:spacing w:val="20"/>
          <w:sz w:val="20"/>
        </w:rPr>
        <w:t> </w:t>
      </w:r>
      <w:r>
        <w:rPr>
          <w:b w:val="0"/>
          <w:sz w:val="20"/>
        </w:rPr>
        <w:t>los</w:t>
      </w:r>
      <w:r>
        <w:rPr>
          <w:b w:val="0"/>
          <w:spacing w:val="23"/>
          <w:sz w:val="20"/>
        </w:rPr>
        <w:t> </w:t>
      </w:r>
      <w:r>
        <w:rPr>
          <w:b w:val="0"/>
          <w:spacing w:val="-2"/>
          <w:sz w:val="20"/>
        </w:rPr>
        <w:t>órganos</w:t>
      </w:r>
    </w:p>
    <w:p>
      <w:pPr>
        <w:spacing w:after="0" w:line="240" w:lineRule="auto"/>
        <w:jc w:val="both"/>
        <w:rPr>
          <w:sz w:val="20"/>
        </w:rPr>
        <w:sectPr>
          <w:headerReference w:type="default" r:id="rId5"/>
          <w:footerReference w:type="default" r:id="rId6"/>
          <w:type w:val="continuous"/>
          <w:pgSz w:w="12250" w:h="15850"/>
          <w:pgMar w:header="425" w:footer="1041" w:top="1880" w:bottom="1240" w:left="920" w:right="960"/>
          <w:pgNumType w:start="1"/>
        </w:sectPr>
      </w:pPr>
    </w:p>
    <w:p>
      <w:pPr>
        <w:pStyle w:val="BodyText"/>
        <w:spacing w:before="92"/>
        <w:jc w:val="left"/>
        <w:rPr>
          <w:b w:val="0"/>
        </w:rPr>
      </w:pPr>
      <w:r>
        <w:rPr>
          <w:b w:val="0"/>
        </w:rPr>
        <w:t>internos de control, al Órgano Superior, así como a las unidades de responsabilidades de las empresas de participación estatal o municipal, encargadas de la investigación de las faltas administrativas.</w:t>
      </w:r>
    </w:p>
    <w:p>
      <w:pPr>
        <w:pStyle w:val="BodyText"/>
        <w:spacing w:before="1"/>
        <w:ind w:left="0"/>
        <w:jc w:val="left"/>
        <w:rPr>
          <w:b w:val="0"/>
        </w:rPr>
      </w:pPr>
    </w:p>
    <w:p>
      <w:pPr>
        <w:pStyle w:val="ListParagraph"/>
        <w:numPr>
          <w:ilvl w:val="0"/>
          <w:numId w:val="2"/>
        </w:numPr>
        <w:tabs>
          <w:tab w:pos="415" w:val="left" w:leader="none"/>
        </w:tabs>
        <w:spacing w:line="240" w:lineRule="auto" w:before="0" w:after="0"/>
        <w:ind w:left="100" w:right="120" w:firstLine="0"/>
        <w:jc w:val="both"/>
        <w:rPr>
          <w:b w:val="0"/>
          <w:sz w:val="20"/>
        </w:rPr>
      </w:pPr>
      <w:r>
        <w:rPr>
          <w:b/>
          <w:sz w:val="20"/>
        </w:rPr>
        <w:t>Autoridad substanciadora: </w:t>
      </w:r>
      <w:r>
        <w:rPr>
          <w:b w:val="0"/>
          <w:sz w:val="20"/>
        </w:rPr>
        <w:t>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responsabilidades administrativas desde la admisión del informe de presunta responsabilidad administrativa y hasta la conclusión de la audiencia inicial.</w:t>
      </w:r>
    </w:p>
    <w:p>
      <w:pPr>
        <w:pStyle w:val="BodyText"/>
        <w:ind w:left="0"/>
        <w:jc w:val="left"/>
        <w:rPr>
          <w:b w:val="0"/>
        </w:rPr>
      </w:pPr>
    </w:p>
    <w:p>
      <w:pPr>
        <w:pStyle w:val="BodyText"/>
        <w:jc w:val="left"/>
        <w:rPr>
          <w:b w:val="0"/>
        </w:rPr>
      </w:pPr>
      <w:r>
        <w:rPr>
          <w:b w:val="0"/>
        </w:rPr>
        <w:t>La</w:t>
      </w:r>
      <w:r>
        <w:rPr>
          <w:b w:val="0"/>
          <w:spacing w:val="40"/>
        </w:rPr>
        <w:t> </w:t>
      </w:r>
      <w:r>
        <w:rPr>
          <w:b w:val="0"/>
        </w:rPr>
        <w:t>función</w:t>
      </w:r>
      <w:r>
        <w:rPr>
          <w:b w:val="0"/>
          <w:spacing w:val="40"/>
        </w:rPr>
        <w:t> </w:t>
      </w:r>
      <w:r>
        <w:rPr>
          <w:b w:val="0"/>
        </w:rPr>
        <w:t>de</w:t>
      </w:r>
      <w:r>
        <w:rPr>
          <w:b w:val="0"/>
          <w:spacing w:val="40"/>
        </w:rPr>
        <w:t> </w:t>
      </w:r>
      <w:r>
        <w:rPr>
          <w:b w:val="0"/>
        </w:rPr>
        <w:t>la</w:t>
      </w:r>
      <w:r>
        <w:rPr>
          <w:b w:val="0"/>
          <w:spacing w:val="40"/>
        </w:rPr>
        <w:t> </w:t>
      </w:r>
      <w:r>
        <w:rPr>
          <w:b w:val="0"/>
        </w:rPr>
        <w:t>autoridad</w:t>
      </w:r>
      <w:r>
        <w:rPr>
          <w:b w:val="0"/>
          <w:spacing w:val="40"/>
        </w:rPr>
        <w:t> </w:t>
      </w:r>
      <w:r>
        <w:rPr>
          <w:b w:val="0"/>
        </w:rPr>
        <w:t>substanciadora,</w:t>
      </w:r>
      <w:r>
        <w:rPr>
          <w:b w:val="0"/>
          <w:spacing w:val="40"/>
        </w:rPr>
        <w:t> </w:t>
      </w:r>
      <w:r>
        <w:rPr>
          <w:b w:val="0"/>
        </w:rPr>
        <w:t>en</w:t>
      </w:r>
      <w:r>
        <w:rPr>
          <w:b w:val="0"/>
          <w:spacing w:val="40"/>
        </w:rPr>
        <w:t> </w:t>
      </w:r>
      <w:r>
        <w:rPr>
          <w:b w:val="0"/>
        </w:rPr>
        <w:t>ningún</w:t>
      </w:r>
      <w:r>
        <w:rPr>
          <w:b w:val="0"/>
          <w:spacing w:val="40"/>
        </w:rPr>
        <w:t> </w:t>
      </w:r>
      <w:r>
        <w:rPr>
          <w:b w:val="0"/>
        </w:rPr>
        <w:t>caso</w:t>
      </w:r>
      <w:r>
        <w:rPr>
          <w:b w:val="0"/>
          <w:spacing w:val="40"/>
        </w:rPr>
        <w:t> </w:t>
      </w:r>
      <w:r>
        <w:rPr>
          <w:b w:val="0"/>
        </w:rPr>
        <w:t>podrá</w:t>
      </w:r>
      <w:r>
        <w:rPr>
          <w:b w:val="0"/>
          <w:spacing w:val="40"/>
        </w:rPr>
        <w:t> </w:t>
      </w:r>
      <w:r>
        <w:rPr>
          <w:b w:val="0"/>
        </w:rPr>
        <w:t>ser</w:t>
      </w:r>
      <w:r>
        <w:rPr>
          <w:b w:val="0"/>
          <w:spacing w:val="40"/>
        </w:rPr>
        <w:t> </w:t>
      </w:r>
      <w:r>
        <w:rPr>
          <w:b w:val="0"/>
        </w:rPr>
        <w:t>ejercida</w:t>
      </w:r>
      <w:r>
        <w:rPr>
          <w:b w:val="0"/>
          <w:spacing w:val="40"/>
        </w:rPr>
        <w:t> </w:t>
      </w:r>
      <w:r>
        <w:rPr>
          <w:b w:val="0"/>
        </w:rPr>
        <w:t>por</w:t>
      </w:r>
      <w:r>
        <w:rPr>
          <w:b w:val="0"/>
          <w:spacing w:val="40"/>
        </w:rPr>
        <w:t> </w:t>
      </w:r>
      <w:r>
        <w:rPr>
          <w:b w:val="0"/>
        </w:rPr>
        <w:t>una</w:t>
      </w:r>
      <w:r>
        <w:rPr>
          <w:b w:val="0"/>
          <w:spacing w:val="40"/>
        </w:rPr>
        <w:t> </w:t>
      </w:r>
      <w:r>
        <w:rPr>
          <w:b w:val="0"/>
        </w:rPr>
        <w:t>autoridad </w:t>
      </w:r>
      <w:r>
        <w:rPr>
          <w:b w:val="0"/>
          <w:spacing w:val="-2"/>
        </w:rPr>
        <w:t>investigadora.</w:t>
      </w:r>
    </w:p>
    <w:p>
      <w:pPr>
        <w:pStyle w:val="ListParagraph"/>
        <w:numPr>
          <w:ilvl w:val="0"/>
          <w:numId w:val="2"/>
        </w:numPr>
        <w:tabs>
          <w:tab w:pos="465" w:val="left" w:leader="none"/>
        </w:tabs>
        <w:spacing w:line="240" w:lineRule="auto" w:before="234" w:after="0"/>
        <w:ind w:left="100" w:right="115" w:firstLine="0"/>
        <w:jc w:val="both"/>
        <w:rPr>
          <w:b w:val="0"/>
          <w:sz w:val="20"/>
        </w:rPr>
      </w:pPr>
      <w:r>
        <w:rPr>
          <w:b/>
          <w:sz w:val="20"/>
        </w:rPr>
        <w:t>Autoridad resolutora: </w:t>
      </w:r>
      <w:r>
        <w:rPr>
          <w:b w:val="0"/>
          <w:sz w:val="20"/>
        </w:rPr>
        <w:t>A la</w:t>
      </w:r>
      <w:r>
        <w:rPr>
          <w:b w:val="0"/>
          <w:spacing w:val="-1"/>
          <w:sz w:val="20"/>
        </w:rPr>
        <w:t> </w:t>
      </w:r>
      <w:r>
        <w:rPr>
          <w:b w:val="0"/>
          <w:sz w:val="20"/>
        </w:rPr>
        <w:t>unidad de</w:t>
      </w:r>
      <w:r>
        <w:rPr>
          <w:b w:val="0"/>
          <w:spacing w:val="-1"/>
          <w:sz w:val="20"/>
        </w:rPr>
        <w:t> </w:t>
      </w:r>
      <w:r>
        <w:rPr>
          <w:b w:val="0"/>
          <w:sz w:val="20"/>
        </w:rPr>
        <w:t>responsabilidades</w:t>
      </w:r>
      <w:r>
        <w:rPr>
          <w:b w:val="0"/>
          <w:spacing w:val="-1"/>
          <w:sz w:val="20"/>
        </w:rPr>
        <w:t> </w:t>
      </w:r>
      <w:r>
        <w:rPr>
          <w:b w:val="0"/>
          <w:sz w:val="20"/>
        </w:rPr>
        <w:t>administrativas adscrita</w:t>
      </w:r>
      <w:r>
        <w:rPr>
          <w:b w:val="0"/>
          <w:spacing w:val="-1"/>
          <w:sz w:val="20"/>
        </w:rPr>
        <w:t> </w:t>
      </w:r>
      <w:r>
        <w:rPr>
          <w:b w:val="0"/>
          <w:sz w:val="20"/>
        </w:rPr>
        <w:t>a</w:t>
      </w:r>
      <w:r>
        <w:rPr>
          <w:b w:val="0"/>
          <w:spacing w:val="-1"/>
          <w:sz w:val="20"/>
        </w:rPr>
        <w:t> </w:t>
      </w:r>
      <w:r>
        <w:rPr>
          <w:b w:val="0"/>
          <w:sz w:val="20"/>
        </w:rPr>
        <w:t>la</w:t>
      </w:r>
      <w:r>
        <w:rPr>
          <w:b w:val="0"/>
          <w:spacing w:val="-1"/>
          <w:sz w:val="20"/>
        </w:rPr>
        <w:t> </w:t>
      </w:r>
      <w:r>
        <w:rPr>
          <w:b w:val="0"/>
          <w:sz w:val="20"/>
        </w:rPr>
        <w:t>Secretaría de la Contraloría y a los órganos internos de control o al servidor público que éstos últimos asignen, así como la de las empresas de participación estatal y municipal, tratándose de faltas administrativas no </w:t>
      </w:r>
      <w:r>
        <w:rPr>
          <w:b w:val="0"/>
          <w:spacing w:val="-2"/>
          <w:sz w:val="20"/>
        </w:rPr>
        <w:t>graves.</w:t>
      </w:r>
    </w:p>
    <w:p>
      <w:pPr>
        <w:pStyle w:val="BodyText"/>
        <w:ind w:left="0"/>
        <w:jc w:val="left"/>
        <w:rPr>
          <w:b w:val="0"/>
        </w:rPr>
      </w:pPr>
    </w:p>
    <w:p>
      <w:pPr>
        <w:pStyle w:val="BodyText"/>
        <w:jc w:val="left"/>
        <w:rPr>
          <w:b w:val="0"/>
        </w:rPr>
      </w:pPr>
      <w:r>
        <w:rPr>
          <w:b w:val="0"/>
        </w:rPr>
        <w:t>En</w:t>
      </w:r>
      <w:r>
        <w:rPr>
          <w:b w:val="0"/>
          <w:spacing w:val="36"/>
        </w:rPr>
        <w:t> </w:t>
      </w:r>
      <w:r>
        <w:rPr>
          <w:b w:val="0"/>
        </w:rPr>
        <w:t>el</w:t>
      </w:r>
      <w:r>
        <w:rPr>
          <w:b w:val="0"/>
          <w:spacing w:val="34"/>
        </w:rPr>
        <w:t> </w:t>
      </w:r>
      <w:r>
        <w:rPr>
          <w:b w:val="0"/>
        </w:rPr>
        <w:t>supuesto</w:t>
      </w:r>
      <w:r>
        <w:rPr>
          <w:b w:val="0"/>
          <w:spacing w:val="36"/>
        </w:rPr>
        <w:t> </w:t>
      </w:r>
      <w:r>
        <w:rPr>
          <w:b w:val="0"/>
        </w:rPr>
        <w:t>de</w:t>
      </w:r>
      <w:r>
        <w:rPr>
          <w:b w:val="0"/>
          <w:spacing w:val="34"/>
        </w:rPr>
        <w:t> </w:t>
      </w:r>
      <w:r>
        <w:rPr>
          <w:b w:val="0"/>
        </w:rPr>
        <w:t>faltas</w:t>
      </w:r>
      <w:r>
        <w:rPr>
          <w:b w:val="0"/>
          <w:spacing w:val="34"/>
        </w:rPr>
        <w:t> </w:t>
      </w:r>
      <w:r>
        <w:rPr>
          <w:b w:val="0"/>
        </w:rPr>
        <w:t>administrativas</w:t>
      </w:r>
      <w:r>
        <w:rPr>
          <w:b w:val="0"/>
          <w:spacing w:val="34"/>
        </w:rPr>
        <w:t> </w:t>
      </w:r>
      <w:r>
        <w:rPr>
          <w:b w:val="0"/>
        </w:rPr>
        <w:t>graves,</w:t>
      </w:r>
      <w:r>
        <w:rPr>
          <w:b w:val="0"/>
          <w:spacing w:val="35"/>
        </w:rPr>
        <w:t> </w:t>
      </w:r>
      <w:r>
        <w:rPr>
          <w:b w:val="0"/>
        </w:rPr>
        <w:t>así</w:t>
      </w:r>
      <w:r>
        <w:rPr>
          <w:b w:val="0"/>
          <w:spacing w:val="35"/>
        </w:rPr>
        <w:t> </w:t>
      </w:r>
      <w:r>
        <w:rPr>
          <w:b w:val="0"/>
        </w:rPr>
        <w:t>como</w:t>
      </w:r>
      <w:r>
        <w:rPr>
          <w:b w:val="0"/>
          <w:spacing w:val="33"/>
        </w:rPr>
        <w:t> </w:t>
      </w:r>
      <w:r>
        <w:rPr>
          <w:b w:val="0"/>
        </w:rPr>
        <w:t>para</w:t>
      </w:r>
      <w:r>
        <w:rPr>
          <w:b w:val="0"/>
          <w:spacing w:val="34"/>
        </w:rPr>
        <w:t> </w:t>
      </w:r>
      <w:r>
        <w:rPr>
          <w:b w:val="0"/>
        </w:rPr>
        <w:t>las</w:t>
      </w:r>
      <w:r>
        <w:rPr>
          <w:b w:val="0"/>
          <w:spacing w:val="34"/>
        </w:rPr>
        <w:t> </w:t>
      </w:r>
      <w:r>
        <w:rPr>
          <w:b w:val="0"/>
        </w:rPr>
        <w:t>faltas</w:t>
      </w:r>
      <w:r>
        <w:rPr>
          <w:b w:val="0"/>
          <w:spacing w:val="34"/>
        </w:rPr>
        <w:t> </w:t>
      </w:r>
      <w:r>
        <w:rPr>
          <w:b w:val="0"/>
        </w:rPr>
        <w:t>de</w:t>
      </w:r>
      <w:r>
        <w:rPr>
          <w:b w:val="0"/>
          <w:spacing w:val="34"/>
        </w:rPr>
        <w:t> </w:t>
      </w:r>
      <w:r>
        <w:rPr>
          <w:b w:val="0"/>
        </w:rPr>
        <w:t>particulares</w:t>
      </w:r>
      <w:r>
        <w:rPr>
          <w:b w:val="0"/>
          <w:spacing w:val="34"/>
        </w:rPr>
        <w:t> </w:t>
      </w:r>
      <w:r>
        <w:rPr>
          <w:b w:val="0"/>
        </w:rPr>
        <w:t>lo</w:t>
      </w:r>
      <w:r>
        <w:rPr>
          <w:b w:val="0"/>
          <w:spacing w:val="36"/>
        </w:rPr>
        <w:t> </w:t>
      </w:r>
      <w:r>
        <w:rPr>
          <w:b w:val="0"/>
        </w:rPr>
        <w:t>será</w:t>
      </w:r>
      <w:r>
        <w:rPr>
          <w:b w:val="0"/>
          <w:spacing w:val="34"/>
        </w:rPr>
        <w:t> </w:t>
      </w:r>
      <w:r>
        <w:rPr>
          <w:b w:val="0"/>
        </w:rPr>
        <w:t>el </w:t>
      </w:r>
      <w:r>
        <w:rPr>
          <w:b w:val="0"/>
          <w:spacing w:val="-2"/>
        </w:rPr>
        <w:t>Tribunal.</w:t>
      </w:r>
    </w:p>
    <w:p>
      <w:pPr>
        <w:pStyle w:val="BodyText"/>
        <w:spacing w:before="1"/>
        <w:ind w:left="0"/>
        <w:jc w:val="left"/>
        <w:rPr>
          <w:b w:val="0"/>
        </w:rPr>
      </w:pPr>
    </w:p>
    <w:p>
      <w:pPr>
        <w:pStyle w:val="ListParagraph"/>
        <w:numPr>
          <w:ilvl w:val="0"/>
          <w:numId w:val="2"/>
        </w:numPr>
        <w:tabs>
          <w:tab w:pos="529" w:val="left" w:leader="none"/>
        </w:tabs>
        <w:spacing w:line="240" w:lineRule="auto" w:before="0" w:after="0"/>
        <w:ind w:left="100" w:right="121" w:firstLine="0"/>
        <w:jc w:val="both"/>
        <w:rPr>
          <w:b w:val="0"/>
          <w:sz w:val="20"/>
        </w:rPr>
      </w:pPr>
      <w:r>
        <w:rPr>
          <w:b/>
          <w:sz w:val="20"/>
        </w:rPr>
        <w:t>Comité coordinador: </w:t>
      </w:r>
      <w:r>
        <w:rPr>
          <w:b w:val="0"/>
          <w:sz w:val="20"/>
        </w:rPr>
        <w:t>A la instancia prevista en la Constitución Política del Estado Libre y Soberano de México, encargada de la coordinación y eficacia del Sistema Estatal Anticorrupción.</w:t>
      </w:r>
    </w:p>
    <w:p>
      <w:pPr>
        <w:pStyle w:val="ListParagraph"/>
        <w:numPr>
          <w:ilvl w:val="0"/>
          <w:numId w:val="2"/>
        </w:numPr>
        <w:tabs>
          <w:tab w:pos="462" w:val="left" w:leader="none"/>
        </w:tabs>
        <w:spacing w:line="240" w:lineRule="auto" w:before="234" w:after="0"/>
        <w:ind w:left="100" w:right="123" w:firstLine="0"/>
        <w:jc w:val="both"/>
        <w:rPr>
          <w:b w:val="0"/>
          <w:sz w:val="20"/>
        </w:rPr>
      </w:pPr>
      <w:r>
        <w:rPr>
          <w:b/>
          <w:sz w:val="20"/>
        </w:rPr>
        <w:t>Conflicto de interés: </w:t>
      </w:r>
      <w:r>
        <w:rPr>
          <w:b w:val="0"/>
          <w:sz w:val="20"/>
        </w:rPr>
        <w:t>A la posible afectación del desempeño imparcial y objetivo de las funciones</w:t>
      </w:r>
      <w:r>
        <w:rPr>
          <w:b w:val="0"/>
          <w:spacing w:val="40"/>
          <w:sz w:val="20"/>
        </w:rPr>
        <w:t> </w:t>
      </w:r>
      <w:r>
        <w:rPr>
          <w:b w:val="0"/>
          <w:sz w:val="20"/>
        </w:rPr>
        <w:t>de los Servidores Públicos en razón de intereses personales, familiares o de negocios.</w:t>
      </w:r>
    </w:p>
    <w:p>
      <w:pPr>
        <w:pStyle w:val="BodyText"/>
        <w:spacing w:before="1"/>
        <w:ind w:left="0"/>
        <w:jc w:val="left"/>
        <w:rPr>
          <w:b w:val="0"/>
        </w:rPr>
      </w:pPr>
    </w:p>
    <w:p>
      <w:pPr>
        <w:pStyle w:val="ListParagraph"/>
        <w:numPr>
          <w:ilvl w:val="0"/>
          <w:numId w:val="2"/>
        </w:numPr>
        <w:tabs>
          <w:tab w:pos="483" w:val="left" w:leader="none"/>
        </w:tabs>
        <w:spacing w:line="240" w:lineRule="auto" w:before="0" w:after="0"/>
        <w:ind w:left="483" w:right="0" w:hanging="383"/>
        <w:jc w:val="both"/>
        <w:rPr>
          <w:b w:val="0"/>
          <w:sz w:val="20"/>
        </w:rPr>
      </w:pPr>
      <w:r>
        <w:rPr>
          <w:b/>
          <w:sz w:val="20"/>
        </w:rPr>
        <w:t>Constitución</w:t>
      </w:r>
      <w:r>
        <w:rPr>
          <w:b/>
          <w:spacing w:val="-8"/>
          <w:sz w:val="20"/>
        </w:rPr>
        <w:t> </w:t>
      </w:r>
      <w:r>
        <w:rPr>
          <w:b/>
          <w:sz w:val="20"/>
        </w:rPr>
        <w:t>Federal:</w:t>
      </w:r>
      <w:r>
        <w:rPr>
          <w:b/>
          <w:spacing w:val="-7"/>
          <w:sz w:val="20"/>
        </w:rPr>
        <w:t> </w:t>
      </w:r>
      <w:r>
        <w:rPr>
          <w:b w:val="0"/>
          <w:sz w:val="20"/>
        </w:rPr>
        <w:t>A</w:t>
      </w:r>
      <w:r>
        <w:rPr>
          <w:b w:val="0"/>
          <w:spacing w:val="-8"/>
          <w:sz w:val="20"/>
        </w:rPr>
        <w:t> </w:t>
      </w:r>
      <w:r>
        <w:rPr>
          <w:b w:val="0"/>
          <w:sz w:val="20"/>
        </w:rPr>
        <w:t>la</w:t>
      </w:r>
      <w:r>
        <w:rPr>
          <w:b w:val="0"/>
          <w:spacing w:val="-7"/>
          <w:sz w:val="20"/>
        </w:rPr>
        <w:t> </w:t>
      </w:r>
      <w:r>
        <w:rPr>
          <w:b w:val="0"/>
          <w:sz w:val="20"/>
        </w:rPr>
        <w:t>Constitución</w:t>
      </w:r>
      <w:r>
        <w:rPr>
          <w:b w:val="0"/>
          <w:spacing w:val="-7"/>
          <w:sz w:val="20"/>
        </w:rPr>
        <w:t> </w:t>
      </w:r>
      <w:r>
        <w:rPr>
          <w:b w:val="0"/>
          <w:sz w:val="20"/>
        </w:rPr>
        <w:t>Política</w:t>
      </w:r>
      <w:r>
        <w:rPr>
          <w:b w:val="0"/>
          <w:spacing w:val="-8"/>
          <w:sz w:val="20"/>
        </w:rPr>
        <w:t> </w:t>
      </w:r>
      <w:r>
        <w:rPr>
          <w:b w:val="0"/>
          <w:sz w:val="20"/>
        </w:rPr>
        <w:t>de</w:t>
      </w:r>
      <w:r>
        <w:rPr>
          <w:b w:val="0"/>
          <w:spacing w:val="-7"/>
          <w:sz w:val="20"/>
        </w:rPr>
        <w:t> </w:t>
      </w:r>
      <w:r>
        <w:rPr>
          <w:b w:val="0"/>
          <w:sz w:val="20"/>
        </w:rPr>
        <w:t>los</w:t>
      </w:r>
      <w:r>
        <w:rPr>
          <w:b w:val="0"/>
          <w:spacing w:val="-7"/>
          <w:sz w:val="20"/>
        </w:rPr>
        <w:t> </w:t>
      </w:r>
      <w:r>
        <w:rPr>
          <w:b w:val="0"/>
          <w:sz w:val="20"/>
        </w:rPr>
        <w:t>Estados</w:t>
      </w:r>
      <w:r>
        <w:rPr>
          <w:b w:val="0"/>
          <w:spacing w:val="-8"/>
          <w:sz w:val="20"/>
        </w:rPr>
        <w:t> </w:t>
      </w:r>
      <w:r>
        <w:rPr>
          <w:b w:val="0"/>
          <w:sz w:val="20"/>
        </w:rPr>
        <w:t>Unidos</w:t>
      </w:r>
      <w:r>
        <w:rPr>
          <w:b w:val="0"/>
          <w:spacing w:val="-6"/>
          <w:sz w:val="20"/>
        </w:rPr>
        <w:t> </w:t>
      </w:r>
      <w:r>
        <w:rPr>
          <w:b w:val="0"/>
          <w:spacing w:val="-2"/>
          <w:sz w:val="20"/>
        </w:rPr>
        <w:t>Mexicanos.</w:t>
      </w:r>
    </w:p>
    <w:p>
      <w:pPr>
        <w:pStyle w:val="ListParagraph"/>
        <w:numPr>
          <w:ilvl w:val="0"/>
          <w:numId w:val="2"/>
        </w:numPr>
        <w:tabs>
          <w:tab w:pos="534" w:val="left" w:leader="none"/>
        </w:tabs>
        <w:spacing w:line="240" w:lineRule="auto" w:before="234" w:after="0"/>
        <w:ind w:left="534" w:right="0" w:hanging="434"/>
        <w:jc w:val="both"/>
        <w:rPr>
          <w:b w:val="0"/>
          <w:sz w:val="20"/>
        </w:rPr>
      </w:pPr>
      <w:r>
        <w:rPr>
          <w:b/>
          <w:sz w:val="20"/>
        </w:rPr>
        <w:t>Constitución</w:t>
      </w:r>
      <w:r>
        <w:rPr>
          <w:b/>
          <w:spacing w:val="-9"/>
          <w:sz w:val="20"/>
        </w:rPr>
        <w:t> </w:t>
      </w:r>
      <w:r>
        <w:rPr>
          <w:b/>
          <w:sz w:val="20"/>
        </w:rPr>
        <w:t>Local:</w:t>
      </w:r>
      <w:r>
        <w:rPr>
          <w:b/>
          <w:spacing w:val="-6"/>
          <w:sz w:val="20"/>
        </w:rPr>
        <w:t> </w:t>
      </w:r>
      <w:r>
        <w:rPr>
          <w:b w:val="0"/>
          <w:sz w:val="20"/>
        </w:rPr>
        <w:t>A</w:t>
      </w:r>
      <w:r>
        <w:rPr>
          <w:b w:val="0"/>
          <w:spacing w:val="-7"/>
          <w:sz w:val="20"/>
        </w:rPr>
        <w:t> </w:t>
      </w:r>
      <w:r>
        <w:rPr>
          <w:b w:val="0"/>
          <w:sz w:val="20"/>
        </w:rPr>
        <w:t>la</w:t>
      </w:r>
      <w:r>
        <w:rPr>
          <w:b w:val="0"/>
          <w:spacing w:val="-6"/>
          <w:sz w:val="20"/>
        </w:rPr>
        <w:t> </w:t>
      </w:r>
      <w:r>
        <w:rPr>
          <w:b w:val="0"/>
          <w:sz w:val="20"/>
        </w:rPr>
        <w:t>Constitución</w:t>
      </w:r>
      <w:r>
        <w:rPr>
          <w:b w:val="0"/>
          <w:spacing w:val="-5"/>
          <w:sz w:val="20"/>
        </w:rPr>
        <w:t> </w:t>
      </w:r>
      <w:r>
        <w:rPr>
          <w:b w:val="0"/>
          <w:sz w:val="20"/>
        </w:rPr>
        <w:t>Política</w:t>
      </w:r>
      <w:r>
        <w:rPr>
          <w:b w:val="0"/>
          <w:spacing w:val="-7"/>
          <w:sz w:val="20"/>
        </w:rPr>
        <w:t> </w:t>
      </w:r>
      <w:r>
        <w:rPr>
          <w:b w:val="0"/>
          <w:sz w:val="20"/>
        </w:rPr>
        <w:t>del</w:t>
      </w:r>
      <w:r>
        <w:rPr>
          <w:b w:val="0"/>
          <w:spacing w:val="-6"/>
          <w:sz w:val="20"/>
        </w:rPr>
        <w:t> </w:t>
      </w:r>
      <w:r>
        <w:rPr>
          <w:b w:val="0"/>
          <w:sz w:val="20"/>
        </w:rPr>
        <w:t>Estado</w:t>
      </w:r>
      <w:r>
        <w:rPr>
          <w:b w:val="0"/>
          <w:spacing w:val="-5"/>
          <w:sz w:val="20"/>
        </w:rPr>
        <w:t> </w:t>
      </w:r>
      <w:r>
        <w:rPr>
          <w:b w:val="0"/>
          <w:sz w:val="20"/>
        </w:rPr>
        <w:t>Libre</w:t>
      </w:r>
      <w:r>
        <w:rPr>
          <w:b w:val="0"/>
          <w:spacing w:val="-6"/>
          <w:sz w:val="20"/>
        </w:rPr>
        <w:t> </w:t>
      </w:r>
      <w:r>
        <w:rPr>
          <w:b w:val="0"/>
          <w:sz w:val="20"/>
        </w:rPr>
        <w:t>y</w:t>
      </w:r>
      <w:r>
        <w:rPr>
          <w:b w:val="0"/>
          <w:spacing w:val="-8"/>
          <w:sz w:val="20"/>
        </w:rPr>
        <w:t> </w:t>
      </w:r>
      <w:r>
        <w:rPr>
          <w:b w:val="0"/>
          <w:sz w:val="20"/>
        </w:rPr>
        <w:t>Soberano</w:t>
      </w:r>
      <w:r>
        <w:rPr>
          <w:b w:val="0"/>
          <w:spacing w:val="-5"/>
          <w:sz w:val="20"/>
        </w:rPr>
        <w:t> </w:t>
      </w:r>
      <w:r>
        <w:rPr>
          <w:b w:val="0"/>
          <w:sz w:val="20"/>
        </w:rPr>
        <w:t>de</w:t>
      </w:r>
      <w:r>
        <w:rPr>
          <w:b w:val="0"/>
          <w:spacing w:val="-5"/>
          <w:sz w:val="20"/>
        </w:rPr>
        <w:t> </w:t>
      </w:r>
      <w:r>
        <w:rPr>
          <w:b w:val="0"/>
          <w:spacing w:val="-2"/>
          <w:sz w:val="20"/>
        </w:rPr>
        <w:t>México.</w:t>
      </w:r>
    </w:p>
    <w:p>
      <w:pPr>
        <w:pStyle w:val="BodyText"/>
        <w:spacing w:before="1"/>
        <w:ind w:left="0"/>
        <w:jc w:val="left"/>
        <w:rPr>
          <w:b w:val="0"/>
        </w:rPr>
      </w:pPr>
    </w:p>
    <w:p>
      <w:pPr>
        <w:pStyle w:val="ListParagraph"/>
        <w:numPr>
          <w:ilvl w:val="0"/>
          <w:numId w:val="2"/>
        </w:numPr>
        <w:tabs>
          <w:tab w:pos="587" w:val="left" w:leader="none"/>
        </w:tabs>
        <w:spacing w:line="240" w:lineRule="auto" w:before="0" w:after="0"/>
        <w:ind w:left="100" w:right="113" w:firstLine="0"/>
        <w:jc w:val="both"/>
        <w:rPr>
          <w:b w:val="0"/>
          <w:sz w:val="20"/>
        </w:rPr>
      </w:pPr>
      <w:r>
        <w:rPr>
          <w:b/>
          <w:sz w:val="20"/>
        </w:rPr>
        <w:t>Declarante: </w:t>
      </w:r>
      <w:r>
        <w:rPr>
          <w:b w:val="0"/>
          <w:sz w:val="20"/>
        </w:rPr>
        <w:t>Al servidor público obligado a presentar la declaración de situación patrimonial, la declaración de intereses y la presentación de la constancia de declaración fiscal, en los términos establecidos en la presente Ley.</w:t>
      </w:r>
    </w:p>
    <w:p>
      <w:pPr>
        <w:pStyle w:val="ListParagraph"/>
        <w:numPr>
          <w:ilvl w:val="0"/>
          <w:numId w:val="2"/>
        </w:numPr>
        <w:tabs>
          <w:tab w:pos="486" w:val="left" w:leader="none"/>
        </w:tabs>
        <w:spacing w:line="240" w:lineRule="auto" w:before="234" w:after="0"/>
        <w:ind w:left="100" w:right="121" w:firstLine="0"/>
        <w:jc w:val="both"/>
        <w:rPr>
          <w:b w:val="0"/>
          <w:sz w:val="20"/>
        </w:rPr>
      </w:pPr>
      <w:r>
        <w:rPr>
          <w:b/>
          <w:sz w:val="20"/>
        </w:rPr>
        <w:t>Denunciante: </w:t>
      </w:r>
      <w:r>
        <w:rPr>
          <w:b w:val="0"/>
          <w:sz w:val="20"/>
        </w:rPr>
        <w:t>A la persona física o jurídica colectiva, o el servidor público, que denuncia actos u omisiones que pudieran constituir o vincularse con faltas administrativas ante las autoridades investigadoras, en términos de la presente Ley.</w:t>
      </w:r>
    </w:p>
    <w:p>
      <w:pPr>
        <w:pStyle w:val="ListParagraph"/>
        <w:numPr>
          <w:ilvl w:val="0"/>
          <w:numId w:val="2"/>
        </w:numPr>
        <w:tabs>
          <w:tab w:pos="454" w:val="left" w:leader="none"/>
        </w:tabs>
        <w:spacing w:line="240" w:lineRule="auto" w:before="234" w:after="0"/>
        <w:ind w:left="100" w:right="115" w:firstLine="0"/>
        <w:jc w:val="both"/>
        <w:rPr>
          <w:b w:val="0"/>
          <w:sz w:val="20"/>
        </w:rPr>
      </w:pPr>
      <w:r>
        <w:rPr>
          <w:b/>
          <w:sz w:val="20"/>
        </w:rPr>
        <w:t>Ente público: </w:t>
      </w:r>
      <w:r>
        <w:rPr>
          <w:b w:val="0"/>
          <w:sz w:val="20"/>
        </w:rPr>
        <w:t>A los Poderes Legislativo y Judicial del Estado de México, los órganos constitucionales autónomos, las dependencias y organismos auxiliares de la Administración Pública Estatal,</w:t>
      </w:r>
      <w:r>
        <w:rPr>
          <w:b w:val="0"/>
          <w:spacing w:val="-2"/>
          <w:sz w:val="20"/>
        </w:rPr>
        <w:t> </w:t>
      </w:r>
      <w:r>
        <w:rPr>
          <w:b w:val="0"/>
          <w:sz w:val="20"/>
        </w:rPr>
        <w:t>los</w:t>
      </w:r>
      <w:r>
        <w:rPr>
          <w:b w:val="0"/>
          <w:spacing w:val="-3"/>
          <w:sz w:val="20"/>
        </w:rPr>
        <w:t> </w:t>
      </w:r>
      <w:r>
        <w:rPr>
          <w:b w:val="0"/>
          <w:sz w:val="20"/>
        </w:rPr>
        <w:t>municipios,</w:t>
      </w:r>
      <w:r>
        <w:rPr>
          <w:b w:val="0"/>
          <w:spacing w:val="-2"/>
          <w:sz w:val="20"/>
        </w:rPr>
        <w:t> </w:t>
      </w:r>
      <w:r>
        <w:rPr>
          <w:b w:val="0"/>
          <w:sz w:val="20"/>
        </w:rPr>
        <w:t>los</w:t>
      </w:r>
      <w:r>
        <w:rPr>
          <w:b w:val="0"/>
          <w:spacing w:val="-3"/>
          <w:sz w:val="20"/>
        </w:rPr>
        <w:t> </w:t>
      </w:r>
      <w:r>
        <w:rPr>
          <w:b w:val="0"/>
          <w:sz w:val="20"/>
        </w:rPr>
        <w:t>Órganos</w:t>
      </w:r>
      <w:r>
        <w:rPr>
          <w:b w:val="0"/>
          <w:spacing w:val="-3"/>
          <w:sz w:val="20"/>
        </w:rPr>
        <w:t> </w:t>
      </w:r>
      <w:r>
        <w:rPr>
          <w:b w:val="0"/>
          <w:sz w:val="20"/>
        </w:rPr>
        <w:t>Jurisdiccionales</w:t>
      </w:r>
      <w:r>
        <w:rPr>
          <w:b w:val="0"/>
          <w:spacing w:val="-4"/>
          <w:sz w:val="20"/>
        </w:rPr>
        <w:t> </w:t>
      </w:r>
      <w:r>
        <w:rPr>
          <w:b w:val="0"/>
          <w:sz w:val="20"/>
        </w:rPr>
        <w:t>que</w:t>
      </w:r>
      <w:r>
        <w:rPr>
          <w:b w:val="0"/>
          <w:spacing w:val="-3"/>
          <w:sz w:val="20"/>
        </w:rPr>
        <w:t> </w:t>
      </w:r>
      <w:r>
        <w:rPr>
          <w:b w:val="0"/>
          <w:sz w:val="20"/>
        </w:rPr>
        <w:t>no</w:t>
      </w:r>
      <w:r>
        <w:rPr>
          <w:b w:val="0"/>
          <w:spacing w:val="-1"/>
          <w:sz w:val="20"/>
        </w:rPr>
        <w:t> </w:t>
      </w:r>
      <w:r>
        <w:rPr>
          <w:b w:val="0"/>
          <w:sz w:val="20"/>
        </w:rPr>
        <w:t>forman</w:t>
      </w:r>
      <w:r>
        <w:rPr>
          <w:b w:val="0"/>
          <w:spacing w:val="-3"/>
          <w:sz w:val="20"/>
        </w:rPr>
        <w:t> </w:t>
      </w:r>
      <w:r>
        <w:rPr>
          <w:b w:val="0"/>
          <w:sz w:val="20"/>
        </w:rPr>
        <w:t>parte</w:t>
      </w:r>
      <w:r>
        <w:rPr>
          <w:b w:val="0"/>
          <w:spacing w:val="-6"/>
          <w:sz w:val="20"/>
        </w:rPr>
        <w:t> </w:t>
      </w:r>
      <w:r>
        <w:rPr>
          <w:b w:val="0"/>
          <w:sz w:val="20"/>
        </w:rPr>
        <w:t>del</w:t>
      </w:r>
      <w:r>
        <w:rPr>
          <w:b w:val="0"/>
          <w:spacing w:val="-3"/>
          <w:sz w:val="20"/>
        </w:rPr>
        <w:t> </w:t>
      </w:r>
      <w:r>
        <w:rPr>
          <w:b w:val="0"/>
          <w:sz w:val="20"/>
        </w:rPr>
        <w:t>Poder</w:t>
      </w:r>
      <w:r>
        <w:rPr>
          <w:b w:val="0"/>
          <w:spacing w:val="-2"/>
          <w:sz w:val="20"/>
        </w:rPr>
        <w:t> </w:t>
      </w:r>
      <w:r>
        <w:rPr>
          <w:b w:val="0"/>
          <w:sz w:val="20"/>
        </w:rPr>
        <w:t>Judicial</w:t>
      </w:r>
      <w:r>
        <w:rPr>
          <w:b w:val="0"/>
          <w:spacing w:val="-3"/>
          <w:sz w:val="20"/>
        </w:rPr>
        <w:t> </w:t>
      </w:r>
      <w:r>
        <w:rPr>
          <w:b w:val="0"/>
          <w:sz w:val="20"/>
        </w:rPr>
        <w:t>del</w:t>
      </w:r>
      <w:r>
        <w:rPr>
          <w:b w:val="0"/>
          <w:spacing w:val="-3"/>
          <w:sz w:val="20"/>
        </w:rPr>
        <w:t> </w:t>
      </w:r>
      <w:r>
        <w:rPr>
          <w:b w:val="0"/>
          <w:sz w:val="20"/>
        </w:rPr>
        <w:t>Estado de México, las empresas de participación estatal y municipal así como cualquier otro ente sobre el que tenga control cualquiera de los poderes</w:t>
      </w:r>
      <w:r>
        <w:rPr>
          <w:b w:val="0"/>
          <w:spacing w:val="-1"/>
          <w:sz w:val="20"/>
        </w:rPr>
        <w:t> </w:t>
      </w:r>
      <w:r>
        <w:rPr>
          <w:b w:val="0"/>
          <w:sz w:val="20"/>
        </w:rPr>
        <w:t>y órganos</w:t>
      </w:r>
      <w:r>
        <w:rPr>
          <w:b w:val="0"/>
          <w:spacing w:val="-3"/>
          <w:sz w:val="20"/>
        </w:rPr>
        <w:t> </w:t>
      </w:r>
      <w:r>
        <w:rPr>
          <w:b w:val="0"/>
          <w:sz w:val="20"/>
        </w:rPr>
        <w:t>públicos antes</w:t>
      </w:r>
      <w:r>
        <w:rPr>
          <w:b w:val="0"/>
          <w:spacing w:val="-1"/>
          <w:sz w:val="20"/>
        </w:rPr>
        <w:t> </w:t>
      </w:r>
      <w:r>
        <w:rPr>
          <w:b w:val="0"/>
          <w:sz w:val="20"/>
        </w:rPr>
        <w:t>señalados a nivel Estatal y Municipal.</w:t>
      </w:r>
    </w:p>
    <w:p>
      <w:pPr>
        <w:pStyle w:val="BodyText"/>
        <w:spacing w:before="1"/>
        <w:ind w:left="0"/>
        <w:jc w:val="left"/>
        <w:rPr>
          <w:b w:val="0"/>
        </w:rPr>
      </w:pPr>
    </w:p>
    <w:p>
      <w:pPr>
        <w:pStyle w:val="ListParagraph"/>
        <w:numPr>
          <w:ilvl w:val="0"/>
          <w:numId w:val="2"/>
        </w:numPr>
        <w:tabs>
          <w:tab w:pos="550" w:val="left" w:leader="none"/>
        </w:tabs>
        <w:spacing w:line="240" w:lineRule="auto" w:before="0" w:after="0"/>
        <w:ind w:left="100" w:right="119" w:firstLine="0"/>
        <w:jc w:val="both"/>
        <w:rPr>
          <w:b w:val="0"/>
          <w:sz w:val="20"/>
        </w:rPr>
      </w:pPr>
      <w:r>
        <w:rPr>
          <w:b/>
          <w:sz w:val="20"/>
        </w:rPr>
        <w:t>Expediente: </w:t>
      </w:r>
      <w:r>
        <w:rPr>
          <w:b w:val="0"/>
          <w:sz w:val="20"/>
        </w:rPr>
        <w:t>A la documentación relacionada con la presunta responsabilidad administrativa, integrada por las autoridades cuando tienen conocimiento de algún acto u omisión posiblemente constitutivo de faltas administrativas.</w:t>
      </w:r>
    </w:p>
    <w:p>
      <w:pPr>
        <w:pStyle w:val="BodyText"/>
        <w:spacing w:before="1"/>
        <w:ind w:left="0"/>
        <w:jc w:val="left"/>
        <w:rPr>
          <w:b w:val="0"/>
        </w:rPr>
      </w:pPr>
    </w:p>
    <w:p>
      <w:pPr>
        <w:pStyle w:val="ListParagraph"/>
        <w:numPr>
          <w:ilvl w:val="0"/>
          <w:numId w:val="2"/>
        </w:numPr>
        <w:tabs>
          <w:tab w:pos="546" w:val="left" w:leader="none"/>
        </w:tabs>
        <w:spacing w:line="240" w:lineRule="auto" w:before="1" w:after="0"/>
        <w:ind w:left="100" w:right="119" w:firstLine="0"/>
        <w:jc w:val="both"/>
        <w:rPr>
          <w:b w:val="0"/>
          <w:sz w:val="20"/>
        </w:rPr>
      </w:pPr>
      <w:r>
        <w:rPr>
          <w:b/>
          <w:sz w:val="20"/>
        </w:rPr>
        <w:t>Faltas administrativas: </w:t>
      </w:r>
      <w:r>
        <w:rPr>
          <w:b w:val="0"/>
          <w:sz w:val="20"/>
        </w:rPr>
        <w:t>A las faltas administrativas graves y no graves, así como las faltas cometidas por particulares conforme a lo dispuesto en la presente Ley.</w:t>
      </w:r>
    </w:p>
    <w:p>
      <w:pPr>
        <w:pStyle w:val="ListParagraph"/>
        <w:numPr>
          <w:ilvl w:val="0"/>
          <w:numId w:val="2"/>
        </w:numPr>
        <w:tabs>
          <w:tab w:pos="598" w:val="left" w:leader="none"/>
        </w:tabs>
        <w:spacing w:line="240" w:lineRule="auto" w:before="233" w:after="0"/>
        <w:ind w:left="100" w:right="121" w:firstLine="0"/>
        <w:jc w:val="both"/>
        <w:rPr>
          <w:b w:val="0"/>
          <w:sz w:val="20"/>
        </w:rPr>
      </w:pPr>
      <w:r>
        <w:rPr>
          <w:b/>
          <w:sz w:val="20"/>
        </w:rPr>
        <w:t>Falta administrativa no grave: </w:t>
      </w:r>
      <w:r>
        <w:rPr>
          <w:b w:val="0"/>
          <w:sz w:val="20"/>
        </w:rPr>
        <w:t>A las faltas administrativas de los servidores públicos en los términos</w:t>
      </w:r>
      <w:r>
        <w:rPr>
          <w:b w:val="0"/>
          <w:spacing w:val="71"/>
          <w:sz w:val="20"/>
        </w:rPr>
        <w:t> </w:t>
      </w:r>
      <w:r>
        <w:rPr>
          <w:b w:val="0"/>
          <w:sz w:val="20"/>
        </w:rPr>
        <w:t>de</w:t>
      </w:r>
      <w:r>
        <w:rPr>
          <w:b w:val="0"/>
          <w:spacing w:val="71"/>
          <w:sz w:val="20"/>
        </w:rPr>
        <w:t> </w:t>
      </w:r>
      <w:r>
        <w:rPr>
          <w:b w:val="0"/>
          <w:sz w:val="20"/>
        </w:rPr>
        <w:t>la</w:t>
      </w:r>
      <w:r>
        <w:rPr>
          <w:b w:val="0"/>
          <w:spacing w:val="71"/>
          <w:sz w:val="20"/>
        </w:rPr>
        <w:t> </w:t>
      </w:r>
      <w:r>
        <w:rPr>
          <w:b w:val="0"/>
          <w:sz w:val="20"/>
        </w:rPr>
        <w:t>presente</w:t>
      </w:r>
      <w:r>
        <w:rPr>
          <w:b w:val="0"/>
          <w:spacing w:val="71"/>
          <w:sz w:val="20"/>
        </w:rPr>
        <w:t> </w:t>
      </w:r>
      <w:r>
        <w:rPr>
          <w:b w:val="0"/>
          <w:sz w:val="20"/>
        </w:rPr>
        <w:t>Ley,</w:t>
      </w:r>
      <w:r>
        <w:rPr>
          <w:b w:val="0"/>
          <w:spacing w:val="73"/>
          <w:sz w:val="20"/>
        </w:rPr>
        <w:t> </w:t>
      </w:r>
      <w:r>
        <w:rPr>
          <w:b w:val="0"/>
          <w:sz w:val="20"/>
        </w:rPr>
        <w:t>cuya</w:t>
      </w:r>
      <w:r>
        <w:rPr>
          <w:b w:val="0"/>
          <w:spacing w:val="71"/>
          <w:sz w:val="20"/>
        </w:rPr>
        <w:t> </w:t>
      </w:r>
      <w:r>
        <w:rPr>
          <w:b w:val="0"/>
          <w:sz w:val="20"/>
        </w:rPr>
        <w:t>imposición</w:t>
      </w:r>
      <w:r>
        <w:rPr>
          <w:b w:val="0"/>
          <w:spacing w:val="74"/>
          <w:sz w:val="20"/>
        </w:rPr>
        <w:t> </w:t>
      </w:r>
      <w:r>
        <w:rPr>
          <w:b w:val="0"/>
          <w:sz w:val="20"/>
        </w:rPr>
        <w:t>de</w:t>
      </w:r>
      <w:r>
        <w:rPr>
          <w:b w:val="0"/>
          <w:spacing w:val="71"/>
          <w:sz w:val="20"/>
        </w:rPr>
        <w:t> </w:t>
      </w:r>
      <w:r>
        <w:rPr>
          <w:b w:val="0"/>
          <w:sz w:val="20"/>
        </w:rPr>
        <w:t>la</w:t>
      </w:r>
      <w:r>
        <w:rPr>
          <w:b w:val="0"/>
          <w:spacing w:val="71"/>
          <w:sz w:val="20"/>
        </w:rPr>
        <w:t> </w:t>
      </w:r>
      <w:r>
        <w:rPr>
          <w:b w:val="0"/>
          <w:sz w:val="20"/>
        </w:rPr>
        <w:t>sanción</w:t>
      </w:r>
      <w:r>
        <w:rPr>
          <w:b w:val="0"/>
          <w:spacing w:val="72"/>
          <w:sz w:val="20"/>
        </w:rPr>
        <w:t> </w:t>
      </w:r>
      <w:r>
        <w:rPr>
          <w:b w:val="0"/>
          <w:sz w:val="20"/>
        </w:rPr>
        <w:t>corresponde</w:t>
      </w:r>
      <w:r>
        <w:rPr>
          <w:b w:val="0"/>
          <w:spacing w:val="71"/>
          <w:sz w:val="20"/>
        </w:rPr>
        <w:t> </w:t>
      </w:r>
      <w:r>
        <w:rPr>
          <w:b w:val="0"/>
          <w:sz w:val="20"/>
        </w:rPr>
        <w:t>a</w:t>
      </w:r>
      <w:r>
        <w:rPr>
          <w:b w:val="0"/>
          <w:spacing w:val="71"/>
          <w:sz w:val="20"/>
        </w:rPr>
        <w:t> </w:t>
      </w:r>
      <w:r>
        <w:rPr>
          <w:b w:val="0"/>
          <w:sz w:val="20"/>
        </w:rPr>
        <w:t>la</w:t>
      </w:r>
      <w:r>
        <w:rPr>
          <w:b w:val="0"/>
          <w:spacing w:val="71"/>
          <w:sz w:val="20"/>
        </w:rPr>
        <w:t> </w:t>
      </w:r>
      <w:r>
        <w:rPr>
          <w:b w:val="0"/>
          <w:sz w:val="20"/>
        </w:rPr>
        <w:t>Secretaría</w:t>
      </w:r>
      <w:r>
        <w:rPr>
          <w:b w:val="0"/>
          <w:spacing w:val="71"/>
          <w:sz w:val="20"/>
        </w:rPr>
        <w:t> </w:t>
      </w:r>
      <w:r>
        <w:rPr>
          <w:b w:val="0"/>
          <w:sz w:val="20"/>
        </w:rPr>
        <w:t>de</w:t>
      </w:r>
      <w:r>
        <w:rPr>
          <w:b w:val="0"/>
          <w:spacing w:val="71"/>
          <w:sz w:val="20"/>
        </w:rPr>
        <w:t> </w:t>
      </w:r>
      <w:r>
        <w:rPr>
          <w:b w:val="0"/>
          <w:sz w:val="20"/>
        </w:rPr>
        <w:t>la</w:t>
      </w:r>
    </w:p>
    <w:p>
      <w:pPr>
        <w:spacing w:after="0" w:line="240" w:lineRule="auto"/>
        <w:jc w:val="both"/>
        <w:rPr>
          <w:sz w:val="20"/>
        </w:rPr>
        <w:sectPr>
          <w:pgSz w:w="12250" w:h="15850"/>
          <w:pgMar w:header="425" w:footer="1041" w:top="1880" w:bottom="1240" w:left="920" w:right="960"/>
        </w:sectPr>
      </w:pPr>
    </w:p>
    <w:p>
      <w:pPr>
        <w:pStyle w:val="BodyText"/>
        <w:spacing w:before="92"/>
        <w:rPr>
          <w:b w:val="0"/>
        </w:rPr>
      </w:pPr>
      <w:r>
        <w:rPr>
          <w:b w:val="0"/>
        </w:rPr>
        <w:t>Contraloría</w:t>
      </w:r>
      <w:r>
        <w:rPr>
          <w:b w:val="0"/>
          <w:spacing w:val="-6"/>
        </w:rPr>
        <w:t> </w:t>
      </w:r>
      <w:r>
        <w:rPr>
          <w:b w:val="0"/>
        </w:rPr>
        <w:t>del</w:t>
      </w:r>
      <w:r>
        <w:rPr>
          <w:b w:val="0"/>
          <w:spacing w:val="-5"/>
        </w:rPr>
        <w:t> </w:t>
      </w:r>
      <w:r>
        <w:rPr>
          <w:b w:val="0"/>
        </w:rPr>
        <w:t>Estado</w:t>
      </w:r>
      <w:r>
        <w:rPr>
          <w:b w:val="0"/>
          <w:spacing w:val="-6"/>
        </w:rPr>
        <w:t> </w:t>
      </w:r>
      <w:r>
        <w:rPr>
          <w:b w:val="0"/>
        </w:rPr>
        <w:t>de</w:t>
      </w:r>
      <w:r>
        <w:rPr>
          <w:b w:val="0"/>
          <w:spacing w:val="-6"/>
        </w:rPr>
        <w:t> </w:t>
      </w:r>
      <w:r>
        <w:rPr>
          <w:b w:val="0"/>
        </w:rPr>
        <w:t>México</w:t>
      </w:r>
      <w:r>
        <w:rPr>
          <w:b w:val="0"/>
          <w:spacing w:val="-4"/>
        </w:rPr>
        <w:t> </w:t>
      </w:r>
      <w:r>
        <w:rPr>
          <w:b w:val="0"/>
        </w:rPr>
        <w:t>y</w:t>
      </w:r>
      <w:r>
        <w:rPr>
          <w:b w:val="0"/>
          <w:spacing w:val="-5"/>
        </w:rPr>
        <w:t> </w:t>
      </w:r>
      <w:r>
        <w:rPr>
          <w:b w:val="0"/>
        </w:rPr>
        <w:t>a</w:t>
      </w:r>
      <w:r>
        <w:rPr>
          <w:b w:val="0"/>
          <w:spacing w:val="-6"/>
        </w:rPr>
        <w:t> </w:t>
      </w:r>
      <w:r>
        <w:rPr>
          <w:b w:val="0"/>
        </w:rPr>
        <w:t>los</w:t>
      </w:r>
      <w:r>
        <w:rPr>
          <w:b w:val="0"/>
          <w:spacing w:val="-5"/>
        </w:rPr>
        <w:t> </w:t>
      </w:r>
      <w:r>
        <w:rPr>
          <w:b w:val="0"/>
        </w:rPr>
        <w:t>órganos</w:t>
      </w:r>
      <w:r>
        <w:rPr>
          <w:b w:val="0"/>
          <w:spacing w:val="-8"/>
        </w:rPr>
        <w:t> </w:t>
      </w:r>
      <w:r>
        <w:rPr>
          <w:b w:val="0"/>
        </w:rPr>
        <w:t>internos</w:t>
      </w:r>
      <w:r>
        <w:rPr>
          <w:b w:val="0"/>
          <w:spacing w:val="-5"/>
        </w:rPr>
        <w:t> </w:t>
      </w:r>
      <w:r>
        <w:rPr>
          <w:b w:val="0"/>
        </w:rPr>
        <w:t>de</w:t>
      </w:r>
      <w:r>
        <w:rPr>
          <w:b w:val="0"/>
          <w:spacing w:val="1"/>
        </w:rPr>
        <w:t> </w:t>
      </w:r>
      <w:r>
        <w:rPr>
          <w:b w:val="0"/>
          <w:spacing w:val="-2"/>
        </w:rPr>
        <w:t>control.</w:t>
      </w:r>
    </w:p>
    <w:p>
      <w:pPr>
        <w:pStyle w:val="BodyText"/>
        <w:ind w:left="0"/>
        <w:jc w:val="left"/>
        <w:rPr>
          <w:b w:val="0"/>
        </w:rPr>
      </w:pPr>
    </w:p>
    <w:p>
      <w:pPr>
        <w:pStyle w:val="ListParagraph"/>
        <w:numPr>
          <w:ilvl w:val="0"/>
          <w:numId w:val="2"/>
        </w:numPr>
        <w:tabs>
          <w:tab w:pos="627" w:val="left" w:leader="none"/>
        </w:tabs>
        <w:spacing w:line="240" w:lineRule="auto" w:before="0" w:after="0"/>
        <w:ind w:left="100" w:right="122" w:firstLine="0"/>
        <w:jc w:val="both"/>
        <w:rPr>
          <w:b w:val="0"/>
          <w:sz w:val="20"/>
        </w:rPr>
      </w:pPr>
      <w:r>
        <w:rPr>
          <w:b/>
          <w:sz w:val="20"/>
        </w:rPr>
        <w:t>Falta administrativa grave: </w:t>
      </w:r>
      <w:r>
        <w:rPr>
          <w:b w:val="0"/>
          <w:sz w:val="20"/>
        </w:rPr>
        <w:t>A las faltas administrativas de los servidores públicos catalogadas como graves en los términos de la presente Ley, cuya sanción corresponde al Tribunal de Justicia Administrativa del Estado de México.</w:t>
      </w:r>
    </w:p>
    <w:p>
      <w:pPr>
        <w:pStyle w:val="BodyText"/>
        <w:ind w:left="0"/>
        <w:jc w:val="left"/>
        <w:rPr>
          <w:b w:val="0"/>
        </w:rPr>
      </w:pPr>
    </w:p>
    <w:p>
      <w:pPr>
        <w:pStyle w:val="ListParagraph"/>
        <w:numPr>
          <w:ilvl w:val="0"/>
          <w:numId w:val="2"/>
        </w:numPr>
        <w:tabs>
          <w:tab w:pos="554" w:val="left" w:leader="none"/>
        </w:tabs>
        <w:spacing w:line="240" w:lineRule="auto" w:before="0" w:after="0"/>
        <w:ind w:left="100" w:right="121" w:firstLine="0"/>
        <w:jc w:val="both"/>
        <w:rPr>
          <w:b w:val="0"/>
          <w:sz w:val="20"/>
        </w:rPr>
      </w:pPr>
      <w:r>
        <w:rPr>
          <w:b/>
          <w:sz w:val="20"/>
        </w:rPr>
        <w:t>Faltas de particulares: </w:t>
      </w:r>
      <w:r>
        <w:rPr>
          <w:b w:val="0"/>
          <w:sz w:val="20"/>
        </w:rPr>
        <w:t>A los actos u omisiones de personas físicas o jurídicas colectivas que se encuentran vinculadas con las faltas administrativas graves, establecidas en los Capítulos Tercero y Cuarto del Título Tercero de la presente Ley, cuya sanción corresponde al Tribunal de Justicia Administrativa del Estado de México.</w:t>
      </w:r>
    </w:p>
    <w:p>
      <w:pPr>
        <w:pStyle w:val="ListParagraph"/>
        <w:numPr>
          <w:ilvl w:val="0"/>
          <w:numId w:val="2"/>
        </w:numPr>
        <w:tabs>
          <w:tab w:pos="603" w:val="left" w:leader="none"/>
        </w:tabs>
        <w:spacing w:line="240" w:lineRule="auto" w:before="234" w:after="0"/>
        <w:ind w:left="603" w:right="0" w:hanging="503"/>
        <w:jc w:val="both"/>
        <w:rPr>
          <w:b w:val="0"/>
          <w:sz w:val="20"/>
        </w:rPr>
      </w:pPr>
      <w:r>
        <w:rPr>
          <w:b/>
          <w:sz w:val="20"/>
        </w:rPr>
        <w:t>Fiscalía</w:t>
      </w:r>
      <w:r>
        <w:rPr>
          <w:b/>
          <w:spacing w:val="-6"/>
          <w:sz w:val="20"/>
        </w:rPr>
        <w:t> </w:t>
      </w:r>
      <w:r>
        <w:rPr>
          <w:b/>
          <w:sz w:val="20"/>
        </w:rPr>
        <w:t>General:</w:t>
      </w:r>
      <w:r>
        <w:rPr>
          <w:b/>
          <w:spacing w:val="-5"/>
          <w:sz w:val="20"/>
        </w:rPr>
        <w:t> </w:t>
      </w:r>
      <w:r>
        <w:rPr>
          <w:b w:val="0"/>
          <w:sz w:val="20"/>
        </w:rPr>
        <w:t>A</w:t>
      </w:r>
      <w:r>
        <w:rPr>
          <w:b w:val="0"/>
          <w:spacing w:val="-6"/>
          <w:sz w:val="20"/>
        </w:rPr>
        <w:t> </w:t>
      </w:r>
      <w:r>
        <w:rPr>
          <w:b w:val="0"/>
          <w:sz w:val="20"/>
        </w:rPr>
        <w:t>la</w:t>
      </w:r>
      <w:r>
        <w:rPr>
          <w:b w:val="0"/>
          <w:spacing w:val="-6"/>
          <w:sz w:val="20"/>
        </w:rPr>
        <w:t> </w:t>
      </w:r>
      <w:r>
        <w:rPr>
          <w:b w:val="0"/>
          <w:sz w:val="20"/>
        </w:rPr>
        <w:t>Fiscalía</w:t>
      </w:r>
      <w:r>
        <w:rPr>
          <w:b w:val="0"/>
          <w:spacing w:val="-3"/>
          <w:sz w:val="20"/>
        </w:rPr>
        <w:t> </w:t>
      </w:r>
      <w:r>
        <w:rPr>
          <w:b w:val="0"/>
          <w:sz w:val="20"/>
        </w:rPr>
        <w:t>General</w:t>
      </w:r>
      <w:r>
        <w:rPr>
          <w:b w:val="0"/>
          <w:spacing w:val="-6"/>
          <w:sz w:val="20"/>
        </w:rPr>
        <w:t> </w:t>
      </w:r>
      <w:r>
        <w:rPr>
          <w:b w:val="0"/>
          <w:sz w:val="20"/>
        </w:rPr>
        <w:t>de</w:t>
      </w:r>
      <w:r>
        <w:rPr>
          <w:b w:val="0"/>
          <w:spacing w:val="-6"/>
          <w:sz w:val="20"/>
        </w:rPr>
        <w:t> </w:t>
      </w:r>
      <w:r>
        <w:rPr>
          <w:b w:val="0"/>
          <w:sz w:val="20"/>
        </w:rPr>
        <w:t>Justicia</w:t>
      </w:r>
      <w:r>
        <w:rPr>
          <w:b w:val="0"/>
          <w:spacing w:val="-5"/>
          <w:sz w:val="20"/>
        </w:rPr>
        <w:t> </w:t>
      </w:r>
      <w:r>
        <w:rPr>
          <w:b w:val="0"/>
          <w:sz w:val="20"/>
        </w:rPr>
        <w:t>del</w:t>
      </w:r>
      <w:r>
        <w:rPr>
          <w:b w:val="0"/>
          <w:spacing w:val="-6"/>
          <w:sz w:val="20"/>
        </w:rPr>
        <w:t> </w:t>
      </w:r>
      <w:r>
        <w:rPr>
          <w:b w:val="0"/>
          <w:sz w:val="20"/>
        </w:rPr>
        <w:t>Estado</w:t>
      </w:r>
      <w:r>
        <w:rPr>
          <w:b w:val="0"/>
          <w:spacing w:val="-5"/>
          <w:sz w:val="20"/>
        </w:rPr>
        <w:t> </w:t>
      </w:r>
      <w:r>
        <w:rPr>
          <w:b w:val="0"/>
          <w:sz w:val="20"/>
        </w:rPr>
        <w:t>de</w:t>
      </w:r>
      <w:r>
        <w:rPr>
          <w:b w:val="0"/>
          <w:spacing w:val="-3"/>
          <w:sz w:val="20"/>
        </w:rPr>
        <w:t> </w:t>
      </w:r>
      <w:r>
        <w:rPr>
          <w:b w:val="0"/>
          <w:spacing w:val="-2"/>
          <w:sz w:val="20"/>
        </w:rPr>
        <w:t>México.</w:t>
      </w:r>
    </w:p>
    <w:p>
      <w:pPr>
        <w:pStyle w:val="BodyText"/>
        <w:spacing w:before="2"/>
        <w:ind w:left="0"/>
        <w:jc w:val="left"/>
        <w:rPr>
          <w:b w:val="0"/>
        </w:rPr>
      </w:pPr>
    </w:p>
    <w:p>
      <w:pPr>
        <w:pStyle w:val="ListParagraph"/>
        <w:numPr>
          <w:ilvl w:val="0"/>
          <w:numId w:val="2"/>
        </w:numPr>
        <w:tabs>
          <w:tab w:pos="696" w:val="left" w:leader="none"/>
        </w:tabs>
        <w:spacing w:line="240" w:lineRule="auto" w:before="0" w:after="0"/>
        <w:ind w:left="100" w:right="118" w:firstLine="0"/>
        <w:jc w:val="both"/>
        <w:rPr>
          <w:b w:val="0"/>
          <w:sz w:val="20"/>
        </w:rPr>
      </w:pPr>
      <w:r>
        <w:rPr>
          <w:b/>
          <w:sz w:val="20"/>
        </w:rPr>
        <w:t>Informe</w:t>
      </w:r>
      <w:r>
        <w:rPr>
          <w:b/>
          <w:spacing w:val="-3"/>
          <w:sz w:val="20"/>
        </w:rPr>
        <w:t> </w:t>
      </w:r>
      <w:r>
        <w:rPr>
          <w:b/>
          <w:sz w:val="20"/>
        </w:rPr>
        <w:t>de</w:t>
      </w:r>
      <w:r>
        <w:rPr>
          <w:b/>
          <w:spacing w:val="-3"/>
          <w:sz w:val="20"/>
        </w:rPr>
        <w:t> </w:t>
      </w:r>
      <w:r>
        <w:rPr>
          <w:b/>
          <w:sz w:val="20"/>
        </w:rPr>
        <w:t>presunta</w:t>
      </w:r>
      <w:r>
        <w:rPr>
          <w:b/>
          <w:spacing w:val="-3"/>
          <w:sz w:val="20"/>
        </w:rPr>
        <w:t> </w:t>
      </w:r>
      <w:r>
        <w:rPr>
          <w:b/>
          <w:sz w:val="20"/>
        </w:rPr>
        <w:t>responsabilidad</w:t>
      </w:r>
      <w:r>
        <w:rPr>
          <w:b/>
          <w:spacing w:val="-2"/>
          <w:sz w:val="20"/>
        </w:rPr>
        <w:t> </w:t>
      </w:r>
      <w:r>
        <w:rPr>
          <w:b/>
          <w:sz w:val="20"/>
        </w:rPr>
        <w:t>administrativa: </w:t>
      </w:r>
      <w:r>
        <w:rPr>
          <w:b w:val="0"/>
          <w:sz w:val="20"/>
        </w:rPr>
        <w:t>Al</w:t>
      </w:r>
      <w:r>
        <w:rPr>
          <w:b w:val="0"/>
          <w:spacing w:val="-1"/>
          <w:sz w:val="20"/>
        </w:rPr>
        <w:t> </w:t>
      </w:r>
      <w:r>
        <w:rPr>
          <w:b w:val="0"/>
          <w:sz w:val="20"/>
        </w:rPr>
        <w:t>instrumento</w:t>
      </w:r>
      <w:r>
        <w:rPr>
          <w:b w:val="0"/>
          <w:spacing w:val="-1"/>
          <w:sz w:val="20"/>
        </w:rPr>
        <w:t> </w:t>
      </w:r>
      <w:r>
        <w:rPr>
          <w:b w:val="0"/>
          <w:sz w:val="20"/>
        </w:rPr>
        <w:t>en</w:t>
      </w:r>
      <w:r>
        <w:rPr>
          <w:b w:val="0"/>
          <w:spacing w:val="-1"/>
          <w:sz w:val="20"/>
        </w:rPr>
        <w:t> </w:t>
      </w:r>
      <w:r>
        <w:rPr>
          <w:b w:val="0"/>
          <w:sz w:val="20"/>
        </w:rPr>
        <w:t>el</w:t>
      </w:r>
      <w:r>
        <w:rPr>
          <w:b w:val="0"/>
          <w:spacing w:val="-2"/>
          <w:sz w:val="20"/>
        </w:rPr>
        <w:t> </w:t>
      </w:r>
      <w:r>
        <w:rPr>
          <w:b w:val="0"/>
          <w:sz w:val="20"/>
        </w:rPr>
        <w:t>que</w:t>
      </w:r>
      <w:r>
        <w:rPr>
          <w:b w:val="0"/>
          <w:spacing w:val="-2"/>
          <w:sz w:val="20"/>
        </w:rPr>
        <w:t> </w:t>
      </w:r>
      <w:r>
        <w:rPr>
          <w:b w:val="0"/>
          <w:sz w:val="20"/>
        </w:rPr>
        <w:t>las</w:t>
      </w:r>
      <w:r>
        <w:rPr>
          <w:b w:val="0"/>
          <w:spacing w:val="-2"/>
          <w:sz w:val="20"/>
        </w:rPr>
        <w:t> </w:t>
      </w:r>
      <w:r>
        <w:rPr>
          <w:b w:val="0"/>
          <w:sz w:val="20"/>
        </w:rPr>
        <w:t>autoridades investigadoras</w:t>
      </w:r>
      <w:r>
        <w:rPr>
          <w:b w:val="0"/>
          <w:spacing w:val="-2"/>
          <w:sz w:val="20"/>
        </w:rPr>
        <w:t> </w:t>
      </w:r>
      <w:r>
        <w:rPr>
          <w:b w:val="0"/>
          <w:sz w:val="20"/>
        </w:rPr>
        <w:t>describen los</w:t>
      </w:r>
      <w:r>
        <w:rPr>
          <w:b w:val="0"/>
          <w:spacing w:val="-2"/>
          <w:sz w:val="20"/>
        </w:rPr>
        <w:t> </w:t>
      </w:r>
      <w:r>
        <w:rPr>
          <w:b w:val="0"/>
          <w:sz w:val="20"/>
        </w:rPr>
        <w:t>hechos</w:t>
      </w:r>
      <w:r>
        <w:rPr>
          <w:b w:val="0"/>
          <w:spacing w:val="-2"/>
          <w:sz w:val="20"/>
        </w:rPr>
        <w:t> </w:t>
      </w:r>
      <w:r>
        <w:rPr>
          <w:b w:val="0"/>
          <w:sz w:val="20"/>
        </w:rPr>
        <w:t>relacionados con</w:t>
      </w:r>
      <w:r>
        <w:rPr>
          <w:b w:val="0"/>
          <w:spacing w:val="-1"/>
          <w:sz w:val="20"/>
        </w:rPr>
        <w:t> </w:t>
      </w:r>
      <w:r>
        <w:rPr>
          <w:b w:val="0"/>
          <w:sz w:val="20"/>
        </w:rPr>
        <w:t>alguna</w:t>
      </w:r>
      <w:r>
        <w:rPr>
          <w:b w:val="0"/>
          <w:spacing w:val="-1"/>
          <w:sz w:val="20"/>
        </w:rPr>
        <w:t> </w:t>
      </w:r>
      <w:r>
        <w:rPr>
          <w:b w:val="0"/>
          <w:sz w:val="20"/>
        </w:rPr>
        <w:t>de</w:t>
      </w:r>
      <w:r>
        <w:rPr>
          <w:b w:val="0"/>
          <w:spacing w:val="-2"/>
          <w:sz w:val="20"/>
        </w:rPr>
        <w:t> </w:t>
      </w:r>
      <w:r>
        <w:rPr>
          <w:b w:val="0"/>
          <w:sz w:val="20"/>
        </w:rPr>
        <w:t>las</w:t>
      </w:r>
      <w:r>
        <w:rPr>
          <w:b w:val="0"/>
          <w:spacing w:val="-2"/>
          <w:sz w:val="20"/>
        </w:rPr>
        <w:t> </w:t>
      </w:r>
      <w:r>
        <w:rPr>
          <w:b w:val="0"/>
          <w:sz w:val="20"/>
        </w:rPr>
        <w:t>faltas</w:t>
      </w:r>
      <w:r>
        <w:rPr>
          <w:b w:val="0"/>
          <w:spacing w:val="-5"/>
          <w:sz w:val="20"/>
        </w:rPr>
        <w:t> </w:t>
      </w:r>
      <w:r>
        <w:rPr>
          <w:b w:val="0"/>
          <w:sz w:val="20"/>
        </w:rPr>
        <w:t>señaladas</w:t>
      </w:r>
      <w:r>
        <w:rPr>
          <w:b w:val="0"/>
          <w:spacing w:val="-2"/>
          <w:sz w:val="20"/>
        </w:rPr>
        <w:t> </w:t>
      </w:r>
      <w:r>
        <w:rPr>
          <w:b w:val="0"/>
          <w:sz w:val="20"/>
        </w:rPr>
        <w:t>en</w:t>
      </w:r>
      <w:r>
        <w:rPr>
          <w:b w:val="0"/>
          <w:spacing w:val="-1"/>
          <w:sz w:val="20"/>
        </w:rPr>
        <w:t> </w:t>
      </w:r>
      <w:r>
        <w:rPr>
          <w:b w:val="0"/>
          <w:sz w:val="20"/>
        </w:rPr>
        <w:t>la</w:t>
      </w:r>
      <w:r>
        <w:rPr>
          <w:b w:val="0"/>
          <w:spacing w:val="-2"/>
          <w:sz w:val="20"/>
        </w:rPr>
        <w:t> </w:t>
      </w:r>
      <w:r>
        <w:rPr>
          <w:b w:val="0"/>
          <w:sz w:val="20"/>
        </w:rPr>
        <w:t>presente</w:t>
      </w:r>
      <w:r>
        <w:rPr>
          <w:b w:val="0"/>
          <w:spacing w:val="-2"/>
          <w:sz w:val="20"/>
        </w:rPr>
        <w:t> </w:t>
      </w:r>
      <w:r>
        <w:rPr>
          <w:b w:val="0"/>
          <w:sz w:val="20"/>
        </w:rPr>
        <w:t>Ley, exponiendo de forma documentada con las pruebas y fundamentos, los motivos y presunta responsabilidad del servidor público o de un particular en la comisión de faltas administrativas.</w:t>
      </w:r>
    </w:p>
    <w:p>
      <w:pPr>
        <w:pStyle w:val="ListParagraph"/>
        <w:numPr>
          <w:ilvl w:val="0"/>
          <w:numId w:val="2"/>
        </w:numPr>
        <w:tabs>
          <w:tab w:pos="819" w:val="left" w:leader="none"/>
        </w:tabs>
        <w:spacing w:line="240" w:lineRule="auto" w:before="234" w:after="0"/>
        <w:ind w:left="819" w:right="0" w:hanging="719"/>
        <w:jc w:val="both"/>
        <w:rPr>
          <w:b w:val="0"/>
          <w:sz w:val="20"/>
        </w:rPr>
      </w:pPr>
      <w:r>
        <w:rPr>
          <w:b/>
          <w:sz w:val="20"/>
        </w:rPr>
        <w:t>Ley</w:t>
      </w:r>
      <w:r>
        <w:rPr>
          <w:b/>
          <w:spacing w:val="-6"/>
          <w:sz w:val="20"/>
        </w:rPr>
        <w:t> </w:t>
      </w:r>
      <w:r>
        <w:rPr>
          <w:b/>
          <w:sz w:val="20"/>
        </w:rPr>
        <w:t>General</w:t>
      </w:r>
      <w:r>
        <w:rPr>
          <w:b/>
          <w:spacing w:val="-6"/>
          <w:sz w:val="20"/>
        </w:rPr>
        <w:t> </w:t>
      </w:r>
      <w:r>
        <w:rPr>
          <w:b/>
          <w:sz w:val="20"/>
        </w:rPr>
        <w:t>del</w:t>
      </w:r>
      <w:r>
        <w:rPr>
          <w:b/>
          <w:spacing w:val="-5"/>
          <w:sz w:val="20"/>
        </w:rPr>
        <w:t> </w:t>
      </w:r>
      <w:r>
        <w:rPr>
          <w:b/>
          <w:sz w:val="20"/>
        </w:rPr>
        <w:t>Sistema:</w:t>
      </w:r>
      <w:r>
        <w:rPr>
          <w:b/>
          <w:spacing w:val="-5"/>
          <w:sz w:val="20"/>
        </w:rPr>
        <w:t> </w:t>
      </w:r>
      <w:r>
        <w:rPr>
          <w:b w:val="0"/>
          <w:sz w:val="20"/>
        </w:rPr>
        <w:t>A</w:t>
      </w:r>
      <w:r>
        <w:rPr>
          <w:b w:val="0"/>
          <w:spacing w:val="-7"/>
          <w:sz w:val="20"/>
        </w:rPr>
        <w:t> </w:t>
      </w:r>
      <w:r>
        <w:rPr>
          <w:b w:val="0"/>
          <w:sz w:val="20"/>
        </w:rPr>
        <w:t>la</w:t>
      </w:r>
      <w:r>
        <w:rPr>
          <w:b w:val="0"/>
          <w:spacing w:val="-5"/>
          <w:sz w:val="20"/>
        </w:rPr>
        <w:t> </w:t>
      </w:r>
      <w:r>
        <w:rPr>
          <w:b w:val="0"/>
          <w:sz w:val="20"/>
        </w:rPr>
        <w:t>Ley</w:t>
      </w:r>
      <w:r>
        <w:rPr>
          <w:b w:val="0"/>
          <w:spacing w:val="-5"/>
          <w:sz w:val="20"/>
        </w:rPr>
        <w:t> </w:t>
      </w:r>
      <w:r>
        <w:rPr>
          <w:b w:val="0"/>
          <w:sz w:val="20"/>
        </w:rPr>
        <w:t>General</w:t>
      </w:r>
      <w:r>
        <w:rPr>
          <w:b w:val="0"/>
          <w:spacing w:val="-5"/>
          <w:sz w:val="20"/>
        </w:rPr>
        <w:t> </w:t>
      </w:r>
      <w:r>
        <w:rPr>
          <w:b w:val="0"/>
          <w:sz w:val="20"/>
        </w:rPr>
        <w:t>del</w:t>
      </w:r>
      <w:r>
        <w:rPr>
          <w:b w:val="0"/>
          <w:spacing w:val="-6"/>
          <w:sz w:val="20"/>
        </w:rPr>
        <w:t> </w:t>
      </w:r>
      <w:r>
        <w:rPr>
          <w:b w:val="0"/>
          <w:sz w:val="20"/>
        </w:rPr>
        <w:t>Sistema</w:t>
      </w:r>
      <w:r>
        <w:rPr>
          <w:b w:val="0"/>
          <w:spacing w:val="-6"/>
          <w:sz w:val="20"/>
        </w:rPr>
        <w:t> </w:t>
      </w:r>
      <w:r>
        <w:rPr>
          <w:b w:val="0"/>
          <w:sz w:val="20"/>
        </w:rPr>
        <w:t>Nacional</w:t>
      </w:r>
      <w:r>
        <w:rPr>
          <w:b w:val="0"/>
          <w:spacing w:val="-7"/>
          <w:sz w:val="20"/>
        </w:rPr>
        <w:t> </w:t>
      </w:r>
      <w:r>
        <w:rPr>
          <w:b w:val="0"/>
          <w:spacing w:val="-2"/>
          <w:sz w:val="20"/>
        </w:rPr>
        <w:t>Anticorrupción.</w:t>
      </w:r>
    </w:p>
    <w:p>
      <w:pPr>
        <w:pStyle w:val="BodyText"/>
        <w:spacing w:before="1"/>
        <w:ind w:left="0"/>
        <w:jc w:val="left"/>
        <w:rPr>
          <w:b w:val="0"/>
        </w:rPr>
      </w:pPr>
    </w:p>
    <w:p>
      <w:pPr>
        <w:pStyle w:val="ListParagraph"/>
        <w:numPr>
          <w:ilvl w:val="0"/>
          <w:numId w:val="2"/>
        </w:numPr>
        <w:tabs>
          <w:tab w:pos="603" w:val="left" w:leader="none"/>
        </w:tabs>
        <w:spacing w:line="240" w:lineRule="auto" w:before="0" w:after="0"/>
        <w:ind w:left="603" w:right="0" w:hanging="503"/>
        <w:jc w:val="both"/>
        <w:rPr>
          <w:b w:val="0"/>
          <w:sz w:val="20"/>
        </w:rPr>
      </w:pPr>
      <w:r>
        <w:rPr>
          <w:b/>
          <w:sz w:val="20"/>
        </w:rPr>
        <w:t>Ley</w:t>
      </w:r>
      <w:r>
        <w:rPr>
          <w:b/>
          <w:spacing w:val="-6"/>
          <w:sz w:val="20"/>
        </w:rPr>
        <w:t> </w:t>
      </w:r>
      <w:r>
        <w:rPr>
          <w:b/>
          <w:sz w:val="20"/>
        </w:rPr>
        <w:t>del</w:t>
      </w:r>
      <w:r>
        <w:rPr>
          <w:b/>
          <w:spacing w:val="-7"/>
          <w:sz w:val="20"/>
        </w:rPr>
        <w:t> </w:t>
      </w:r>
      <w:r>
        <w:rPr>
          <w:b/>
          <w:sz w:val="20"/>
        </w:rPr>
        <w:t>Sistema:</w:t>
      </w:r>
      <w:r>
        <w:rPr>
          <w:b/>
          <w:spacing w:val="-5"/>
          <w:sz w:val="20"/>
        </w:rPr>
        <w:t> </w:t>
      </w:r>
      <w:r>
        <w:rPr>
          <w:b w:val="0"/>
          <w:sz w:val="20"/>
        </w:rPr>
        <w:t>A</w:t>
      </w:r>
      <w:r>
        <w:rPr>
          <w:b w:val="0"/>
          <w:spacing w:val="-6"/>
          <w:sz w:val="20"/>
        </w:rPr>
        <w:t> </w:t>
      </w:r>
      <w:r>
        <w:rPr>
          <w:b w:val="0"/>
          <w:sz w:val="20"/>
        </w:rPr>
        <w:t>la</w:t>
      </w:r>
      <w:r>
        <w:rPr>
          <w:b w:val="0"/>
          <w:spacing w:val="-5"/>
          <w:sz w:val="20"/>
        </w:rPr>
        <w:t> </w:t>
      </w:r>
      <w:r>
        <w:rPr>
          <w:b w:val="0"/>
          <w:sz w:val="20"/>
        </w:rPr>
        <w:t>Ley</w:t>
      </w:r>
      <w:r>
        <w:rPr>
          <w:b w:val="0"/>
          <w:spacing w:val="-6"/>
          <w:sz w:val="20"/>
        </w:rPr>
        <w:t> </w:t>
      </w:r>
      <w:r>
        <w:rPr>
          <w:b w:val="0"/>
          <w:sz w:val="20"/>
        </w:rPr>
        <w:t>del</w:t>
      </w:r>
      <w:r>
        <w:rPr>
          <w:b w:val="0"/>
          <w:spacing w:val="-5"/>
          <w:sz w:val="20"/>
        </w:rPr>
        <w:t> </w:t>
      </w:r>
      <w:r>
        <w:rPr>
          <w:b w:val="0"/>
          <w:sz w:val="20"/>
        </w:rPr>
        <w:t>Sistema</w:t>
      </w:r>
      <w:r>
        <w:rPr>
          <w:b w:val="0"/>
          <w:spacing w:val="-6"/>
          <w:sz w:val="20"/>
        </w:rPr>
        <w:t> </w:t>
      </w:r>
      <w:r>
        <w:rPr>
          <w:b w:val="0"/>
          <w:sz w:val="20"/>
        </w:rPr>
        <w:t>Anticorrupción</w:t>
      </w:r>
      <w:r>
        <w:rPr>
          <w:b w:val="0"/>
          <w:spacing w:val="-4"/>
          <w:sz w:val="20"/>
        </w:rPr>
        <w:t> </w:t>
      </w:r>
      <w:r>
        <w:rPr>
          <w:b w:val="0"/>
          <w:sz w:val="20"/>
        </w:rPr>
        <w:t>del</w:t>
      </w:r>
      <w:r>
        <w:rPr>
          <w:b w:val="0"/>
          <w:spacing w:val="-6"/>
          <w:sz w:val="20"/>
        </w:rPr>
        <w:t> </w:t>
      </w:r>
      <w:r>
        <w:rPr>
          <w:b w:val="0"/>
          <w:sz w:val="20"/>
        </w:rPr>
        <w:t>Estado</w:t>
      </w:r>
      <w:r>
        <w:rPr>
          <w:b w:val="0"/>
          <w:spacing w:val="-6"/>
          <w:sz w:val="20"/>
        </w:rPr>
        <w:t> </w:t>
      </w:r>
      <w:r>
        <w:rPr>
          <w:b w:val="0"/>
          <w:sz w:val="20"/>
        </w:rPr>
        <w:t>de</w:t>
      </w:r>
      <w:r>
        <w:rPr>
          <w:b w:val="0"/>
          <w:spacing w:val="-5"/>
          <w:sz w:val="20"/>
        </w:rPr>
        <w:t> </w:t>
      </w:r>
      <w:r>
        <w:rPr>
          <w:b w:val="0"/>
          <w:sz w:val="20"/>
        </w:rPr>
        <w:t>México</w:t>
      </w:r>
      <w:r>
        <w:rPr>
          <w:b w:val="0"/>
          <w:spacing w:val="-4"/>
          <w:sz w:val="20"/>
        </w:rPr>
        <w:t> </w:t>
      </w:r>
      <w:r>
        <w:rPr>
          <w:b w:val="0"/>
          <w:sz w:val="20"/>
        </w:rPr>
        <w:t>y</w:t>
      </w:r>
      <w:r>
        <w:rPr>
          <w:b w:val="0"/>
          <w:spacing w:val="-2"/>
          <w:sz w:val="20"/>
        </w:rPr>
        <w:t> Municipios.</w:t>
      </w:r>
    </w:p>
    <w:p>
      <w:pPr>
        <w:pStyle w:val="ListParagraph"/>
        <w:numPr>
          <w:ilvl w:val="0"/>
          <w:numId w:val="2"/>
        </w:numPr>
        <w:tabs>
          <w:tab w:pos="610" w:val="left" w:leader="none"/>
        </w:tabs>
        <w:spacing w:line="240" w:lineRule="auto" w:before="233" w:after="0"/>
        <w:ind w:left="100" w:right="122" w:firstLine="0"/>
        <w:jc w:val="both"/>
        <w:rPr>
          <w:b w:val="0"/>
          <w:sz w:val="20"/>
        </w:rPr>
      </w:pPr>
      <w:r>
        <w:rPr>
          <w:b/>
          <w:sz w:val="20"/>
        </w:rPr>
        <w:t>Órganos constitucionales autónomos: </w:t>
      </w:r>
      <w:r>
        <w:rPr>
          <w:b w:val="0"/>
          <w:sz w:val="20"/>
        </w:rPr>
        <w:t>A los organismos a los que la Constitución local o las leyes otorgan expresamente autonomía técnica y de gestión, personalidad</w:t>
      </w:r>
      <w:r>
        <w:rPr>
          <w:b w:val="0"/>
          <w:spacing w:val="-1"/>
          <w:sz w:val="20"/>
        </w:rPr>
        <w:t> </w:t>
      </w:r>
      <w:r>
        <w:rPr>
          <w:b w:val="0"/>
          <w:sz w:val="20"/>
        </w:rPr>
        <w:t>jurídica y patrimonio propio.</w:t>
      </w:r>
    </w:p>
    <w:p>
      <w:pPr>
        <w:pStyle w:val="BodyText"/>
        <w:spacing w:before="2"/>
        <w:ind w:left="0"/>
        <w:jc w:val="left"/>
        <w:rPr>
          <w:b w:val="0"/>
        </w:rPr>
      </w:pPr>
    </w:p>
    <w:p>
      <w:pPr>
        <w:pStyle w:val="ListParagraph"/>
        <w:numPr>
          <w:ilvl w:val="0"/>
          <w:numId w:val="2"/>
        </w:numPr>
        <w:tabs>
          <w:tab w:pos="610" w:val="left" w:leader="none"/>
        </w:tabs>
        <w:spacing w:line="240" w:lineRule="auto" w:before="0" w:after="0"/>
        <w:ind w:left="100" w:right="126" w:firstLine="0"/>
        <w:jc w:val="both"/>
        <w:rPr>
          <w:b w:val="0"/>
          <w:sz w:val="20"/>
        </w:rPr>
      </w:pPr>
      <w:r>
        <w:rPr>
          <w:b/>
          <w:sz w:val="20"/>
        </w:rPr>
        <w:t>Organismos auxiliares: </w:t>
      </w:r>
      <w:r>
        <w:rPr>
          <w:b w:val="0"/>
          <w:sz w:val="20"/>
        </w:rPr>
        <w:t>A los organismos descentralizados, las empresas de participación y los fideicomisos públicos a nivel estatal y municipal.</w:t>
      </w:r>
    </w:p>
    <w:p>
      <w:pPr>
        <w:pStyle w:val="ListParagraph"/>
        <w:numPr>
          <w:ilvl w:val="0"/>
          <w:numId w:val="2"/>
        </w:numPr>
        <w:tabs>
          <w:tab w:pos="706" w:val="left" w:leader="none"/>
        </w:tabs>
        <w:spacing w:line="240" w:lineRule="auto" w:before="234" w:after="0"/>
        <w:ind w:left="100" w:right="119" w:firstLine="0"/>
        <w:jc w:val="both"/>
        <w:rPr>
          <w:b w:val="0"/>
          <w:sz w:val="20"/>
        </w:rPr>
      </w:pPr>
      <w:r>
        <w:rPr>
          <w:b/>
          <w:sz w:val="20"/>
        </w:rPr>
        <w:t>Órganos internos de control: </w:t>
      </w:r>
      <w:r>
        <w:rPr>
          <w:b w:val="0"/>
          <w:sz w:val="20"/>
        </w:rPr>
        <w:t>A las unidades administrativas en los entes públicos y</w:t>
      </w:r>
      <w:r>
        <w:rPr>
          <w:b w:val="0"/>
          <w:spacing w:val="40"/>
          <w:sz w:val="20"/>
        </w:rPr>
        <w:t> </w:t>
      </w:r>
      <w:r>
        <w:rPr>
          <w:b w:val="0"/>
          <w:sz w:val="20"/>
        </w:rPr>
        <w:t>organismos autónomos encargadas de promover, evaluar y fortalecer el buen funcionamiento del control interno de los entes públicos, competentes para aplicar las leyes en materia de responsabilidades de los servidores públicos.</w:t>
      </w:r>
    </w:p>
    <w:p>
      <w:pPr>
        <w:pStyle w:val="ListParagraph"/>
        <w:numPr>
          <w:ilvl w:val="0"/>
          <w:numId w:val="2"/>
        </w:numPr>
        <w:tabs>
          <w:tab w:pos="819" w:val="left" w:leader="none"/>
        </w:tabs>
        <w:spacing w:line="240" w:lineRule="auto" w:before="234" w:after="0"/>
        <w:ind w:left="819" w:right="0" w:hanging="719"/>
        <w:jc w:val="both"/>
        <w:rPr>
          <w:b w:val="0"/>
          <w:sz w:val="20"/>
        </w:rPr>
      </w:pPr>
      <w:r>
        <w:rPr>
          <w:b/>
          <w:sz w:val="20"/>
        </w:rPr>
        <w:t>Órgano</w:t>
      </w:r>
      <w:r>
        <w:rPr>
          <w:b/>
          <w:spacing w:val="-9"/>
          <w:sz w:val="20"/>
        </w:rPr>
        <w:t> </w:t>
      </w:r>
      <w:r>
        <w:rPr>
          <w:b/>
          <w:sz w:val="20"/>
        </w:rPr>
        <w:t>Superior</w:t>
      </w:r>
      <w:r>
        <w:rPr>
          <w:b/>
          <w:spacing w:val="-7"/>
          <w:sz w:val="20"/>
        </w:rPr>
        <w:t> </w:t>
      </w:r>
      <w:r>
        <w:rPr>
          <w:b/>
          <w:sz w:val="20"/>
        </w:rPr>
        <w:t>de</w:t>
      </w:r>
      <w:r>
        <w:rPr>
          <w:b/>
          <w:spacing w:val="-8"/>
          <w:sz w:val="20"/>
        </w:rPr>
        <w:t> </w:t>
      </w:r>
      <w:r>
        <w:rPr>
          <w:b/>
          <w:sz w:val="20"/>
        </w:rPr>
        <w:t>Fiscalización:</w:t>
      </w:r>
      <w:r>
        <w:rPr>
          <w:b/>
          <w:spacing w:val="-5"/>
          <w:sz w:val="20"/>
        </w:rPr>
        <w:t> </w:t>
      </w:r>
      <w:r>
        <w:rPr>
          <w:b w:val="0"/>
          <w:sz w:val="20"/>
        </w:rPr>
        <w:t>Al</w:t>
      </w:r>
      <w:r>
        <w:rPr>
          <w:b w:val="0"/>
          <w:spacing w:val="-7"/>
          <w:sz w:val="20"/>
        </w:rPr>
        <w:t> </w:t>
      </w:r>
      <w:r>
        <w:rPr>
          <w:b w:val="0"/>
          <w:sz w:val="20"/>
        </w:rPr>
        <w:t>Órgano</w:t>
      </w:r>
      <w:r>
        <w:rPr>
          <w:b w:val="0"/>
          <w:spacing w:val="-7"/>
          <w:sz w:val="20"/>
        </w:rPr>
        <w:t> </w:t>
      </w:r>
      <w:r>
        <w:rPr>
          <w:b w:val="0"/>
          <w:sz w:val="20"/>
        </w:rPr>
        <w:t>Superior</w:t>
      </w:r>
      <w:r>
        <w:rPr>
          <w:b w:val="0"/>
          <w:spacing w:val="-7"/>
          <w:sz w:val="20"/>
        </w:rPr>
        <w:t> </w:t>
      </w:r>
      <w:r>
        <w:rPr>
          <w:b w:val="0"/>
          <w:sz w:val="20"/>
        </w:rPr>
        <w:t>de</w:t>
      </w:r>
      <w:r>
        <w:rPr>
          <w:b w:val="0"/>
          <w:spacing w:val="-8"/>
          <w:sz w:val="20"/>
        </w:rPr>
        <w:t> </w:t>
      </w:r>
      <w:r>
        <w:rPr>
          <w:b w:val="0"/>
          <w:sz w:val="20"/>
        </w:rPr>
        <w:t>Fiscalización</w:t>
      </w:r>
      <w:r>
        <w:rPr>
          <w:b w:val="0"/>
          <w:spacing w:val="-7"/>
          <w:sz w:val="20"/>
        </w:rPr>
        <w:t> </w:t>
      </w:r>
      <w:r>
        <w:rPr>
          <w:b w:val="0"/>
          <w:sz w:val="20"/>
        </w:rPr>
        <w:t>del</w:t>
      </w:r>
      <w:r>
        <w:rPr>
          <w:b w:val="0"/>
          <w:spacing w:val="-8"/>
          <w:sz w:val="20"/>
        </w:rPr>
        <w:t> </w:t>
      </w:r>
      <w:r>
        <w:rPr>
          <w:b w:val="0"/>
          <w:sz w:val="20"/>
        </w:rPr>
        <w:t>Estado</w:t>
      </w:r>
      <w:r>
        <w:rPr>
          <w:b w:val="0"/>
          <w:spacing w:val="-7"/>
          <w:sz w:val="20"/>
        </w:rPr>
        <w:t> </w:t>
      </w:r>
      <w:r>
        <w:rPr>
          <w:b w:val="0"/>
          <w:sz w:val="20"/>
        </w:rPr>
        <w:t>de</w:t>
      </w:r>
      <w:r>
        <w:rPr>
          <w:b w:val="0"/>
          <w:spacing w:val="-8"/>
          <w:sz w:val="20"/>
        </w:rPr>
        <w:t> </w:t>
      </w:r>
      <w:r>
        <w:rPr>
          <w:b w:val="0"/>
          <w:spacing w:val="-2"/>
          <w:sz w:val="20"/>
        </w:rPr>
        <w:t>México.</w:t>
      </w:r>
    </w:p>
    <w:p>
      <w:pPr>
        <w:pStyle w:val="BodyText"/>
        <w:spacing w:before="1"/>
        <w:ind w:left="0"/>
        <w:jc w:val="left"/>
        <w:rPr>
          <w:b w:val="0"/>
        </w:rPr>
      </w:pPr>
    </w:p>
    <w:p>
      <w:pPr>
        <w:pStyle w:val="ListParagraph"/>
        <w:numPr>
          <w:ilvl w:val="0"/>
          <w:numId w:val="2"/>
        </w:numPr>
        <w:tabs>
          <w:tab w:pos="747" w:val="left" w:leader="none"/>
        </w:tabs>
        <w:spacing w:line="240" w:lineRule="auto" w:before="0" w:after="0"/>
        <w:ind w:left="100" w:right="121" w:firstLine="0"/>
        <w:jc w:val="both"/>
        <w:rPr>
          <w:b w:val="0"/>
          <w:sz w:val="20"/>
        </w:rPr>
      </w:pPr>
      <w:r>
        <w:rPr>
          <w:b/>
          <w:sz w:val="20"/>
        </w:rPr>
        <w:t>Plataforma digital estatal: </w:t>
      </w:r>
      <w:r>
        <w:rPr>
          <w:b w:val="0"/>
          <w:sz w:val="20"/>
        </w:rPr>
        <w:t>A la plataforma prevista en la Ley del Sistema Anticorrupción del Estado de México y Municipios, que contará con los sistemas referidos en dicha Ley, así como los contenidos previstos en la presente Ley.</w:t>
      </w:r>
    </w:p>
    <w:p>
      <w:pPr>
        <w:pStyle w:val="ListParagraph"/>
        <w:numPr>
          <w:ilvl w:val="0"/>
          <w:numId w:val="2"/>
        </w:numPr>
        <w:tabs>
          <w:tab w:pos="671" w:val="left" w:leader="none"/>
        </w:tabs>
        <w:spacing w:line="240" w:lineRule="auto" w:before="234" w:after="0"/>
        <w:ind w:left="100" w:right="119" w:firstLine="0"/>
        <w:jc w:val="both"/>
        <w:rPr>
          <w:b w:val="0"/>
          <w:sz w:val="20"/>
        </w:rPr>
      </w:pPr>
      <w:r>
        <w:rPr>
          <w:b/>
          <w:sz w:val="20"/>
        </w:rPr>
        <w:t>Secretaría de la Contraloría: </w:t>
      </w:r>
      <w:r>
        <w:rPr>
          <w:b w:val="0"/>
          <w:sz w:val="20"/>
        </w:rPr>
        <w:t>A la Secretaría de la Contraloría del Gobierno del Estado de </w:t>
      </w:r>
      <w:r>
        <w:rPr>
          <w:b w:val="0"/>
          <w:spacing w:val="-2"/>
          <w:sz w:val="20"/>
        </w:rPr>
        <w:t>México.</w:t>
      </w:r>
    </w:p>
    <w:p>
      <w:pPr>
        <w:pStyle w:val="BodyText"/>
        <w:spacing w:before="1"/>
        <w:ind w:left="0"/>
        <w:jc w:val="left"/>
        <w:rPr>
          <w:b w:val="0"/>
        </w:rPr>
      </w:pPr>
    </w:p>
    <w:p>
      <w:pPr>
        <w:pStyle w:val="ListParagraph"/>
        <w:numPr>
          <w:ilvl w:val="0"/>
          <w:numId w:val="2"/>
        </w:numPr>
        <w:tabs>
          <w:tab w:pos="747" w:val="left" w:leader="none"/>
        </w:tabs>
        <w:spacing w:line="240" w:lineRule="auto" w:before="1" w:after="0"/>
        <w:ind w:left="100" w:right="117" w:firstLine="0"/>
        <w:jc w:val="both"/>
        <w:rPr>
          <w:b w:val="0"/>
          <w:sz w:val="20"/>
        </w:rPr>
      </w:pPr>
      <w:r>
        <w:rPr>
          <w:b/>
          <w:sz w:val="20"/>
        </w:rPr>
        <w:t>Servidores públicos</w:t>
      </w:r>
      <w:r>
        <w:rPr>
          <w:b w:val="0"/>
          <w:sz w:val="20"/>
        </w:rPr>
        <w:t>: A las personas que desempeñan un empleo, cargo o comisión en los entes públicos, en el ámbito estatal y municipal, conforme a lo dispuesto en la Constitución Política del Estado Libre y Soberano de México.</w:t>
      </w:r>
    </w:p>
    <w:p>
      <w:pPr>
        <w:pStyle w:val="ListParagraph"/>
        <w:numPr>
          <w:ilvl w:val="0"/>
          <w:numId w:val="2"/>
        </w:numPr>
        <w:tabs>
          <w:tab w:pos="790" w:val="left" w:leader="none"/>
        </w:tabs>
        <w:spacing w:line="240" w:lineRule="auto" w:before="234" w:after="0"/>
        <w:ind w:left="100" w:right="113" w:firstLine="0"/>
        <w:jc w:val="both"/>
        <w:rPr>
          <w:b w:val="0"/>
          <w:sz w:val="20"/>
        </w:rPr>
      </w:pPr>
      <w:r>
        <w:rPr>
          <w:b/>
          <w:sz w:val="20"/>
        </w:rPr>
        <w:t>Sistema Estatal y Municipal Anticorrupción: </w:t>
      </w:r>
      <w:r>
        <w:rPr>
          <w:b w:val="0"/>
          <w:sz w:val="20"/>
        </w:rPr>
        <w:t>A la instancia de coordinación entre las autoridades de los órganos de gobierno competentes en la prevención, detección y sanción de responsabilidades administrativas, actos y hechos de corrupción, así como en la fiscalización y control de recursos públicos.</w:t>
      </w:r>
    </w:p>
    <w:p>
      <w:pPr>
        <w:pStyle w:val="BodyText"/>
        <w:ind w:left="0"/>
        <w:jc w:val="left"/>
        <w:rPr>
          <w:b w:val="0"/>
        </w:rPr>
      </w:pPr>
    </w:p>
    <w:p>
      <w:pPr>
        <w:pStyle w:val="ListParagraph"/>
        <w:numPr>
          <w:ilvl w:val="0"/>
          <w:numId w:val="2"/>
        </w:numPr>
        <w:tabs>
          <w:tab w:pos="1538" w:val="left" w:leader="none"/>
        </w:tabs>
        <w:spacing w:line="240" w:lineRule="auto" w:before="0" w:after="0"/>
        <w:ind w:left="100" w:right="121" w:firstLine="0"/>
        <w:jc w:val="both"/>
        <w:rPr>
          <w:b w:val="0"/>
          <w:sz w:val="20"/>
        </w:rPr>
      </w:pPr>
      <w:r>
        <w:rPr>
          <w:b/>
          <w:sz w:val="20"/>
        </w:rPr>
        <w:t>Tribunal</w:t>
      </w:r>
      <w:r>
        <w:rPr>
          <w:b/>
          <w:spacing w:val="-2"/>
          <w:sz w:val="20"/>
        </w:rPr>
        <w:t> </w:t>
      </w:r>
      <w:r>
        <w:rPr>
          <w:b/>
          <w:sz w:val="20"/>
        </w:rPr>
        <w:t>de Justicia</w:t>
      </w:r>
      <w:r>
        <w:rPr>
          <w:b/>
          <w:spacing w:val="-2"/>
          <w:sz w:val="20"/>
        </w:rPr>
        <w:t> </w:t>
      </w:r>
      <w:r>
        <w:rPr>
          <w:b/>
          <w:sz w:val="20"/>
        </w:rPr>
        <w:t>Administrativa: </w:t>
      </w:r>
      <w:r>
        <w:rPr>
          <w:b w:val="0"/>
          <w:sz w:val="20"/>
        </w:rPr>
        <w:t>Al</w:t>
      </w:r>
      <w:r>
        <w:rPr>
          <w:b w:val="0"/>
          <w:spacing w:val="-1"/>
          <w:sz w:val="20"/>
        </w:rPr>
        <w:t> </w:t>
      </w:r>
      <w:r>
        <w:rPr>
          <w:b w:val="0"/>
          <w:sz w:val="20"/>
        </w:rPr>
        <w:t>Tribunal</w:t>
      </w:r>
      <w:r>
        <w:rPr>
          <w:b w:val="0"/>
          <w:spacing w:val="-1"/>
          <w:sz w:val="20"/>
        </w:rPr>
        <w:t> </w:t>
      </w:r>
      <w:r>
        <w:rPr>
          <w:b w:val="0"/>
          <w:sz w:val="20"/>
        </w:rPr>
        <w:t>de</w:t>
      </w:r>
      <w:r>
        <w:rPr>
          <w:b w:val="0"/>
          <w:spacing w:val="-2"/>
          <w:sz w:val="20"/>
        </w:rPr>
        <w:t> </w:t>
      </w:r>
      <w:r>
        <w:rPr>
          <w:b w:val="0"/>
          <w:sz w:val="20"/>
        </w:rPr>
        <w:t>Justicia Administrativa</w:t>
      </w:r>
      <w:r>
        <w:rPr>
          <w:b w:val="0"/>
          <w:spacing w:val="-2"/>
          <w:sz w:val="20"/>
        </w:rPr>
        <w:t> </w:t>
      </w:r>
      <w:r>
        <w:rPr>
          <w:b w:val="0"/>
          <w:sz w:val="20"/>
        </w:rPr>
        <w:t>del</w:t>
      </w:r>
      <w:r>
        <w:rPr>
          <w:b w:val="0"/>
          <w:spacing w:val="-1"/>
          <w:sz w:val="20"/>
        </w:rPr>
        <w:t> </w:t>
      </w:r>
      <w:r>
        <w:rPr>
          <w:b w:val="0"/>
          <w:sz w:val="20"/>
        </w:rPr>
        <w:t>Estado de México.</w:t>
      </w:r>
    </w:p>
    <w:p>
      <w:pPr>
        <w:spacing w:after="0" w:line="240" w:lineRule="auto"/>
        <w:jc w:val="both"/>
        <w:rPr>
          <w:sz w:val="20"/>
        </w:rPr>
        <w:sectPr>
          <w:pgSz w:w="12250" w:h="15850"/>
          <w:pgMar w:header="425" w:footer="1041" w:top="1880" w:bottom="1240" w:left="920" w:right="960"/>
        </w:sectPr>
      </w:pPr>
    </w:p>
    <w:p>
      <w:pPr>
        <w:pStyle w:val="BodyText"/>
        <w:spacing w:before="92"/>
        <w:ind w:left="0"/>
        <w:jc w:val="left"/>
        <w:rPr>
          <w:b w:val="0"/>
        </w:rPr>
      </w:pPr>
    </w:p>
    <w:p>
      <w:pPr>
        <w:pStyle w:val="ListParagraph"/>
        <w:numPr>
          <w:ilvl w:val="0"/>
          <w:numId w:val="2"/>
        </w:numPr>
        <w:tabs>
          <w:tab w:pos="744" w:val="left" w:leader="none"/>
        </w:tabs>
        <w:spacing w:line="240" w:lineRule="auto" w:before="0" w:after="0"/>
        <w:ind w:left="100" w:right="120" w:firstLine="0"/>
        <w:jc w:val="both"/>
        <w:rPr>
          <w:b w:val="0"/>
          <w:sz w:val="20"/>
        </w:rPr>
      </w:pPr>
      <w:r>
        <w:rPr>
          <w:b/>
          <w:sz w:val="20"/>
        </w:rPr>
        <w:t>Unidad de medida y actualización: </w:t>
      </w:r>
      <w:r>
        <w:rPr>
          <w:b w:val="0"/>
          <w:sz w:val="20"/>
        </w:rPr>
        <w:t>Unidad de cuenta, índice, medida o referencia para determinar la cuantía del pago de las obligaciones y supuestos previstos en este ordenamiento.</w:t>
      </w:r>
    </w:p>
    <w:p>
      <w:pPr>
        <w:pStyle w:val="BodyText"/>
        <w:spacing w:before="1"/>
        <w:ind w:left="0"/>
        <w:jc w:val="left"/>
        <w:rPr>
          <w:b w:val="0"/>
        </w:rPr>
      </w:pPr>
    </w:p>
    <w:p>
      <w:pPr>
        <w:pStyle w:val="BodyText"/>
        <w:rPr>
          <w:b w:val="0"/>
        </w:rPr>
      </w:pPr>
      <w:r>
        <w:rPr>
          <w:b/>
        </w:rPr>
        <w:t>Artículo</w:t>
      </w:r>
      <w:r>
        <w:rPr>
          <w:b/>
          <w:spacing w:val="-6"/>
        </w:rPr>
        <w:t> </w:t>
      </w:r>
      <w:r>
        <w:rPr>
          <w:b/>
        </w:rPr>
        <w:t>4.</w:t>
      </w:r>
      <w:r>
        <w:rPr>
          <w:b/>
          <w:spacing w:val="-6"/>
        </w:rPr>
        <w:t> </w:t>
      </w:r>
      <w:r>
        <w:rPr>
          <w:b w:val="0"/>
        </w:rPr>
        <w:t>Son</w:t>
      </w:r>
      <w:r>
        <w:rPr>
          <w:b w:val="0"/>
          <w:spacing w:val="-5"/>
        </w:rPr>
        <w:t> </w:t>
      </w:r>
      <w:r>
        <w:rPr>
          <w:b w:val="0"/>
        </w:rPr>
        <w:t>sujetos</w:t>
      </w:r>
      <w:r>
        <w:rPr>
          <w:b w:val="0"/>
          <w:spacing w:val="-5"/>
        </w:rPr>
        <w:t> </w:t>
      </w:r>
      <w:r>
        <w:rPr>
          <w:b w:val="0"/>
        </w:rPr>
        <w:t>de</w:t>
      </w:r>
      <w:r>
        <w:rPr>
          <w:b w:val="0"/>
          <w:spacing w:val="-5"/>
        </w:rPr>
        <w:t> </w:t>
      </w:r>
      <w:r>
        <w:rPr>
          <w:b w:val="0"/>
        </w:rPr>
        <w:t>esta</w:t>
      </w:r>
      <w:r>
        <w:rPr>
          <w:b w:val="0"/>
          <w:spacing w:val="-5"/>
        </w:rPr>
        <w:t> </w:t>
      </w:r>
      <w:r>
        <w:rPr>
          <w:b w:val="0"/>
          <w:spacing w:val="-4"/>
        </w:rPr>
        <w:t>Ley:</w:t>
      </w:r>
    </w:p>
    <w:p>
      <w:pPr>
        <w:pStyle w:val="ListParagraph"/>
        <w:numPr>
          <w:ilvl w:val="0"/>
          <w:numId w:val="3"/>
        </w:numPr>
        <w:tabs>
          <w:tab w:pos="363" w:val="left" w:leader="none"/>
        </w:tabs>
        <w:spacing w:line="240" w:lineRule="auto" w:before="234" w:after="0"/>
        <w:ind w:left="363" w:right="0" w:hanging="263"/>
        <w:jc w:val="both"/>
        <w:rPr>
          <w:b w:val="0"/>
          <w:sz w:val="20"/>
        </w:rPr>
      </w:pPr>
      <w:r>
        <w:rPr>
          <w:b w:val="0"/>
          <w:sz w:val="20"/>
        </w:rPr>
        <w:t>Los</w:t>
      </w:r>
      <w:r>
        <w:rPr>
          <w:b w:val="0"/>
          <w:spacing w:val="-8"/>
          <w:sz w:val="20"/>
        </w:rPr>
        <w:t> </w:t>
      </w:r>
      <w:r>
        <w:rPr>
          <w:b w:val="0"/>
          <w:sz w:val="20"/>
        </w:rPr>
        <w:t>servidores</w:t>
      </w:r>
      <w:r>
        <w:rPr>
          <w:b w:val="0"/>
          <w:spacing w:val="-8"/>
          <w:sz w:val="20"/>
        </w:rPr>
        <w:t> </w:t>
      </w:r>
      <w:r>
        <w:rPr>
          <w:b w:val="0"/>
          <w:sz w:val="20"/>
        </w:rPr>
        <w:t>públicos</w:t>
      </w:r>
      <w:r>
        <w:rPr>
          <w:b w:val="0"/>
          <w:spacing w:val="-7"/>
          <w:sz w:val="20"/>
        </w:rPr>
        <w:t> </w:t>
      </w:r>
      <w:r>
        <w:rPr>
          <w:b w:val="0"/>
          <w:sz w:val="20"/>
        </w:rPr>
        <w:t>de</w:t>
      </w:r>
      <w:r>
        <w:rPr>
          <w:b w:val="0"/>
          <w:spacing w:val="-7"/>
          <w:sz w:val="20"/>
        </w:rPr>
        <w:t> </w:t>
      </w:r>
      <w:r>
        <w:rPr>
          <w:b w:val="0"/>
          <w:sz w:val="20"/>
        </w:rPr>
        <w:t>la</w:t>
      </w:r>
      <w:r>
        <w:rPr>
          <w:b w:val="0"/>
          <w:spacing w:val="-7"/>
          <w:sz w:val="20"/>
        </w:rPr>
        <w:t> </w:t>
      </w:r>
      <w:r>
        <w:rPr>
          <w:b w:val="0"/>
          <w:sz w:val="20"/>
        </w:rPr>
        <w:t>administración</w:t>
      </w:r>
      <w:r>
        <w:rPr>
          <w:b w:val="0"/>
          <w:spacing w:val="-6"/>
          <w:sz w:val="20"/>
        </w:rPr>
        <w:t> </w:t>
      </w:r>
      <w:r>
        <w:rPr>
          <w:b w:val="0"/>
          <w:sz w:val="20"/>
        </w:rPr>
        <w:t>pública</w:t>
      </w:r>
      <w:r>
        <w:rPr>
          <w:b w:val="0"/>
          <w:spacing w:val="-7"/>
          <w:sz w:val="20"/>
        </w:rPr>
        <w:t> </w:t>
      </w:r>
      <w:r>
        <w:rPr>
          <w:b w:val="0"/>
          <w:sz w:val="20"/>
        </w:rPr>
        <w:t>estatal</w:t>
      </w:r>
      <w:r>
        <w:rPr>
          <w:b w:val="0"/>
          <w:spacing w:val="-7"/>
          <w:sz w:val="20"/>
        </w:rPr>
        <w:t> </w:t>
      </w:r>
      <w:r>
        <w:rPr>
          <w:b w:val="0"/>
          <w:sz w:val="20"/>
        </w:rPr>
        <w:t>y</w:t>
      </w:r>
      <w:r>
        <w:rPr>
          <w:b w:val="0"/>
          <w:spacing w:val="-4"/>
          <w:sz w:val="20"/>
        </w:rPr>
        <w:t> </w:t>
      </w:r>
      <w:r>
        <w:rPr>
          <w:b w:val="0"/>
          <w:spacing w:val="-2"/>
          <w:sz w:val="20"/>
        </w:rPr>
        <w:t>municipal.</w:t>
      </w:r>
    </w:p>
    <w:p>
      <w:pPr>
        <w:pStyle w:val="BodyText"/>
        <w:ind w:left="0"/>
        <w:jc w:val="left"/>
        <w:rPr>
          <w:b w:val="0"/>
        </w:rPr>
      </w:pPr>
    </w:p>
    <w:p>
      <w:pPr>
        <w:pStyle w:val="ListParagraph"/>
        <w:numPr>
          <w:ilvl w:val="0"/>
          <w:numId w:val="3"/>
        </w:numPr>
        <w:tabs>
          <w:tab w:pos="477" w:val="left" w:leader="none"/>
        </w:tabs>
        <w:spacing w:line="240" w:lineRule="auto" w:before="0" w:after="0"/>
        <w:ind w:left="100" w:right="122" w:firstLine="0"/>
        <w:jc w:val="both"/>
        <w:rPr>
          <w:b w:val="0"/>
          <w:sz w:val="20"/>
        </w:rPr>
      </w:pPr>
      <w:r>
        <w:rPr>
          <w:b w:val="0"/>
          <w:sz w:val="20"/>
        </w:rPr>
        <w:t>Aquellas personas que habiendo fungido como servidores públicos se encuentren en alguno de los supuestos establecidos en la presente Ley.</w:t>
      </w:r>
    </w:p>
    <w:p>
      <w:pPr>
        <w:pStyle w:val="ListParagraph"/>
        <w:numPr>
          <w:ilvl w:val="0"/>
          <w:numId w:val="3"/>
        </w:numPr>
        <w:tabs>
          <w:tab w:pos="462" w:val="left" w:leader="none"/>
        </w:tabs>
        <w:spacing w:line="240" w:lineRule="auto" w:before="234" w:after="0"/>
        <w:ind w:left="462" w:right="0" w:hanging="362"/>
        <w:jc w:val="both"/>
        <w:rPr>
          <w:b w:val="0"/>
          <w:sz w:val="20"/>
        </w:rPr>
      </w:pPr>
      <w:r>
        <w:rPr>
          <w:b w:val="0"/>
          <w:sz w:val="20"/>
        </w:rPr>
        <w:t>Los</w:t>
      </w:r>
      <w:r>
        <w:rPr>
          <w:b w:val="0"/>
          <w:spacing w:val="-9"/>
          <w:sz w:val="20"/>
        </w:rPr>
        <w:t> </w:t>
      </w:r>
      <w:r>
        <w:rPr>
          <w:b w:val="0"/>
          <w:sz w:val="20"/>
        </w:rPr>
        <w:t>particulares</w:t>
      </w:r>
      <w:r>
        <w:rPr>
          <w:b w:val="0"/>
          <w:spacing w:val="-10"/>
          <w:sz w:val="20"/>
        </w:rPr>
        <w:t> </w:t>
      </w:r>
      <w:r>
        <w:rPr>
          <w:b w:val="0"/>
          <w:sz w:val="20"/>
        </w:rPr>
        <w:t>vinculados</w:t>
      </w:r>
      <w:r>
        <w:rPr>
          <w:b w:val="0"/>
          <w:spacing w:val="-9"/>
          <w:sz w:val="20"/>
        </w:rPr>
        <w:t> </w:t>
      </w:r>
      <w:r>
        <w:rPr>
          <w:b w:val="0"/>
          <w:sz w:val="20"/>
        </w:rPr>
        <w:t>con</w:t>
      </w:r>
      <w:r>
        <w:rPr>
          <w:b w:val="0"/>
          <w:spacing w:val="-8"/>
          <w:sz w:val="20"/>
        </w:rPr>
        <w:t> </w:t>
      </w:r>
      <w:r>
        <w:rPr>
          <w:b w:val="0"/>
          <w:sz w:val="20"/>
        </w:rPr>
        <w:t>faltas</w:t>
      </w:r>
      <w:r>
        <w:rPr>
          <w:b w:val="0"/>
          <w:spacing w:val="-10"/>
          <w:sz w:val="20"/>
        </w:rPr>
        <w:t> </w:t>
      </w:r>
      <w:r>
        <w:rPr>
          <w:b w:val="0"/>
          <w:sz w:val="20"/>
        </w:rPr>
        <w:t>administrativas</w:t>
      </w:r>
      <w:r>
        <w:rPr>
          <w:b w:val="0"/>
          <w:spacing w:val="-5"/>
          <w:sz w:val="20"/>
        </w:rPr>
        <w:t> </w:t>
      </w:r>
      <w:r>
        <w:rPr>
          <w:b w:val="0"/>
          <w:spacing w:val="-2"/>
          <w:sz w:val="20"/>
        </w:rPr>
        <w:t>graves.</w:t>
      </w:r>
    </w:p>
    <w:p>
      <w:pPr>
        <w:pStyle w:val="BodyText"/>
        <w:spacing w:before="1"/>
        <w:ind w:left="0"/>
        <w:jc w:val="left"/>
        <w:rPr>
          <w:b w:val="0"/>
        </w:rPr>
      </w:pPr>
    </w:p>
    <w:p>
      <w:pPr>
        <w:pStyle w:val="BodyText"/>
        <w:spacing w:before="1"/>
        <w:ind w:right="125"/>
        <w:rPr>
          <w:b w:val="0"/>
        </w:rPr>
      </w:pPr>
      <w:r>
        <w:rPr>
          <w:b/>
        </w:rPr>
        <w:t>Artículo 5. </w:t>
      </w:r>
      <w:r>
        <w:rPr>
          <w:b w:val="0"/>
        </w:rPr>
        <w:t>No se considerarán servidores públicos los consejeros independientes de los órganos de gobierno de las empresas de participación estatal y/o municipal, ni de los entes públicos en cuyas</w:t>
      </w:r>
      <w:r>
        <w:rPr>
          <w:b w:val="0"/>
          <w:spacing w:val="40"/>
        </w:rPr>
        <w:t> </w:t>
      </w:r>
      <w:r>
        <w:rPr>
          <w:b w:val="0"/>
        </w:rPr>
        <w:t>leyes de creación se prevea expresamente, sin perjuicio de las responsabilidades que establecen las leyes que los regulan.</w:t>
      </w:r>
    </w:p>
    <w:p>
      <w:pPr>
        <w:pStyle w:val="BodyText"/>
        <w:ind w:left="0"/>
        <w:jc w:val="left"/>
        <w:rPr>
          <w:b w:val="0"/>
        </w:rPr>
      </w:pPr>
    </w:p>
    <w:p>
      <w:pPr>
        <w:pStyle w:val="BodyText"/>
        <w:ind w:left="0"/>
        <w:jc w:val="left"/>
        <w:rPr>
          <w:b w:val="0"/>
        </w:rPr>
      </w:pPr>
    </w:p>
    <w:p>
      <w:pPr>
        <w:spacing w:before="0"/>
        <w:ind w:left="111" w:right="129" w:firstLine="0"/>
        <w:jc w:val="center"/>
        <w:rPr>
          <w:b/>
          <w:sz w:val="20"/>
        </w:rPr>
      </w:pPr>
      <w:r>
        <w:rPr>
          <w:b/>
          <w:sz w:val="20"/>
        </w:rPr>
        <w:t>CAPÍTULO</w:t>
      </w:r>
      <w:r>
        <w:rPr>
          <w:b/>
          <w:spacing w:val="-15"/>
          <w:sz w:val="20"/>
        </w:rPr>
        <w:t> </w:t>
      </w:r>
      <w:r>
        <w:rPr>
          <w:b/>
          <w:spacing w:val="-2"/>
          <w:sz w:val="20"/>
        </w:rPr>
        <w:t>SEGUNDO</w:t>
      </w:r>
    </w:p>
    <w:p>
      <w:pPr>
        <w:spacing w:before="0"/>
        <w:ind w:left="2083" w:right="2108" w:firstLine="0"/>
        <w:jc w:val="center"/>
        <w:rPr>
          <w:b/>
          <w:sz w:val="20"/>
        </w:rPr>
      </w:pPr>
      <w:r>
        <w:rPr>
          <w:b/>
          <w:sz w:val="20"/>
        </w:rPr>
        <w:t>DE</w:t>
      </w:r>
      <w:r>
        <w:rPr>
          <w:b/>
          <w:spacing w:val="-8"/>
          <w:sz w:val="20"/>
        </w:rPr>
        <w:t> </w:t>
      </w:r>
      <w:r>
        <w:rPr>
          <w:b/>
          <w:sz w:val="20"/>
        </w:rPr>
        <w:t>LOS</w:t>
      </w:r>
      <w:r>
        <w:rPr>
          <w:b/>
          <w:spacing w:val="-5"/>
          <w:sz w:val="20"/>
        </w:rPr>
        <w:t> </w:t>
      </w:r>
      <w:r>
        <w:rPr>
          <w:b/>
          <w:sz w:val="20"/>
        </w:rPr>
        <w:t>PRINCIPIOS</w:t>
      </w:r>
      <w:r>
        <w:rPr>
          <w:b/>
          <w:spacing w:val="-8"/>
          <w:sz w:val="20"/>
        </w:rPr>
        <w:t> </w:t>
      </w:r>
      <w:r>
        <w:rPr>
          <w:b/>
          <w:sz w:val="20"/>
        </w:rPr>
        <w:t>Y</w:t>
      </w:r>
      <w:r>
        <w:rPr>
          <w:b/>
          <w:spacing w:val="-4"/>
          <w:sz w:val="20"/>
        </w:rPr>
        <w:t> </w:t>
      </w:r>
      <w:r>
        <w:rPr>
          <w:b/>
          <w:sz w:val="20"/>
        </w:rPr>
        <w:t>DIRECTRICES</w:t>
      </w:r>
      <w:r>
        <w:rPr>
          <w:b/>
          <w:spacing w:val="-4"/>
          <w:sz w:val="20"/>
        </w:rPr>
        <w:t> </w:t>
      </w:r>
      <w:r>
        <w:rPr>
          <w:b/>
          <w:sz w:val="20"/>
        </w:rPr>
        <w:t>QUE</w:t>
      </w:r>
      <w:r>
        <w:rPr>
          <w:b/>
          <w:spacing w:val="-8"/>
          <w:sz w:val="20"/>
        </w:rPr>
        <w:t> </w:t>
      </w:r>
      <w:r>
        <w:rPr>
          <w:b/>
          <w:sz w:val="20"/>
        </w:rPr>
        <w:t>RIGEN</w:t>
      </w:r>
      <w:r>
        <w:rPr>
          <w:b/>
          <w:spacing w:val="-9"/>
          <w:sz w:val="20"/>
        </w:rPr>
        <w:t> </w:t>
      </w:r>
      <w:r>
        <w:rPr>
          <w:b/>
          <w:sz w:val="20"/>
        </w:rPr>
        <w:t>LA ACTUACIÓN DE LOS SERVIDORES PÚBLICOS</w:t>
      </w:r>
    </w:p>
    <w:p>
      <w:pPr>
        <w:pStyle w:val="BodyText"/>
        <w:spacing w:before="234"/>
        <w:ind w:right="124"/>
        <w:rPr>
          <w:b w:val="0"/>
        </w:rPr>
      </w:pPr>
      <w:r>
        <w:rPr>
          <w:b/>
        </w:rPr>
        <w:t>Artículo 6. </w:t>
      </w:r>
      <w:r>
        <w:rPr>
          <w:b w:val="0"/>
        </w:rPr>
        <w:t>Todos los entes públicos están obligados a crear y mantener condiciones estructurales y normativas</w:t>
      </w:r>
      <w:r>
        <w:rPr>
          <w:b w:val="0"/>
          <w:spacing w:val="-5"/>
        </w:rPr>
        <w:t> </w:t>
      </w:r>
      <w:r>
        <w:rPr>
          <w:b w:val="0"/>
        </w:rPr>
        <w:t>que</w:t>
      </w:r>
      <w:r>
        <w:rPr>
          <w:b w:val="0"/>
          <w:spacing w:val="-4"/>
        </w:rPr>
        <w:t> </w:t>
      </w:r>
      <w:r>
        <w:rPr>
          <w:b w:val="0"/>
        </w:rPr>
        <w:t>permitan</w:t>
      </w:r>
      <w:r>
        <w:rPr>
          <w:b w:val="0"/>
          <w:spacing w:val="-3"/>
        </w:rPr>
        <w:t> </w:t>
      </w:r>
      <w:r>
        <w:rPr>
          <w:b w:val="0"/>
        </w:rPr>
        <w:t>el</w:t>
      </w:r>
      <w:r>
        <w:rPr>
          <w:b w:val="0"/>
          <w:spacing w:val="-4"/>
        </w:rPr>
        <w:t> </w:t>
      </w:r>
      <w:r>
        <w:rPr>
          <w:b w:val="0"/>
        </w:rPr>
        <w:t>adecuado</w:t>
      </w:r>
      <w:r>
        <w:rPr>
          <w:b w:val="0"/>
          <w:spacing w:val="-3"/>
        </w:rPr>
        <w:t> </w:t>
      </w:r>
      <w:r>
        <w:rPr>
          <w:b w:val="0"/>
        </w:rPr>
        <w:t>funcionamiento</w:t>
      </w:r>
      <w:r>
        <w:rPr>
          <w:b w:val="0"/>
          <w:spacing w:val="-3"/>
        </w:rPr>
        <w:t> </w:t>
      </w:r>
      <w:r>
        <w:rPr>
          <w:b w:val="0"/>
        </w:rPr>
        <w:t>de</w:t>
      </w:r>
      <w:r>
        <w:rPr>
          <w:b w:val="0"/>
          <w:spacing w:val="-4"/>
        </w:rPr>
        <w:t> </w:t>
      </w:r>
      <w:r>
        <w:rPr>
          <w:b w:val="0"/>
        </w:rPr>
        <w:t>la</w:t>
      </w:r>
      <w:r>
        <w:rPr>
          <w:b w:val="0"/>
          <w:spacing w:val="-4"/>
        </w:rPr>
        <w:t> </w:t>
      </w:r>
      <w:r>
        <w:rPr>
          <w:b w:val="0"/>
        </w:rPr>
        <w:t>Administración</w:t>
      </w:r>
      <w:r>
        <w:rPr>
          <w:b w:val="0"/>
          <w:spacing w:val="-3"/>
        </w:rPr>
        <w:t> </w:t>
      </w:r>
      <w:r>
        <w:rPr>
          <w:b w:val="0"/>
        </w:rPr>
        <w:t>Pública</w:t>
      </w:r>
      <w:r>
        <w:rPr>
          <w:b w:val="0"/>
          <w:spacing w:val="-4"/>
        </w:rPr>
        <w:t> </w:t>
      </w:r>
      <w:r>
        <w:rPr>
          <w:b w:val="0"/>
        </w:rPr>
        <w:t>Estatal</w:t>
      </w:r>
      <w:r>
        <w:rPr>
          <w:b w:val="0"/>
          <w:spacing w:val="-4"/>
        </w:rPr>
        <w:t> </w:t>
      </w:r>
      <w:r>
        <w:rPr>
          <w:b w:val="0"/>
        </w:rPr>
        <w:t>o</w:t>
      </w:r>
      <w:r>
        <w:rPr>
          <w:b w:val="0"/>
          <w:spacing w:val="-3"/>
        </w:rPr>
        <w:t> </w:t>
      </w:r>
      <w:r>
        <w:rPr>
          <w:b w:val="0"/>
        </w:rPr>
        <w:t>municipal y la actuación ética y responsable de sus servidores públicos.</w:t>
      </w:r>
    </w:p>
    <w:p>
      <w:pPr>
        <w:pStyle w:val="BodyText"/>
        <w:spacing w:before="234"/>
        <w:ind w:right="114"/>
        <w:rPr>
          <w:b w:val="0"/>
        </w:rPr>
      </w:pPr>
      <w:r>
        <w:rPr>
          <w:b/>
        </w:rPr>
        <w:t>Artículo 7. </w:t>
      </w:r>
      <w:r>
        <w:rPr>
          <w:b w:val="0"/>
        </w:rPr>
        <w:t>Todo servidor público sin perjuicio de sus derechos y obligaciones laborales deberá</w:t>
      </w:r>
      <w:r>
        <w:rPr>
          <w:b w:val="0"/>
          <w:spacing w:val="40"/>
        </w:rPr>
        <w:t> </w:t>
      </w:r>
      <w:r>
        <w:rPr>
          <w:b w:val="0"/>
        </w:rPr>
        <w:t>observar en el desempeño de su empleo, cargo o comisión, los principios de disciplina, legalidad, objetividad, profesionalismo, honradez, lealtad, imparcialidad, integridad, rendición de cuentas,</w:t>
      </w:r>
      <w:r>
        <w:rPr>
          <w:b w:val="0"/>
          <w:spacing w:val="40"/>
        </w:rPr>
        <w:t> </w:t>
      </w:r>
      <w:r>
        <w:rPr>
          <w:b w:val="0"/>
        </w:rPr>
        <w:t>eficacia y eficiencia que rigen el servicio público. Para la efectiva aplicación de dichos principios, los Servidores Públicos observarán las siguientes directrices:</w:t>
      </w:r>
    </w:p>
    <w:p>
      <w:pPr>
        <w:pStyle w:val="BodyText"/>
        <w:ind w:left="0"/>
        <w:jc w:val="left"/>
        <w:rPr>
          <w:b w:val="0"/>
        </w:rPr>
      </w:pPr>
    </w:p>
    <w:p>
      <w:pPr>
        <w:pStyle w:val="ListParagraph"/>
        <w:numPr>
          <w:ilvl w:val="0"/>
          <w:numId w:val="4"/>
        </w:numPr>
        <w:tabs>
          <w:tab w:pos="394" w:val="left" w:leader="none"/>
        </w:tabs>
        <w:spacing w:line="240" w:lineRule="auto" w:before="1" w:after="0"/>
        <w:ind w:left="100" w:right="116" w:firstLine="0"/>
        <w:jc w:val="both"/>
        <w:rPr>
          <w:b w:val="0"/>
          <w:sz w:val="20"/>
        </w:rPr>
      </w:pPr>
      <w:r>
        <w:rPr>
          <w:b w:val="0"/>
          <w:sz w:val="20"/>
        </w:rPr>
        <w:t>Actuar conforme a lo que las leyes, reglamentos y demás disposiciones jurídicas les atribuyen a su empleo, cargo o comisión, por lo que deben conocer y cumplir las disposiciones que regulan el ejercicio de sus funciones, facultades y atribuciones.</w:t>
      </w:r>
    </w:p>
    <w:p>
      <w:pPr>
        <w:pStyle w:val="BodyText"/>
        <w:spacing w:before="1"/>
        <w:ind w:left="0"/>
        <w:jc w:val="left"/>
        <w:rPr>
          <w:b w:val="0"/>
        </w:rPr>
      </w:pPr>
    </w:p>
    <w:p>
      <w:pPr>
        <w:pStyle w:val="ListParagraph"/>
        <w:numPr>
          <w:ilvl w:val="0"/>
          <w:numId w:val="4"/>
        </w:numPr>
        <w:tabs>
          <w:tab w:pos="451" w:val="left" w:leader="none"/>
        </w:tabs>
        <w:spacing w:line="240" w:lineRule="auto" w:before="0" w:after="0"/>
        <w:ind w:left="100" w:right="117" w:firstLine="0"/>
        <w:jc w:val="both"/>
        <w:rPr>
          <w:b w:val="0"/>
          <w:sz w:val="20"/>
        </w:rPr>
      </w:pPr>
      <w:r>
        <w:rPr>
          <w:b w:val="0"/>
          <w:sz w:val="20"/>
        </w:rPr>
        <w:t>Conducirse con rectitud sin utilizar su empleo, cargo o comisión para obtener o pretender obtener algún</w:t>
      </w:r>
      <w:r>
        <w:rPr>
          <w:b w:val="0"/>
          <w:spacing w:val="-1"/>
          <w:sz w:val="20"/>
        </w:rPr>
        <w:t> </w:t>
      </w:r>
      <w:r>
        <w:rPr>
          <w:b w:val="0"/>
          <w:sz w:val="20"/>
        </w:rPr>
        <w:t>beneficio,</w:t>
      </w:r>
      <w:r>
        <w:rPr>
          <w:b w:val="0"/>
          <w:spacing w:val="-1"/>
          <w:sz w:val="20"/>
        </w:rPr>
        <w:t> </w:t>
      </w:r>
      <w:r>
        <w:rPr>
          <w:b w:val="0"/>
          <w:sz w:val="20"/>
        </w:rPr>
        <w:t>provecho o</w:t>
      </w:r>
      <w:r>
        <w:rPr>
          <w:b w:val="0"/>
          <w:spacing w:val="-3"/>
          <w:sz w:val="20"/>
        </w:rPr>
        <w:t> </w:t>
      </w:r>
      <w:r>
        <w:rPr>
          <w:b w:val="0"/>
          <w:sz w:val="20"/>
        </w:rPr>
        <w:t>ventaja</w:t>
      </w:r>
      <w:r>
        <w:rPr>
          <w:b w:val="0"/>
          <w:spacing w:val="-2"/>
          <w:sz w:val="20"/>
        </w:rPr>
        <w:t> </w:t>
      </w:r>
      <w:r>
        <w:rPr>
          <w:b w:val="0"/>
          <w:sz w:val="20"/>
        </w:rPr>
        <w:t>personal</w:t>
      </w:r>
      <w:r>
        <w:rPr>
          <w:b w:val="0"/>
          <w:spacing w:val="-3"/>
          <w:sz w:val="20"/>
        </w:rPr>
        <w:t> </w:t>
      </w:r>
      <w:r>
        <w:rPr>
          <w:b w:val="0"/>
          <w:sz w:val="20"/>
        </w:rPr>
        <w:t>o</w:t>
      </w:r>
      <w:r>
        <w:rPr>
          <w:b w:val="0"/>
          <w:spacing w:val="-3"/>
          <w:sz w:val="20"/>
        </w:rPr>
        <w:t> </w:t>
      </w:r>
      <w:r>
        <w:rPr>
          <w:b w:val="0"/>
          <w:sz w:val="20"/>
        </w:rPr>
        <w:t>a</w:t>
      </w:r>
      <w:r>
        <w:rPr>
          <w:b w:val="0"/>
          <w:spacing w:val="-3"/>
          <w:sz w:val="20"/>
        </w:rPr>
        <w:t> </w:t>
      </w:r>
      <w:r>
        <w:rPr>
          <w:b w:val="0"/>
          <w:sz w:val="20"/>
        </w:rPr>
        <w:t>favor</w:t>
      </w:r>
      <w:r>
        <w:rPr>
          <w:b w:val="0"/>
          <w:spacing w:val="-1"/>
          <w:sz w:val="20"/>
        </w:rPr>
        <w:t> </w:t>
      </w:r>
      <w:r>
        <w:rPr>
          <w:b w:val="0"/>
          <w:sz w:val="20"/>
        </w:rPr>
        <w:t>de</w:t>
      </w:r>
      <w:r>
        <w:rPr>
          <w:b w:val="0"/>
          <w:spacing w:val="-3"/>
          <w:sz w:val="20"/>
        </w:rPr>
        <w:t> </w:t>
      </w:r>
      <w:r>
        <w:rPr>
          <w:b w:val="0"/>
          <w:sz w:val="20"/>
        </w:rPr>
        <w:t>terceros,</w:t>
      </w:r>
      <w:r>
        <w:rPr>
          <w:b w:val="0"/>
          <w:spacing w:val="-3"/>
          <w:sz w:val="20"/>
        </w:rPr>
        <w:t> </w:t>
      </w:r>
      <w:r>
        <w:rPr>
          <w:b w:val="0"/>
          <w:sz w:val="20"/>
        </w:rPr>
        <w:t>ni</w:t>
      </w:r>
      <w:r>
        <w:rPr>
          <w:b w:val="0"/>
          <w:spacing w:val="-3"/>
          <w:sz w:val="20"/>
        </w:rPr>
        <w:t> </w:t>
      </w:r>
      <w:r>
        <w:rPr>
          <w:b w:val="0"/>
          <w:sz w:val="20"/>
        </w:rPr>
        <w:t>buscar</w:t>
      </w:r>
      <w:r>
        <w:rPr>
          <w:b w:val="0"/>
          <w:spacing w:val="-1"/>
          <w:sz w:val="20"/>
        </w:rPr>
        <w:t> </w:t>
      </w:r>
      <w:r>
        <w:rPr>
          <w:b w:val="0"/>
          <w:sz w:val="20"/>
        </w:rPr>
        <w:t>o</w:t>
      </w:r>
      <w:r>
        <w:rPr>
          <w:b w:val="0"/>
          <w:spacing w:val="-3"/>
          <w:sz w:val="20"/>
        </w:rPr>
        <w:t> </w:t>
      </w:r>
      <w:r>
        <w:rPr>
          <w:b w:val="0"/>
          <w:sz w:val="20"/>
        </w:rPr>
        <w:t>aceptar</w:t>
      </w:r>
      <w:r>
        <w:rPr>
          <w:b w:val="0"/>
          <w:spacing w:val="-1"/>
          <w:sz w:val="20"/>
        </w:rPr>
        <w:t> </w:t>
      </w:r>
      <w:r>
        <w:rPr>
          <w:b w:val="0"/>
          <w:sz w:val="20"/>
        </w:rPr>
        <w:t>compensaciones, prestaciones, dádivas, obsequios o regalos de cualquier persona u organización.</w:t>
      </w:r>
    </w:p>
    <w:p>
      <w:pPr>
        <w:pStyle w:val="ListParagraph"/>
        <w:numPr>
          <w:ilvl w:val="0"/>
          <w:numId w:val="4"/>
        </w:numPr>
        <w:tabs>
          <w:tab w:pos="470" w:val="left" w:leader="none"/>
        </w:tabs>
        <w:spacing w:line="240" w:lineRule="auto" w:before="234" w:after="0"/>
        <w:ind w:left="100" w:right="120" w:firstLine="0"/>
        <w:jc w:val="both"/>
        <w:rPr>
          <w:b w:val="0"/>
          <w:sz w:val="20"/>
        </w:rPr>
      </w:pPr>
      <w:r>
        <w:rPr>
          <w:b w:val="0"/>
          <w:sz w:val="20"/>
        </w:rPr>
        <w:t>Satisfacer el interés superior de las necesidades colectivas por encima de intereses particulares, personales o ajenos al interés general y bienestar de la población.</w:t>
      </w:r>
    </w:p>
    <w:p>
      <w:pPr>
        <w:pStyle w:val="BodyText"/>
        <w:ind w:left="0"/>
        <w:jc w:val="left"/>
        <w:rPr>
          <w:b w:val="0"/>
        </w:rPr>
      </w:pPr>
    </w:p>
    <w:p>
      <w:pPr>
        <w:pStyle w:val="ListParagraph"/>
        <w:numPr>
          <w:ilvl w:val="0"/>
          <w:numId w:val="4"/>
        </w:numPr>
        <w:tabs>
          <w:tab w:pos="502" w:val="left" w:leader="none"/>
        </w:tabs>
        <w:spacing w:line="240" w:lineRule="auto" w:before="0" w:after="0"/>
        <w:ind w:left="100" w:right="119" w:firstLine="0"/>
        <w:jc w:val="both"/>
        <w:rPr>
          <w:b w:val="0"/>
          <w:sz w:val="20"/>
        </w:rPr>
      </w:pPr>
      <w:r>
        <w:rPr>
          <w:b w:val="0"/>
          <w:sz w:val="20"/>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pPr>
        <w:pStyle w:val="BodyText"/>
        <w:spacing w:before="1"/>
        <w:ind w:left="0"/>
        <w:jc w:val="left"/>
        <w:rPr>
          <w:b w:val="0"/>
        </w:rPr>
      </w:pPr>
    </w:p>
    <w:p>
      <w:pPr>
        <w:pStyle w:val="ListParagraph"/>
        <w:numPr>
          <w:ilvl w:val="0"/>
          <w:numId w:val="4"/>
        </w:numPr>
        <w:tabs>
          <w:tab w:pos="469" w:val="left" w:leader="none"/>
        </w:tabs>
        <w:spacing w:line="240" w:lineRule="auto" w:before="1" w:after="0"/>
        <w:ind w:left="100" w:right="121" w:firstLine="0"/>
        <w:jc w:val="both"/>
        <w:rPr>
          <w:b w:val="0"/>
          <w:sz w:val="20"/>
        </w:rPr>
      </w:pPr>
      <w:r>
        <w:rPr>
          <w:b w:val="0"/>
          <w:sz w:val="20"/>
        </w:rPr>
        <w:t>Actuar conforme a una cultura de servicio orientada al logro de resultados, procurando en todo momento un mejor desempeño de sus funciones a fin de alcanzar las metas institucionales según sus </w:t>
      </w:r>
      <w:r>
        <w:rPr>
          <w:b w:val="0"/>
          <w:spacing w:val="-2"/>
          <w:sz w:val="20"/>
        </w:rPr>
        <w:t>responsabilidades.</w:t>
      </w:r>
    </w:p>
    <w:p>
      <w:pPr>
        <w:pStyle w:val="ListParagraph"/>
        <w:numPr>
          <w:ilvl w:val="0"/>
          <w:numId w:val="4"/>
        </w:numPr>
        <w:tabs>
          <w:tab w:pos="493" w:val="left" w:leader="none"/>
        </w:tabs>
        <w:spacing w:line="240" w:lineRule="auto" w:before="234" w:after="0"/>
        <w:ind w:left="493" w:right="0" w:hanging="393"/>
        <w:jc w:val="both"/>
        <w:rPr>
          <w:b w:val="0"/>
          <w:sz w:val="20"/>
        </w:rPr>
      </w:pPr>
      <w:r>
        <w:rPr>
          <w:b w:val="0"/>
          <w:sz w:val="20"/>
        </w:rPr>
        <w:t>Administrar</w:t>
      </w:r>
      <w:r>
        <w:rPr>
          <w:b w:val="0"/>
          <w:spacing w:val="9"/>
          <w:sz w:val="20"/>
        </w:rPr>
        <w:t> </w:t>
      </w:r>
      <w:r>
        <w:rPr>
          <w:b w:val="0"/>
          <w:sz w:val="20"/>
        </w:rPr>
        <w:t>los</w:t>
      </w:r>
      <w:r>
        <w:rPr>
          <w:b w:val="0"/>
          <w:spacing w:val="9"/>
          <w:sz w:val="20"/>
        </w:rPr>
        <w:t> </w:t>
      </w:r>
      <w:r>
        <w:rPr>
          <w:b w:val="0"/>
          <w:sz w:val="20"/>
        </w:rPr>
        <w:t>recursos</w:t>
      </w:r>
      <w:r>
        <w:rPr>
          <w:b w:val="0"/>
          <w:spacing w:val="11"/>
          <w:sz w:val="20"/>
        </w:rPr>
        <w:t> </w:t>
      </w:r>
      <w:r>
        <w:rPr>
          <w:b w:val="0"/>
          <w:sz w:val="20"/>
        </w:rPr>
        <w:t>públicos</w:t>
      </w:r>
      <w:r>
        <w:rPr>
          <w:b w:val="0"/>
          <w:spacing w:val="9"/>
          <w:sz w:val="20"/>
        </w:rPr>
        <w:t> </w:t>
      </w:r>
      <w:r>
        <w:rPr>
          <w:b w:val="0"/>
          <w:sz w:val="20"/>
        </w:rPr>
        <w:t>que</w:t>
      </w:r>
      <w:r>
        <w:rPr>
          <w:b w:val="0"/>
          <w:spacing w:val="9"/>
          <w:sz w:val="20"/>
        </w:rPr>
        <w:t> </w:t>
      </w:r>
      <w:r>
        <w:rPr>
          <w:b w:val="0"/>
          <w:sz w:val="20"/>
        </w:rPr>
        <w:t>estén</w:t>
      </w:r>
      <w:r>
        <w:rPr>
          <w:b w:val="0"/>
          <w:spacing w:val="9"/>
          <w:sz w:val="20"/>
        </w:rPr>
        <w:t> </w:t>
      </w:r>
      <w:r>
        <w:rPr>
          <w:b w:val="0"/>
          <w:sz w:val="20"/>
        </w:rPr>
        <w:t>bajo</w:t>
      </w:r>
      <w:r>
        <w:rPr>
          <w:b w:val="0"/>
          <w:spacing w:val="12"/>
          <w:sz w:val="20"/>
        </w:rPr>
        <w:t> </w:t>
      </w:r>
      <w:r>
        <w:rPr>
          <w:b w:val="0"/>
          <w:sz w:val="20"/>
        </w:rPr>
        <w:t>su</w:t>
      </w:r>
      <w:r>
        <w:rPr>
          <w:b w:val="0"/>
          <w:spacing w:val="8"/>
          <w:sz w:val="20"/>
        </w:rPr>
        <w:t> </w:t>
      </w:r>
      <w:r>
        <w:rPr>
          <w:b w:val="0"/>
          <w:sz w:val="20"/>
        </w:rPr>
        <w:t>responsabilidad,</w:t>
      </w:r>
      <w:r>
        <w:rPr>
          <w:b w:val="0"/>
          <w:spacing w:val="10"/>
          <w:sz w:val="20"/>
        </w:rPr>
        <w:t> </w:t>
      </w:r>
      <w:r>
        <w:rPr>
          <w:b w:val="0"/>
          <w:sz w:val="20"/>
        </w:rPr>
        <w:t>sujetándose</w:t>
      </w:r>
      <w:r>
        <w:rPr>
          <w:b w:val="0"/>
          <w:spacing w:val="8"/>
          <w:sz w:val="20"/>
        </w:rPr>
        <w:t> </w:t>
      </w:r>
      <w:r>
        <w:rPr>
          <w:b w:val="0"/>
          <w:sz w:val="20"/>
        </w:rPr>
        <w:t>a</w:t>
      </w:r>
      <w:r>
        <w:rPr>
          <w:b w:val="0"/>
          <w:spacing w:val="9"/>
          <w:sz w:val="20"/>
        </w:rPr>
        <w:t> </w:t>
      </w:r>
      <w:r>
        <w:rPr>
          <w:b w:val="0"/>
          <w:sz w:val="20"/>
        </w:rPr>
        <w:t>los</w:t>
      </w:r>
      <w:r>
        <w:rPr>
          <w:b w:val="0"/>
          <w:spacing w:val="9"/>
          <w:sz w:val="20"/>
        </w:rPr>
        <w:t> </w:t>
      </w:r>
      <w:r>
        <w:rPr>
          <w:b w:val="0"/>
          <w:spacing w:val="-2"/>
          <w:sz w:val="20"/>
        </w:rPr>
        <w:t>principios</w:t>
      </w:r>
    </w:p>
    <w:p>
      <w:pPr>
        <w:spacing w:after="0" w:line="240" w:lineRule="auto"/>
        <w:jc w:val="both"/>
        <w:rPr>
          <w:sz w:val="20"/>
        </w:rPr>
        <w:sectPr>
          <w:pgSz w:w="12250" w:h="15850"/>
          <w:pgMar w:header="425" w:footer="1041" w:top="1880" w:bottom="1240" w:left="920" w:right="960"/>
        </w:sectPr>
      </w:pPr>
    </w:p>
    <w:p>
      <w:pPr>
        <w:pStyle w:val="BodyText"/>
        <w:spacing w:before="92"/>
        <w:jc w:val="left"/>
        <w:rPr>
          <w:b w:val="0"/>
        </w:rPr>
      </w:pPr>
      <w:r>
        <w:rPr>
          <w:b w:val="0"/>
        </w:rPr>
        <w:t>de eficiencia, eficacia, economía, transparencia y honradez para satisfacer los objetivos a los que estén </w:t>
      </w:r>
      <w:r>
        <w:rPr>
          <w:b w:val="0"/>
          <w:spacing w:val="-2"/>
        </w:rPr>
        <w:t>destinados.</w:t>
      </w:r>
    </w:p>
    <w:p>
      <w:pPr>
        <w:pStyle w:val="BodyText"/>
        <w:spacing w:before="1"/>
        <w:ind w:left="0"/>
        <w:jc w:val="left"/>
        <w:rPr>
          <w:b w:val="0"/>
        </w:rPr>
      </w:pPr>
    </w:p>
    <w:p>
      <w:pPr>
        <w:pStyle w:val="ListParagraph"/>
        <w:numPr>
          <w:ilvl w:val="0"/>
          <w:numId w:val="4"/>
        </w:numPr>
        <w:tabs>
          <w:tab w:pos="543" w:val="left" w:leader="none"/>
        </w:tabs>
        <w:spacing w:line="240" w:lineRule="auto" w:before="0" w:after="0"/>
        <w:ind w:left="100" w:right="123" w:firstLine="0"/>
        <w:jc w:val="both"/>
        <w:rPr>
          <w:b w:val="0"/>
          <w:sz w:val="20"/>
        </w:rPr>
      </w:pPr>
      <w:r>
        <w:rPr>
          <w:b w:val="0"/>
          <w:sz w:val="20"/>
        </w:rPr>
        <w:t>Promover, respetar, proteger y garantizar los derechos humanos establecidos en la Constituciones Federal y Local, así como en los Tratados Internacionales ratificados por el Estado Mexicano.</w:t>
      </w:r>
    </w:p>
    <w:p>
      <w:pPr>
        <w:pStyle w:val="ListParagraph"/>
        <w:numPr>
          <w:ilvl w:val="0"/>
          <w:numId w:val="4"/>
        </w:numPr>
        <w:tabs>
          <w:tab w:pos="589" w:val="left" w:leader="none"/>
        </w:tabs>
        <w:spacing w:line="240" w:lineRule="auto" w:before="234" w:after="0"/>
        <w:ind w:left="100" w:right="120" w:firstLine="0"/>
        <w:jc w:val="both"/>
        <w:rPr>
          <w:b w:val="0"/>
          <w:sz w:val="20"/>
        </w:rPr>
      </w:pPr>
      <w:r>
        <w:rPr>
          <w:b w:val="0"/>
          <w:sz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pPr>
        <w:pStyle w:val="ListParagraph"/>
        <w:numPr>
          <w:ilvl w:val="0"/>
          <w:numId w:val="4"/>
        </w:numPr>
        <w:tabs>
          <w:tab w:pos="506" w:val="left" w:leader="none"/>
        </w:tabs>
        <w:spacing w:line="240" w:lineRule="auto" w:before="234" w:after="0"/>
        <w:ind w:left="100" w:right="123" w:firstLine="0"/>
        <w:jc w:val="both"/>
        <w:rPr>
          <w:b w:val="0"/>
          <w:sz w:val="20"/>
        </w:rPr>
      </w:pPr>
      <w:r>
        <w:rPr>
          <w:b w:val="0"/>
          <w:sz w:val="20"/>
        </w:rPr>
        <w:t>Evitar</w:t>
      </w:r>
      <w:r>
        <w:rPr>
          <w:b w:val="0"/>
          <w:spacing w:val="-2"/>
          <w:sz w:val="20"/>
        </w:rPr>
        <w:t> </w:t>
      </w:r>
      <w:r>
        <w:rPr>
          <w:b w:val="0"/>
          <w:sz w:val="20"/>
        </w:rPr>
        <w:t>y</w:t>
      </w:r>
      <w:r>
        <w:rPr>
          <w:b w:val="0"/>
          <w:spacing w:val="-2"/>
          <w:sz w:val="20"/>
        </w:rPr>
        <w:t> </w:t>
      </w:r>
      <w:r>
        <w:rPr>
          <w:b w:val="0"/>
          <w:sz w:val="20"/>
        </w:rPr>
        <w:t>dar</w:t>
      </w:r>
      <w:r>
        <w:rPr>
          <w:b w:val="0"/>
          <w:spacing w:val="-2"/>
          <w:sz w:val="20"/>
        </w:rPr>
        <w:t> </w:t>
      </w:r>
      <w:r>
        <w:rPr>
          <w:b w:val="0"/>
          <w:sz w:val="20"/>
        </w:rPr>
        <w:t>cuenta</w:t>
      </w:r>
      <w:r>
        <w:rPr>
          <w:b w:val="0"/>
          <w:spacing w:val="-3"/>
          <w:sz w:val="20"/>
        </w:rPr>
        <w:t> </w:t>
      </w:r>
      <w:r>
        <w:rPr>
          <w:b w:val="0"/>
          <w:sz w:val="20"/>
        </w:rPr>
        <w:t>de</w:t>
      </w:r>
      <w:r>
        <w:rPr>
          <w:b w:val="0"/>
          <w:spacing w:val="-3"/>
          <w:sz w:val="20"/>
        </w:rPr>
        <w:t> </w:t>
      </w:r>
      <w:r>
        <w:rPr>
          <w:b w:val="0"/>
          <w:sz w:val="20"/>
        </w:rPr>
        <w:t>los</w:t>
      </w:r>
      <w:r>
        <w:rPr>
          <w:b w:val="0"/>
          <w:spacing w:val="-3"/>
          <w:sz w:val="20"/>
        </w:rPr>
        <w:t> </w:t>
      </w:r>
      <w:r>
        <w:rPr>
          <w:b w:val="0"/>
          <w:sz w:val="20"/>
        </w:rPr>
        <w:t>intereses</w:t>
      </w:r>
      <w:r>
        <w:rPr>
          <w:b w:val="0"/>
          <w:spacing w:val="-4"/>
          <w:sz w:val="20"/>
        </w:rPr>
        <w:t> </w:t>
      </w:r>
      <w:r>
        <w:rPr>
          <w:b w:val="0"/>
          <w:sz w:val="20"/>
        </w:rPr>
        <w:t>que</w:t>
      </w:r>
      <w:r>
        <w:rPr>
          <w:b w:val="0"/>
          <w:spacing w:val="-3"/>
          <w:sz w:val="20"/>
        </w:rPr>
        <w:t> </w:t>
      </w:r>
      <w:r>
        <w:rPr>
          <w:b w:val="0"/>
          <w:sz w:val="20"/>
        </w:rPr>
        <w:t>puedan</w:t>
      </w:r>
      <w:r>
        <w:rPr>
          <w:b w:val="0"/>
          <w:spacing w:val="-3"/>
          <w:sz w:val="20"/>
        </w:rPr>
        <w:t> </w:t>
      </w:r>
      <w:r>
        <w:rPr>
          <w:b w:val="0"/>
          <w:sz w:val="20"/>
        </w:rPr>
        <w:t>entrar</w:t>
      </w:r>
      <w:r>
        <w:rPr>
          <w:b w:val="0"/>
          <w:spacing w:val="-2"/>
          <w:sz w:val="20"/>
        </w:rPr>
        <w:t> </w:t>
      </w:r>
      <w:r>
        <w:rPr>
          <w:b w:val="0"/>
          <w:sz w:val="20"/>
        </w:rPr>
        <w:t>en</w:t>
      </w:r>
      <w:r>
        <w:rPr>
          <w:b w:val="0"/>
          <w:spacing w:val="-3"/>
          <w:sz w:val="20"/>
        </w:rPr>
        <w:t> </w:t>
      </w:r>
      <w:r>
        <w:rPr>
          <w:b w:val="0"/>
          <w:sz w:val="20"/>
        </w:rPr>
        <w:t>conflicto</w:t>
      </w:r>
      <w:r>
        <w:rPr>
          <w:b w:val="0"/>
          <w:spacing w:val="-4"/>
          <w:sz w:val="20"/>
        </w:rPr>
        <w:t> </w:t>
      </w:r>
      <w:r>
        <w:rPr>
          <w:b w:val="0"/>
          <w:sz w:val="20"/>
        </w:rPr>
        <w:t>con</w:t>
      </w:r>
      <w:r>
        <w:rPr>
          <w:b w:val="0"/>
          <w:spacing w:val="-2"/>
          <w:sz w:val="20"/>
        </w:rPr>
        <w:t> </w:t>
      </w:r>
      <w:r>
        <w:rPr>
          <w:b w:val="0"/>
          <w:sz w:val="20"/>
        </w:rPr>
        <w:t>el</w:t>
      </w:r>
      <w:r>
        <w:rPr>
          <w:b w:val="0"/>
          <w:spacing w:val="-5"/>
          <w:sz w:val="20"/>
        </w:rPr>
        <w:t> </w:t>
      </w:r>
      <w:r>
        <w:rPr>
          <w:b w:val="0"/>
          <w:sz w:val="20"/>
        </w:rPr>
        <w:t>desempeño</w:t>
      </w:r>
      <w:r>
        <w:rPr>
          <w:b w:val="0"/>
          <w:spacing w:val="-2"/>
          <w:sz w:val="20"/>
        </w:rPr>
        <w:t> </w:t>
      </w:r>
      <w:r>
        <w:rPr>
          <w:b w:val="0"/>
          <w:sz w:val="20"/>
        </w:rPr>
        <w:t>responsable</w:t>
      </w:r>
      <w:r>
        <w:rPr>
          <w:b w:val="0"/>
          <w:spacing w:val="-1"/>
          <w:sz w:val="20"/>
        </w:rPr>
        <w:t> </w:t>
      </w:r>
      <w:r>
        <w:rPr>
          <w:b w:val="0"/>
          <w:sz w:val="20"/>
        </w:rPr>
        <w:t>y objetivo de sus facultades y obligaciones.</w:t>
      </w:r>
    </w:p>
    <w:p>
      <w:pPr>
        <w:pStyle w:val="BodyText"/>
        <w:spacing w:before="1"/>
        <w:ind w:left="0"/>
        <w:jc w:val="left"/>
        <w:rPr>
          <w:b w:val="0"/>
        </w:rPr>
      </w:pPr>
    </w:p>
    <w:p>
      <w:pPr>
        <w:pStyle w:val="ListParagraph"/>
        <w:numPr>
          <w:ilvl w:val="0"/>
          <w:numId w:val="4"/>
        </w:numPr>
        <w:tabs>
          <w:tab w:pos="432" w:val="left" w:leader="none"/>
        </w:tabs>
        <w:spacing w:line="240" w:lineRule="auto" w:before="1" w:after="0"/>
        <w:ind w:left="432" w:right="0" w:hanging="332"/>
        <w:jc w:val="both"/>
        <w:rPr>
          <w:b w:val="0"/>
          <w:sz w:val="20"/>
        </w:rPr>
      </w:pPr>
      <w:r>
        <w:rPr>
          <w:b w:val="0"/>
          <w:sz w:val="20"/>
        </w:rPr>
        <w:t>Abstenerse</w:t>
      </w:r>
      <w:r>
        <w:rPr>
          <w:b w:val="0"/>
          <w:spacing w:val="-8"/>
          <w:sz w:val="20"/>
        </w:rPr>
        <w:t> </w:t>
      </w:r>
      <w:r>
        <w:rPr>
          <w:b w:val="0"/>
          <w:sz w:val="20"/>
        </w:rPr>
        <w:t>de</w:t>
      </w:r>
      <w:r>
        <w:rPr>
          <w:b w:val="0"/>
          <w:spacing w:val="-6"/>
          <w:sz w:val="20"/>
        </w:rPr>
        <w:t> </w:t>
      </w:r>
      <w:r>
        <w:rPr>
          <w:b w:val="0"/>
          <w:sz w:val="20"/>
        </w:rPr>
        <w:t>realizar</w:t>
      </w:r>
      <w:r>
        <w:rPr>
          <w:b w:val="0"/>
          <w:spacing w:val="-6"/>
          <w:sz w:val="20"/>
        </w:rPr>
        <w:t> </w:t>
      </w:r>
      <w:r>
        <w:rPr>
          <w:b w:val="0"/>
          <w:sz w:val="20"/>
        </w:rPr>
        <w:t>cualquier</w:t>
      </w:r>
      <w:r>
        <w:rPr>
          <w:b w:val="0"/>
          <w:spacing w:val="-5"/>
          <w:sz w:val="20"/>
        </w:rPr>
        <w:t> </w:t>
      </w:r>
      <w:r>
        <w:rPr>
          <w:b w:val="0"/>
          <w:sz w:val="20"/>
        </w:rPr>
        <w:t>trato</w:t>
      </w:r>
      <w:r>
        <w:rPr>
          <w:b w:val="0"/>
          <w:spacing w:val="-6"/>
          <w:sz w:val="20"/>
        </w:rPr>
        <w:t> </w:t>
      </w:r>
      <w:r>
        <w:rPr>
          <w:b w:val="0"/>
          <w:sz w:val="20"/>
        </w:rPr>
        <w:t>o</w:t>
      </w:r>
      <w:r>
        <w:rPr>
          <w:b w:val="0"/>
          <w:spacing w:val="-7"/>
          <w:sz w:val="20"/>
        </w:rPr>
        <w:t> </w:t>
      </w:r>
      <w:r>
        <w:rPr>
          <w:b w:val="0"/>
          <w:sz w:val="20"/>
        </w:rPr>
        <w:t>promesa</w:t>
      </w:r>
      <w:r>
        <w:rPr>
          <w:b w:val="0"/>
          <w:spacing w:val="-6"/>
          <w:sz w:val="20"/>
        </w:rPr>
        <w:t> </w:t>
      </w:r>
      <w:r>
        <w:rPr>
          <w:b w:val="0"/>
          <w:sz w:val="20"/>
        </w:rPr>
        <w:t>privada</w:t>
      </w:r>
      <w:r>
        <w:rPr>
          <w:b w:val="0"/>
          <w:spacing w:val="-7"/>
          <w:sz w:val="20"/>
        </w:rPr>
        <w:t> </w:t>
      </w:r>
      <w:r>
        <w:rPr>
          <w:b w:val="0"/>
          <w:sz w:val="20"/>
        </w:rPr>
        <w:t>que</w:t>
      </w:r>
      <w:r>
        <w:rPr>
          <w:b w:val="0"/>
          <w:spacing w:val="-6"/>
          <w:sz w:val="20"/>
        </w:rPr>
        <w:t> </w:t>
      </w:r>
      <w:r>
        <w:rPr>
          <w:b w:val="0"/>
          <w:sz w:val="20"/>
        </w:rPr>
        <w:t>comprometa</w:t>
      </w:r>
      <w:r>
        <w:rPr>
          <w:b w:val="0"/>
          <w:spacing w:val="-6"/>
          <w:sz w:val="20"/>
        </w:rPr>
        <w:t> </w:t>
      </w:r>
      <w:r>
        <w:rPr>
          <w:b w:val="0"/>
          <w:sz w:val="20"/>
        </w:rPr>
        <w:t>al</w:t>
      </w:r>
      <w:r>
        <w:rPr>
          <w:b w:val="0"/>
          <w:spacing w:val="-7"/>
          <w:sz w:val="20"/>
        </w:rPr>
        <w:t> </w:t>
      </w:r>
      <w:r>
        <w:rPr>
          <w:b w:val="0"/>
          <w:sz w:val="20"/>
        </w:rPr>
        <w:t>Estado</w:t>
      </w:r>
      <w:r>
        <w:rPr>
          <w:b w:val="0"/>
          <w:spacing w:val="-5"/>
          <w:sz w:val="20"/>
        </w:rPr>
        <w:t> </w:t>
      </w:r>
      <w:r>
        <w:rPr>
          <w:b w:val="0"/>
          <w:sz w:val="20"/>
        </w:rPr>
        <w:t>de</w:t>
      </w:r>
      <w:r>
        <w:rPr>
          <w:b w:val="0"/>
          <w:spacing w:val="-3"/>
          <w:sz w:val="20"/>
        </w:rPr>
        <w:t> </w:t>
      </w:r>
      <w:r>
        <w:rPr>
          <w:b w:val="0"/>
          <w:spacing w:val="-2"/>
          <w:sz w:val="20"/>
        </w:rPr>
        <w:t>México.</w:t>
      </w:r>
    </w:p>
    <w:p>
      <w:pPr>
        <w:pStyle w:val="BodyText"/>
        <w:spacing w:before="233"/>
        <w:ind w:left="0"/>
        <w:jc w:val="left"/>
        <w:rPr>
          <w:b w:val="0"/>
        </w:rPr>
      </w:pPr>
    </w:p>
    <w:p>
      <w:pPr>
        <w:spacing w:before="0"/>
        <w:ind w:left="111" w:right="129" w:firstLine="0"/>
        <w:jc w:val="center"/>
        <w:rPr>
          <w:b/>
          <w:sz w:val="20"/>
        </w:rPr>
      </w:pPr>
      <w:r>
        <w:rPr>
          <w:b/>
          <w:sz w:val="20"/>
        </w:rPr>
        <w:t>CAPÍTULO</w:t>
      </w:r>
      <w:r>
        <w:rPr>
          <w:b/>
          <w:spacing w:val="-13"/>
          <w:sz w:val="20"/>
        </w:rPr>
        <w:t> </w:t>
      </w:r>
      <w:r>
        <w:rPr>
          <w:b/>
          <w:spacing w:val="-2"/>
          <w:sz w:val="20"/>
        </w:rPr>
        <w:t>TERCERO</w:t>
      </w:r>
    </w:p>
    <w:p>
      <w:pPr>
        <w:spacing w:before="1"/>
        <w:ind w:left="2088" w:right="2105" w:firstLine="0"/>
        <w:jc w:val="center"/>
        <w:rPr>
          <w:b/>
          <w:sz w:val="20"/>
        </w:rPr>
      </w:pPr>
      <w:r>
        <w:rPr>
          <w:b/>
          <w:sz w:val="20"/>
        </w:rPr>
        <w:t>DE</w:t>
      </w:r>
      <w:r>
        <w:rPr>
          <w:b/>
          <w:spacing w:val="-10"/>
          <w:sz w:val="20"/>
        </w:rPr>
        <w:t> </w:t>
      </w:r>
      <w:r>
        <w:rPr>
          <w:b/>
          <w:sz w:val="20"/>
        </w:rPr>
        <w:t>LAS</w:t>
      </w:r>
      <w:r>
        <w:rPr>
          <w:b/>
          <w:spacing w:val="-9"/>
          <w:sz w:val="20"/>
        </w:rPr>
        <w:t> </w:t>
      </w:r>
      <w:r>
        <w:rPr>
          <w:b/>
          <w:sz w:val="20"/>
        </w:rPr>
        <w:t>AUTORIDADES</w:t>
      </w:r>
      <w:r>
        <w:rPr>
          <w:b/>
          <w:spacing w:val="-7"/>
          <w:sz w:val="20"/>
        </w:rPr>
        <w:t> </w:t>
      </w:r>
      <w:r>
        <w:rPr>
          <w:b/>
          <w:sz w:val="20"/>
        </w:rPr>
        <w:t>COMPETENTES</w:t>
      </w:r>
      <w:r>
        <w:rPr>
          <w:b/>
          <w:spacing w:val="-8"/>
          <w:sz w:val="20"/>
        </w:rPr>
        <w:t> </w:t>
      </w:r>
      <w:r>
        <w:rPr>
          <w:b/>
          <w:sz w:val="20"/>
        </w:rPr>
        <w:t>PARA</w:t>
      </w:r>
      <w:r>
        <w:rPr>
          <w:b/>
          <w:spacing w:val="-6"/>
          <w:sz w:val="20"/>
        </w:rPr>
        <w:t> </w:t>
      </w:r>
      <w:r>
        <w:rPr>
          <w:b/>
          <w:sz w:val="20"/>
        </w:rPr>
        <w:t>LA APLICACIÓN DE LA PRESENTE LEY</w:t>
      </w:r>
    </w:p>
    <w:p>
      <w:pPr>
        <w:pStyle w:val="BodyText"/>
        <w:spacing w:before="1"/>
        <w:ind w:left="0"/>
        <w:jc w:val="left"/>
        <w:rPr>
          <w:b/>
        </w:rPr>
      </w:pPr>
    </w:p>
    <w:p>
      <w:pPr>
        <w:pStyle w:val="BodyText"/>
        <w:jc w:val="left"/>
        <w:rPr>
          <w:b w:val="0"/>
        </w:rPr>
      </w:pPr>
      <w:r>
        <w:rPr>
          <w:b/>
        </w:rPr>
        <w:t>Artículo 8. </w:t>
      </w:r>
      <w:r>
        <w:rPr>
          <w:b w:val="0"/>
        </w:rPr>
        <w:t>Las autoridades Estatales y Municipales se coordinarán en</w:t>
      </w:r>
      <w:r>
        <w:rPr>
          <w:b w:val="0"/>
          <w:spacing w:val="-1"/>
        </w:rPr>
        <w:t> </w:t>
      </w:r>
      <w:r>
        <w:rPr>
          <w:b w:val="0"/>
        </w:rPr>
        <w:t>el</w:t>
      </w:r>
      <w:r>
        <w:rPr>
          <w:b w:val="0"/>
          <w:spacing w:val="-2"/>
        </w:rPr>
        <w:t> </w:t>
      </w:r>
      <w:r>
        <w:rPr>
          <w:b w:val="0"/>
        </w:rPr>
        <w:t>cumplimiento del</w:t>
      </w:r>
      <w:r>
        <w:rPr>
          <w:b w:val="0"/>
          <w:spacing w:val="-1"/>
        </w:rPr>
        <w:t> </w:t>
      </w:r>
      <w:r>
        <w:rPr>
          <w:b w:val="0"/>
        </w:rPr>
        <w:t>objeto y</w:t>
      </w:r>
      <w:r>
        <w:rPr>
          <w:b w:val="0"/>
          <w:spacing w:val="-1"/>
        </w:rPr>
        <w:t> </w:t>
      </w:r>
      <w:r>
        <w:rPr>
          <w:b w:val="0"/>
        </w:rPr>
        <w:t>los objetivos de la presente Ley.</w:t>
      </w:r>
    </w:p>
    <w:p>
      <w:pPr>
        <w:pStyle w:val="BodyText"/>
        <w:spacing w:before="234"/>
        <w:jc w:val="left"/>
        <w:rPr>
          <w:b w:val="0"/>
        </w:rPr>
      </w:pPr>
      <w:r>
        <w:rPr>
          <w:b w:val="0"/>
        </w:rPr>
        <w:t>El Sistema</w:t>
      </w:r>
      <w:r>
        <w:rPr>
          <w:b w:val="0"/>
          <w:spacing w:val="-1"/>
        </w:rPr>
        <w:t> </w:t>
      </w:r>
      <w:r>
        <w:rPr>
          <w:b w:val="0"/>
        </w:rPr>
        <w:t>Estatal y Municipal Anticorrupción, establecerá</w:t>
      </w:r>
      <w:r>
        <w:rPr>
          <w:b w:val="0"/>
          <w:spacing w:val="-1"/>
        </w:rPr>
        <w:t> </w:t>
      </w:r>
      <w:r>
        <w:rPr>
          <w:b w:val="0"/>
        </w:rPr>
        <w:t>las</w:t>
      </w:r>
      <w:r>
        <w:rPr>
          <w:b w:val="0"/>
          <w:spacing w:val="-1"/>
        </w:rPr>
        <w:t> </w:t>
      </w:r>
      <w:r>
        <w:rPr>
          <w:b w:val="0"/>
        </w:rPr>
        <w:t>bases</w:t>
      </w:r>
      <w:r>
        <w:rPr>
          <w:b w:val="0"/>
          <w:spacing w:val="-1"/>
        </w:rPr>
        <w:t> </w:t>
      </w:r>
      <w:r>
        <w:rPr>
          <w:b w:val="0"/>
        </w:rPr>
        <w:t>y principios</w:t>
      </w:r>
      <w:r>
        <w:rPr>
          <w:b w:val="0"/>
          <w:spacing w:val="-1"/>
        </w:rPr>
        <w:t> </w:t>
      </w:r>
      <w:r>
        <w:rPr>
          <w:b w:val="0"/>
        </w:rPr>
        <w:t>de</w:t>
      </w:r>
      <w:r>
        <w:rPr>
          <w:b w:val="0"/>
          <w:spacing w:val="-1"/>
        </w:rPr>
        <w:t> </w:t>
      </w:r>
      <w:r>
        <w:rPr>
          <w:b w:val="0"/>
        </w:rPr>
        <w:t>coordinación</w:t>
      </w:r>
      <w:r>
        <w:rPr>
          <w:b w:val="0"/>
          <w:spacing w:val="-2"/>
        </w:rPr>
        <w:t> </w:t>
      </w:r>
      <w:r>
        <w:rPr>
          <w:b w:val="0"/>
        </w:rPr>
        <w:t>entre las autoridades competentes en la materia en el Estado de México y sus municipios.</w:t>
      </w:r>
    </w:p>
    <w:p>
      <w:pPr>
        <w:pStyle w:val="BodyText"/>
        <w:spacing w:before="1"/>
        <w:ind w:left="0"/>
        <w:jc w:val="left"/>
        <w:rPr>
          <w:b w:val="0"/>
        </w:rPr>
      </w:pPr>
    </w:p>
    <w:p>
      <w:pPr>
        <w:pStyle w:val="BodyText"/>
        <w:jc w:val="left"/>
        <w:rPr>
          <w:b w:val="0"/>
        </w:rPr>
      </w:pPr>
      <w:r>
        <w:rPr>
          <w:b/>
        </w:rPr>
        <w:t>Artículo</w:t>
      </w:r>
      <w:r>
        <w:rPr>
          <w:b/>
          <w:spacing w:val="-7"/>
        </w:rPr>
        <w:t> </w:t>
      </w:r>
      <w:r>
        <w:rPr>
          <w:b/>
        </w:rPr>
        <w:t>9.</w:t>
      </w:r>
      <w:r>
        <w:rPr>
          <w:b/>
          <w:spacing w:val="-8"/>
        </w:rPr>
        <w:t> </w:t>
      </w:r>
      <w:r>
        <w:rPr>
          <w:b w:val="0"/>
        </w:rPr>
        <w:t>En</w:t>
      </w:r>
      <w:r>
        <w:rPr>
          <w:b w:val="0"/>
          <w:spacing w:val="-6"/>
        </w:rPr>
        <w:t> </w:t>
      </w:r>
      <w:r>
        <w:rPr>
          <w:b w:val="0"/>
        </w:rPr>
        <w:t>el</w:t>
      </w:r>
      <w:r>
        <w:rPr>
          <w:b w:val="0"/>
          <w:spacing w:val="-6"/>
        </w:rPr>
        <w:t> </w:t>
      </w:r>
      <w:r>
        <w:rPr>
          <w:b w:val="0"/>
        </w:rPr>
        <w:t>ámbito</w:t>
      </w:r>
      <w:r>
        <w:rPr>
          <w:b w:val="0"/>
          <w:spacing w:val="-6"/>
        </w:rPr>
        <w:t> </w:t>
      </w:r>
      <w:r>
        <w:rPr>
          <w:b w:val="0"/>
        </w:rPr>
        <w:t>de</w:t>
      </w:r>
      <w:r>
        <w:rPr>
          <w:b w:val="0"/>
          <w:spacing w:val="-6"/>
        </w:rPr>
        <w:t> </w:t>
      </w:r>
      <w:r>
        <w:rPr>
          <w:b w:val="0"/>
        </w:rPr>
        <w:t>su</w:t>
      </w:r>
      <w:r>
        <w:rPr>
          <w:b w:val="0"/>
          <w:spacing w:val="-7"/>
        </w:rPr>
        <w:t> </w:t>
      </w:r>
      <w:r>
        <w:rPr>
          <w:b w:val="0"/>
        </w:rPr>
        <w:t>competencia,</w:t>
      </w:r>
      <w:r>
        <w:rPr>
          <w:b w:val="0"/>
          <w:spacing w:val="-6"/>
        </w:rPr>
        <w:t> </w:t>
      </w:r>
      <w:r>
        <w:rPr>
          <w:b w:val="0"/>
        </w:rPr>
        <w:t>son</w:t>
      </w:r>
      <w:r>
        <w:rPr>
          <w:b w:val="0"/>
          <w:spacing w:val="-6"/>
        </w:rPr>
        <w:t> </w:t>
      </w:r>
      <w:r>
        <w:rPr>
          <w:b w:val="0"/>
        </w:rPr>
        <w:t>autoridades</w:t>
      </w:r>
      <w:r>
        <w:rPr>
          <w:b w:val="0"/>
          <w:spacing w:val="-7"/>
        </w:rPr>
        <w:t> </w:t>
      </w:r>
      <w:r>
        <w:rPr>
          <w:b w:val="0"/>
        </w:rPr>
        <w:t>facultadas</w:t>
      </w:r>
      <w:r>
        <w:rPr>
          <w:b w:val="0"/>
          <w:spacing w:val="-7"/>
        </w:rPr>
        <w:t> </w:t>
      </w:r>
      <w:r>
        <w:rPr>
          <w:b w:val="0"/>
        </w:rPr>
        <w:t>para</w:t>
      </w:r>
      <w:r>
        <w:rPr>
          <w:b w:val="0"/>
          <w:spacing w:val="-7"/>
        </w:rPr>
        <w:t> </w:t>
      </w:r>
      <w:r>
        <w:rPr>
          <w:b w:val="0"/>
        </w:rPr>
        <w:t>aplicar</w:t>
      </w:r>
      <w:r>
        <w:rPr>
          <w:b w:val="0"/>
          <w:spacing w:val="-5"/>
        </w:rPr>
        <w:t> </w:t>
      </w:r>
      <w:r>
        <w:rPr>
          <w:b w:val="0"/>
        </w:rPr>
        <w:t>la</w:t>
      </w:r>
      <w:r>
        <w:rPr>
          <w:b w:val="0"/>
          <w:spacing w:val="-7"/>
        </w:rPr>
        <w:t> </w:t>
      </w:r>
      <w:r>
        <w:rPr>
          <w:b w:val="0"/>
        </w:rPr>
        <w:t>presente</w:t>
      </w:r>
      <w:r>
        <w:rPr>
          <w:b w:val="0"/>
          <w:spacing w:val="-6"/>
        </w:rPr>
        <w:t> </w:t>
      </w:r>
      <w:r>
        <w:rPr>
          <w:b w:val="0"/>
          <w:spacing w:val="-4"/>
        </w:rPr>
        <w:t>Ley:</w:t>
      </w:r>
    </w:p>
    <w:p>
      <w:pPr>
        <w:pStyle w:val="ListParagraph"/>
        <w:numPr>
          <w:ilvl w:val="0"/>
          <w:numId w:val="5"/>
        </w:numPr>
        <w:tabs>
          <w:tab w:pos="363" w:val="left" w:leader="none"/>
        </w:tabs>
        <w:spacing w:line="240" w:lineRule="auto" w:before="234" w:after="0"/>
        <w:ind w:left="363" w:right="0" w:hanging="263"/>
        <w:jc w:val="both"/>
        <w:rPr>
          <w:b w:val="0"/>
          <w:sz w:val="20"/>
        </w:rPr>
      </w:pPr>
      <w:r>
        <w:rPr>
          <w:b w:val="0"/>
          <w:sz w:val="20"/>
        </w:rPr>
        <w:t>La</w:t>
      </w:r>
      <w:r>
        <w:rPr>
          <w:b w:val="0"/>
          <w:spacing w:val="-5"/>
          <w:sz w:val="20"/>
        </w:rPr>
        <w:t> </w:t>
      </w:r>
      <w:r>
        <w:rPr>
          <w:b w:val="0"/>
          <w:sz w:val="20"/>
        </w:rPr>
        <w:t>Secretaría</w:t>
      </w:r>
      <w:r>
        <w:rPr>
          <w:b w:val="0"/>
          <w:spacing w:val="-5"/>
          <w:sz w:val="20"/>
        </w:rPr>
        <w:t> </w:t>
      </w:r>
      <w:r>
        <w:rPr>
          <w:b w:val="0"/>
          <w:sz w:val="20"/>
        </w:rPr>
        <w:t>de</w:t>
      </w:r>
      <w:r>
        <w:rPr>
          <w:b w:val="0"/>
          <w:spacing w:val="-4"/>
          <w:sz w:val="20"/>
        </w:rPr>
        <w:t> </w:t>
      </w:r>
      <w:r>
        <w:rPr>
          <w:b w:val="0"/>
          <w:sz w:val="20"/>
        </w:rPr>
        <w:t>la</w:t>
      </w:r>
      <w:r>
        <w:rPr>
          <w:b w:val="0"/>
          <w:spacing w:val="-4"/>
          <w:sz w:val="20"/>
        </w:rPr>
        <w:t> </w:t>
      </w:r>
      <w:r>
        <w:rPr>
          <w:b w:val="0"/>
          <w:spacing w:val="-2"/>
          <w:sz w:val="20"/>
        </w:rPr>
        <w:t>Contraloría.</w:t>
      </w:r>
    </w:p>
    <w:p>
      <w:pPr>
        <w:pStyle w:val="BodyText"/>
        <w:ind w:left="0"/>
        <w:jc w:val="left"/>
        <w:rPr>
          <w:b w:val="0"/>
        </w:rPr>
      </w:pPr>
    </w:p>
    <w:p>
      <w:pPr>
        <w:pStyle w:val="ListParagraph"/>
        <w:numPr>
          <w:ilvl w:val="0"/>
          <w:numId w:val="5"/>
        </w:numPr>
        <w:tabs>
          <w:tab w:pos="412" w:val="left" w:leader="none"/>
        </w:tabs>
        <w:spacing w:line="240" w:lineRule="auto" w:before="0" w:after="0"/>
        <w:ind w:left="412" w:right="0" w:hanging="312"/>
        <w:jc w:val="both"/>
        <w:rPr>
          <w:b w:val="0"/>
          <w:sz w:val="20"/>
        </w:rPr>
      </w:pPr>
      <w:r>
        <w:rPr>
          <w:b w:val="0"/>
          <w:sz w:val="20"/>
        </w:rPr>
        <w:t>El</w:t>
      </w:r>
      <w:r>
        <w:rPr>
          <w:b w:val="0"/>
          <w:spacing w:val="-5"/>
          <w:sz w:val="20"/>
        </w:rPr>
        <w:t> </w:t>
      </w:r>
      <w:r>
        <w:rPr>
          <w:b w:val="0"/>
          <w:sz w:val="20"/>
        </w:rPr>
        <w:t>Órgano</w:t>
      </w:r>
      <w:r>
        <w:rPr>
          <w:b w:val="0"/>
          <w:spacing w:val="-5"/>
          <w:sz w:val="20"/>
        </w:rPr>
        <w:t> </w:t>
      </w:r>
      <w:r>
        <w:rPr>
          <w:b w:val="0"/>
          <w:sz w:val="20"/>
        </w:rPr>
        <w:t>Superior</w:t>
      </w:r>
      <w:r>
        <w:rPr>
          <w:b w:val="0"/>
          <w:spacing w:val="-5"/>
          <w:sz w:val="20"/>
        </w:rPr>
        <w:t> </w:t>
      </w:r>
      <w:r>
        <w:rPr>
          <w:b w:val="0"/>
          <w:sz w:val="20"/>
        </w:rPr>
        <w:t>de</w:t>
      </w:r>
      <w:r>
        <w:rPr>
          <w:b w:val="0"/>
          <w:spacing w:val="-5"/>
          <w:sz w:val="20"/>
        </w:rPr>
        <w:t> </w:t>
      </w:r>
      <w:r>
        <w:rPr>
          <w:b w:val="0"/>
          <w:spacing w:val="-2"/>
          <w:sz w:val="20"/>
        </w:rPr>
        <w:t>Fiscalización.</w:t>
      </w:r>
    </w:p>
    <w:p>
      <w:pPr>
        <w:pStyle w:val="ListParagraph"/>
        <w:numPr>
          <w:ilvl w:val="0"/>
          <w:numId w:val="5"/>
        </w:numPr>
        <w:tabs>
          <w:tab w:pos="462" w:val="left" w:leader="none"/>
        </w:tabs>
        <w:spacing w:line="240" w:lineRule="auto" w:before="234" w:after="0"/>
        <w:ind w:left="462" w:right="0" w:hanging="362"/>
        <w:jc w:val="both"/>
        <w:rPr>
          <w:b w:val="0"/>
          <w:sz w:val="20"/>
        </w:rPr>
      </w:pPr>
      <w:r>
        <w:rPr>
          <w:b w:val="0"/>
          <w:sz w:val="20"/>
        </w:rPr>
        <w:t>El</w:t>
      </w:r>
      <w:r>
        <w:rPr>
          <w:b w:val="0"/>
          <w:spacing w:val="-5"/>
          <w:sz w:val="20"/>
        </w:rPr>
        <w:t> </w:t>
      </w:r>
      <w:r>
        <w:rPr>
          <w:b w:val="0"/>
          <w:sz w:val="20"/>
        </w:rPr>
        <w:t>Tribunal</w:t>
      </w:r>
      <w:r>
        <w:rPr>
          <w:b w:val="0"/>
          <w:spacing w:val="-5"/>
          <w:sz w:val="20"/>
        </w:rPr>
        <w:t> </w:t>
      </w:r>
      <w:r>
        <w:rPr>
          <w:b w:val="0"/>
          <w:sz w:val="20"/>
        </w:rPr>
        <w:t>de</w:t>
      </w:r>
      <w:r>
        <w:rPr>
          <w:b w:val="0"/>
          <w:spacing w:val="-5"/>
          <w:sz w:val="20"/>
        </w:rPr>
        <w:t> </w:t>
      </w:r>
      <w:r>
        <w:rPr>
          <w:b w:val="0"/>
          <w:sz w:val="20"/>
        </w:rPr>
        <w:t>Justicia</w:t>
      </w:r>
      <w:r>
        <w:rPr>
          <w:b w:val="0"/>
          <w:spacing w:val="-7"/>
          <w:sz w:val="20"/>
        </w:rPr>
        <w:t> </w:t>
      </w:r>
      <w:r>
        <w:rPr>
          <w:b w:val="0"/>
          <w:spacing w:val="-2"/>
          <w:sz w:val="20"/>
        </w:rPr>
        <w:t>Administrativa.</w:t>
      </w:r>
    </w:p>
    <w:p>
      <w:pPr>
        <w:pStyle w:val="BodyText"/>
        <w:ind w:left="0"/>
        <w:jc w:val="left"/>
        <w:rPr>
          <w:b w:val="0"/>
        </w:rPr>
      </w:pPr>
    </w:p>
    <w:p>
      <w:pPr>
        <w:pStyle w:val="ListParagraph"/>
        <w:numPr>
          <w:ilvl w:val="0"/>
          <w:numId w:val="5"/>
        </w:numPr>
        <w:tabs>
          <w:tab w:pos="483" w:val="left" w:leader="none"/>
        </w:tabs>
        <w:spacing w:line="240" w:lineRule="auto" w:before="1" w:after="0"/>
        <w:ind w:left="483" w:right="0" w:hanging="383"/>
        <w:jc w:val="both"/>
        <w:rPr>
          <w:b w:val="0"/>
          <w:sz w:val="20"/>
        </w:rPr>
      </w:pPr>
      <w:r>
        <w:rPr>
          <w:b w:val="0"/>
          <w:sz w:val="20"/>
        </w:rPr>
        <w:t>El</w:t>
      </w:r>
      <w:r>
        <w:rPr>
          <w:b w:val="0"/>
          <w:spacing w:val="-6"/>
          <w:sz w:val="20"/>
        </w:rPr>
        <w:t> </w:t>
      </w:r>
      <w:r>
        <w:rPr>
          <w:b w:val="0"/>
          <w:sz w:val="20"/>
        </w:rPr>
        <w:t>Consejo</w:t>
      </w:r>
      <w:r>
        <w:rPr>
          <w:b w:val="0"/>
          <w:spacing w:val="-5"/>
          <w:sz w:val="20"/>
        </w:rPr>
        <w:t> </w:t>
      </w:r>
      <w:r>
        <w:rPr>
          <w:b w:val="0"/>
          <w:sz w:val="20"/>
        </w:rPr>
        <w:t>de</w:t>
      </w:r>
      <w:r>
        <w:rPr>
          <w:b w:val="0"/>
          <w:spacing w:val="-6"/>
          <w:sz w:val="20"/>
        </w:rPr>
        <w:t> </w:t>
      </w:r>
      <w:r>
        <w:rPr>
          <w:b w:val="0"/>
          <w:sz w:val="20"/>
        </w:rPr>
        <w:t>la</w:t>
      </w:r>
      <w:r>
        <w:rPr>
          <w:b w:val="0"/>
          <w:spacing w:val="-7"/>
          <w:sz w:val="20"/>
        </w:rPr>
        <w:t> </w:t>
      </w:r>
      <w:r>
        <w:rPr>
          <w:b w:val="0"/>
          <w:sz w:val="20"/>
        </w:rPr>
        <w:t>Judicatura</w:t>
      </w:r>
      <w:r>
        <w:rPr>
          <w:b w:val="0"/>
          <w:spacing w:val="-6"/>
          <w:sz w:val="20"/>
        </w:rPr>
        <w:t> </w:t>
      </w:r>
      <w:r>
        <w:rPr>
          <w:b w:val="0"/>
          <w:sz w:val="20"/>
        </w:rPr>
        <w:t>auxiliándose</w:t>
      </w:r>
      <w:r>
        <w:rPr>
          <w:b w:val="0"/>
          <w:spacing w:val="-7"/>
          <w:sz w:val="20"/>
        </w:rPr>
        <w:t> </w:t>
      </w:r>
      <w:r>
        <w:rPr>
          <w:b w:val="0"/>
          <w:sz w:val="20"/>
        </w:rPr>
        <w:t>de</w:t>
      </w:r>
      <w:r>
        <w:rPr>
          <w:b w:val="0"/>
          <w:spacing w:val="-6"/>
          <w:sz w:val="20"/>
        </w:rPr>
        <w:t> </w:t>
      </w:r>
      <w:r>
        <w:rPr>
          <w:b w:val="0"/>
          <w:sz w:val="20"/>
        </w:rPr>
        <w:t>su</w:t>
      </w:r>
      <w:r>
        <w:rPr>
          <w:b w:val="0"/>
          <w:spacing w:val="-7"/>
          <w:sz w:val="20"/>
        </w:rPr>
        <w:t> </w:t>
      </w:r>
      <w:r>
        <w:rPr>
          <w:b w:val="0"/>
          <w:sz w:val="20"/>
        </w:rPr>
        <w:t>órgano</w:t>
      </w:r>
      <w:r>
        <w:rPr>
          <w:b w:val="0"/>
          <w:spacing w:val="-6"/>
          <w:sz w:val="20"/>
        </w:rPr>
        <w:t> </w:t>
      </w:r>
      <w:r>
        <w:rPr>
          <w:b w:val="0"/>
          <w:sz w:val="20"/>
        </w:rPr>
        <w:t>interno</w:t>
      </w:r>
      <w:r>
        <w:rPr>
          <w:b w:val="0"/>
          <w:spacing w:val="-7"/>
          <w:sz w:val="20"/>
        </w:rPr>
        <w:t> </w:t>
      </w:r>
      <w:r>
        <w:rPr>
          <w:b w:val="0"/>
          <w:sz w:val="20"/>
        </w:rPr>
        <w:t>de</w:t>
      </w:r>
      <w:r>
        <w:rPr>
          <w:b w:val="0"/>
          <w:spacing w:val="-4"/>
          <w:sz w:val="20"/>
        </w:rPr>
        <w:t> </w:t>
      </w:r>
      <w:r>
        <w:rPr>
          <w:b w:val="0"/>
          <w:spacing w:val="-2"/>
          <w:sz w:val="20"/>
        </w:rPr>
        <w:t>control.</w:t>
      </w:r>
    </w:p>
    <w:p>
      <w:pPr>
        <w:pStyle w:val="BodyText"/>
        <w:ind w:left="0"/>
        <w:jc w:val="left"/>
        <w:rPr>
          <w:b w:val="0"/>
        </w:rPr>
      </w:pPr>
    </w:p>
    <w:p>
      <w:pPr>
        <w:pStyle w:val="ListParagraph"/>
        <w:numPr>
          <w:ilvl w:val="0"/>
          <w:numId w:val="5"/>
        </w:numPr>
        <w:tabs>
          <w:tab w:pos="433" w:val="left" w:leader="none"/>
        </w:tabs>
        <w:spacing w:line="240" w:lineRule="auto" w:before="0" w:after="0"/>
        <w:ind w:left="433" w:right="0" w:hanging="333"/>
        <w:jc w:val="both"/>
        <w:rPr>
          <w:b w:val="0"/>
          <w:sz w:val="20"/>
        </w:rPr>
      </w:pPr>
      <w:r>
        <w:rPr>
          <w:b w:val="0"/>
          <w:sz w:val="20"/>
        </w:rPr>
        <w:t>Los</w:t>
      </w:r>
      <w:r>
        <w:rPr>
          <w:b w:val="0"/>
          <w:spacing w:val="-8"/>
          <w:sz w:val="20"/>
        </w:rPr>
        <w:t> </w:t>
      </w:r>
      <w:r>
        <w:rPr>
          <w:b w:val="0"/>
          <w:sz w:val="20"/>
        </w:rPr>
        <w:t>síndicos</w:t>
      </w:r>
      <w:r>
        <w:rPr>
          <w:b w:val="0"/>
          <w:spacing w:val="-7"/>
          <w:sz w:val="20"/>
        </w:rPr>
        <w:t> </w:t>
      </w:r>
      <w:r>
        <w:rPr>
          <w:b w:val="0"/>
          <w:sz w:val="20"/>
        </w:rPr>
        <w:t>municipales</w:t>
      </w:r>
      <w:r>
        <w:rPr>
          <w:b w:val="0"/>
          <w:spacing w:val="-6"/>
          <w:sz w:val="20"/>
        </w:rPr>
        <w:t> </w:t>
      </w:r>
      <w:r>
        <w:rPr>
          <w:b w:val="0"/>
          <w:sz w:val="20"/>
        </w:rPr>
        <w:t>y</w:t>
      </w:r>
      <w:r>
        <w:rPr>
          <w:b w:val="0"/>
          <w:spacing w:val="-7"/>
          <w:sz w:val="20"/>
        </w:rPr>
        <w:t> </w:t>
      </w:r>
      <w:r>
        <w:rPr>
          <w:b w:val="0"/>
          <w:sz w:val="20"/>
        </w:rPr>
        <w:t>el</w:t>
      </w:r>
      <w:r>
        <w:rPr>
          <w:b w:val="0"/>
          <w:spacing w:val="-8"/>
          <w:sz w:val="20"/>
        </w:rPr>
        <w:t> </w:t>
      </w:r>
      <w:r>
        <w:rPr>
          <w:b w:val="0"/>
          <w:sz w:val="20"/>
        </w:rPr>
        <w:t>órgano</w:t>
      </w:r>
      <w:r>
        <w:rPr>
          <w:b w:val="0"/>
          <w:spacing w:val="-8"/>
          <w:sz w:val="20"/>
        </w:rPr>
        <w:t> </w:t>
      </w:r>
      <w:r>
        <w:rPr>
          <w:b w:val="0"/>
          <w:sz w:val="20"/>
        </w:rPr>
        <w:t>de</w:t>
      </w:r>
      <w:r>
        <w:rPr>
          <w:b w:val="0"/>
          <w:spacing w:val="-7"/>
          <w:sz w:val="20"/>
        </w:rPr>
        <w:t> </w:t>
      </w:r>
      <w:r>
        <w:rPr>
          <w:b w:val="0"/>
          <w:sz w:val="20"/>
        </w:rPr>
        <w:t>contraloría</w:t>
      </w:r>
      <w:r>
        <w:rPr>
          <w:b w:val="0"/>
          <w:spacing w:val="-8"/>
          <w:sz w:val="20"/>
        </w:rPr>
        <w:t> </w:t>
      </w:r>
      <w:r>
        <w:rPr>
          <w:b w:val="0"/>
          <w:sz w:val="20"/>
        </w:rPr>
        <w:t>interna</w:t>
      </w:r>
      <w:r>
        <w:rPr>
          <w:b w:val="0"/>
          <w:spacing w:val="-5"/>
          <w:sz w:val="20"/>
        </w:rPr>
        <w:t> </w:t>
      </w:r>
      <w:r>
        <w:rPr>
          <w:b w:val="0"/>
          <w:spacing w:val="-2"/>
          <w:sz w:val="20"/>
        </w:rPr>
        <w:t>municipal.</w:t>
      </w:r>
    </w:p>
    <w:p>
      <w:pPr>
        <w:pStyle w:val="ListParagraph"/>
        <w:numPr>
          <w:ilvl w:val="0"/>
          <w:numId w:val="5"/>
        </w:numPr>
        <w:tabs>
          <w:tab w:pos="483" w:val="left" w:leader="none"/>
        </w:tabs>
        <w:spacing w:line="240" w:lineRule="auto" w:before="234" w:after="0"/>
        <w:ind w:left="483" w:right="0" w:hanging="383"/>
        <w:jc w:val="both"/>
        <w:rPr>
          <w:b w:val="0"/>
          <w:sz w:val="20"/>
        </w:rPr>
      </w:pPr>
      <w:r>
        <w:rPr>
          <w:b w:val="0"/>
          <w:sz w:val="20"/>
        </w:rPr>
        <w:t>Los</w:t>
      </w:r>
      <w:r>
        <w:rPr>
          <w:b w:val="0"/>
          <w:spacing w:val="-13"/>
          <w:sz w:val="20"/>
        </w:rPr>
        <w:t> </w:t>
      </w:r>
      <w:r>
        <w:rPr>
          <w:b w:val="0"/>
          <w:sz w:val="20"/>
        </w:rPr>
        <w:t>órganos</w:t>
      </w:r>
      <w:r>
        <w:rPr>
          <w:b w:val="0"/>
          <w:spacing w:val="-10"/>
          <w:sz w:val="20"/>
        </w:rPr>
        <w:t> </w:t>
      </w:r>
      <w:r>
        <w:rPr>
          <w:b w:val="0"/>
          <w:sz w:val="20"/>
        </w:rPr>
        <w:t>constitucionales</w:t>
      </w:r>
      <w:r>
        <w:rPr>
          <w:b w:val="0"/>
          <w:spacing w:val="-11"/>
          <w:sz w:val="20"/>
        </w:rPr>
        <w:t> </w:t>
      </w:r>
      <w:r>
        <w:rPr>
          <w:b w:val="0"/>
          <w:spacing w:val="-2"/>
          <w:sz w:val="20"/>
        </w:rPr>
        <w:t>autónomos.</w:t>
      </w:r>
    </w:p>
    <w:p>
      <w:pPr>
        <w:pStyle w:val="BodyText"/>
        <w:ind w:left="0"/>
        <w:jc w:val="left"/>
        <w:rPr>
          <w:b w:val="0"/>
        </w:rPr>
      </w:pPr>
    </w:p>
    <w:p>
      <w:pPr>
        <w:pStyle w:val="ListParagraph"/>
        <w:numPr>
          <w:ilvl w:val="0"/>
          <w:numId w:val="5"/>
        </w:numPr>
        <w:tabs>
          <w:tab w:pos="543" w:val="left" w:leader="none"/>
        </w:tabs>
        <w:spacing w:line="240" w:lineRule="auto" w:before="1" w:after="0"/>
        <w:ind w:left="100" w:right="123" w:firstLine="0"/>
        <w:jc w:val="both"/>
        <w:rPr>
          <w:b w:val="0"/>
          <w:sz w:val="20"/>
        </w:rPr>
      </w:pPr>
      <w:r>
        <w:rPr>
          <w:b w:val="0"/>
          <w:sz w:val="20"/>
        </w:rPr>
        <w:t>Las unidades de responsabilidades de las empresas de participación estatal o municipal, de conformidad con las leyes que las regulan. Para tal efecto contarán exclusivamente con las siguientes </w:t>
      </w:r>
      <w:r>
        <w:rPr>
          <w:b w:val="0"/>
          <w:spacing w:val="-2"/>
          <w:sz w:val="20"/>
        </w:rPr>
        <w:t>atribuciones:</w:t>
      </w:r>
    </w:p>
    <w:p>
      <w:pPr>
        <w:pStyle w:val="ListParagraph"/>
        <w:numPr>
          <w:ilvl w:val="1"/>
          <w:numId w:val="5"/>
        </w:numPr>
        <w:tabs>
          <w:tab w:pos="423" w:val="left" w:leader="none"/>
        </w:tabs>
        <w:spacing w:line="240" w:lineRule="auto" w:before="234" w:after="0"/>
        <w:ind w:left="423" w:right="0" w:hanging="323"/>
        <w:jc w:val="both"/>
        <w:rPr>
          <w:b w:val="0"/>
          <w:sz w:val="20"/>
        </w:rPr>
      </w:pPr>
      <w:r>
        <w:rPr>
          <w:b w:val="0"/>
          <w:sz w:val="20"/>
        </w:rPr>
        <w:t>Las</w:t>
      </w:r>
      <w:r>
        <w:rPr>
          <w:b w:val="0"/>
          <w:spacing w:val="-6"/>
          <w:sz w:val="20"/>
        </w:rPr>
        <w:t> </w:t>
      </w:r>
      <w:r>
        <w:rPr>
          <w:b w:val="0"/>
          <w:sz w:val="20"/>
        </w:rPr>
        <w:t>que</w:t>
      </w:r>
      <w:r>
        <w:rPr>
          <w:b w:val="0"/>
          <w:spacing w:val="-5"/>
          <w:sz w:val="20"/>
        </w:rPr>
        <w:t> </w:t>
      </w:r>
      <w:r>
        <w:rPr>
          <w:b w:val="0"/>
          <w:sz w:val="20"/>
        </w:rPr>
        <w:t>esta</w:t>
      </w:r>
      <w:r>
        <w:rPr>
          <w:b w:val="0"/>
          <w:spacing w:val="-6"/>
          <w:sz w:val="20"/>
        </w:rPr>
        <w:t> </w:t>
      </w:r>
      <w:r>
        <w:rPr>
          <w:b w:val="0"/>
          <w:sz w:val="20"/>
        </w:rPr>
        <w:t>Ley</w:t>
      </w:r>
      <w:r>
        <w:rPr>
          <w:b w:val="0"/>
          <w:spacing w:val="-4"/>
          <w:sz w:val="20"/>
        </w:rPr>
        <w:t> </w:t>
      </w:r>
      <w:r>
        <w:rPr>
          <w:b w:val="0"/>
          <w:sz w:val="20"/>
        </w:rPr>
        <w:t>prevé</w:t>
      </w:r>
      <w:r>
        <w:rPr>
          <w:b w:val="0"/>
          <w:spacing w:val="-5"/>
          <w:sz w:val="20"/>
        </w:rPr>
        <w:t> </w:t>
      </w:r>
      <w:r>
        <w:rPr>
          <w:b w:val="0"/>
          <w:sz w:val="20"/>
        </w:rPr>
        <w:t>para</w:t>
      </w:r>
      <w:r>
        <w:rPr>
          <w:b w:val="0"/>
          <w:spacing w:val="-6"/>
          <w:sz w:val="20"/>
        </w:rPr>
        <w:t> </w:t>
      </w:r>
      <w:r>
        <w:rPr>
          <w:b w:val="0"/>
          <w:sz w:val="20"/>
        </w:rPr>
        <w:t>las</w:t>
      </w:r>
      <w:r>
        <w:rPr>
          <w:b w:val="0"/>
          <w:spacing w:val="-5"/>
          <w:sz w:val="20"/>
        </w:rPr>
        <w:t> </w:t>
      </w:r>
      <w:r>
        <w:rPr>
          <w:b w:val="0"/>
          <w:sz w:val="20"/>
        </w:rPr>
        <w:t>autoridades</w:t>
      </w:r>
      <w:r>
        <w:rPr>
          <w:b w:val="0"/>
          <w:spacing w:val="-6"/>
          <w:sz w:val="20"/>
        </w:rPr>
        <w:t> </w:t>
      </w:r>
      <w:r>
        <w:rPr>
          <w:b w:val="0"/>
          <w:sz w:val="20"/>
        </w:rPr>
        <w:t>investigadoras</w:t>
      </w:r>
      <w:r>
        <w:rPr>
          <w:b w:val="0"/>
          <w:spacing w:val="-7"/>
          <w:sz w:val="20"/>
        </w:rPr>
        <w:t> </w:t>
      </w:r>
      <w:r>
        <w:rPr>
          <w:b w:val="0"/>
          <w:sz w:val="20"/>
        </w:rPr>
        <w:t>y</w:t>
      </w:r>
      <w:r>
        <w:rPr>
          <w:b w:val="0"/>
          <w:spacing w:val="-3"/>
          <w:sz w:val="20"/>
        </w:rPr>
        <w:t> </w:t>
      </w:r>
      <w:r>
        <w:rPr>
          <w:b w:val="0"/>
          <w:spacing w:val="-2"/>
          <w:sz w:val="20"/>
        </w:rPr>
        <w:t>substanciadoras.</w:t>
      </w:r>
    </w:p>
    <w:p>
      <w:pPr>
        <w:pStyle w:val="BodyText"/>
        <w:spacing w:before="1"/>
        <w:ind w:left="0"/>
        <w:jc w:val="left"/>
        <w:rPr>
          <w:b w:val="0"/>
        </w:rPr>
      </w:pPr>
    </w:p>
    <w:p>
      <w:pPr>
        <w:pStyle w:val="ListParagraph"/>
        <w:numPr>
          <w:ilvl w:val="1"/>
          <w:numId w:val="5"/>
        </w:numPr>
        <w:tabs>
          <w:tab w:pos="433" w:val="left" w:leader="none"/>
        </w:tabs>
        <w:spacing w:line="240" w:lineRule="auto" w:before="0" w:after="0"/>
        <w:ind w:left="433" w:right="0" w:hanging="333"/>
        <w:jc w:val="both"/>
        <w:rPr>
          <w:b w:val="0"/>
          <w:sz w:val="20"/>
        </w:rPr>
      </w:pPr>
      <w:r>
        <w:rPr>
          <w:b w:val="0"/>
          <w:sz w:val="20"/>
        </w:rPr>
        <w:t>Las</w:t>
      </w:r>
      <w:r>
        <w:rPr>
          <w:b w:val="0"/>
          <w:spacing w:val="-8"/>
          <w:sz w:val="20"/>
        </w:rPr>
        <w:t> </w:t>
      </w:r>
      <w:r>
        <w:rPr>
          <w:b w:val="0"/>
          <w:sz w:val="20"/>
        </w:rPr>
        <w:t>necesarias</w:t>
      </w:r>
      <w:r>
        <w:rPr>
          <w:b w:val="0"/>
          <w:spacing w:val="-8"/>
          <w:sz w:val="20"/>
        </w:rPr>
        <w:t> </w:t>
      </w:r>
      <w:r>
        <w:rPr>
          <w:b w:val="0"/>
          <w:sz w:val="20"/>
        </w:rPr>
        <w:t>para</w:t>
      </w:r>
      <w:r>
        <w:rPr>
          <w:b w:val="0"/>
          <w:spacing w:val="-7"/>
          <w:sz w:val="20"/>
        </w:rPr>
        <w:t> </w:t>
      </w:r>
      <w:r>
        <w:rPr>
          <w:b w:val="0"/>
          <w:sz w:val="20"/>
        </w:rPr>
        <w:t>imponer</w:t>
      </w:r>
      <w:r>
        <w:rPr>
          <w:b w:val="0"/>
          <w:spacing w:val="-7"/>
          <w:sz w:val="20"/>
        </w:rPr>
        <w:t> </w:t>
      </w:r>
      <w:r>
        <w:rPr>
          <w:b w:val="0"/>
          <w:sz w:val="20"/>
        </w:rPr>
        <w:t>sanciones</w:t>
      </w:r>
      <w:r>
        <w:rPr>
          <w:b w:val="0"/>
          <w:spacing w:val="-7"/>
          <w:sz w:val="20"/>
        </w:rPr>
        <w:t> </w:t>
      </w:r>
      <w:r>
        <w:rPr>
          <w:b w:val="0"/>
          <w:sz w:val="20"/>
        </w:rPr>
        <w:t>por</w:t>
      </w:r>
      <w:r>
        <w:rPr>
          <w:b w:val="0"/>
          <w:spacing w:val="-6"/>
          <w:sz w:val="20"/>
        </w:rPr>
        <w:t> </w:t>
      </w:r>
      <w:r>
        <w:rPr>
          <w:b w:val="0"/>
          <w:sz w:val="20"/>
        </w:rPr>
        <w:t>faltas</w:t>
      </w:r>
      <w:r>
        <w:rPr>
          <w:b w:val="0"/>
          <w:spacing w:val="-10"/>
          <w:sz w:val="20"/>
        </w:rPr>
        <w:t> </w:t>
      </w:r>
      <w:r>
        <w:rPr>
          <w:b w:val="0"/>
          <w:sz w:val="20"/>
        </w:rPr>
        <w:t>administrativas</w:t>
      </w:r>
      <w:r>
        <w:rPr>
          <w:b w:val="0"/>
          <w:spacing w:val="-8"/>
          <w:sz w:val="20"/>
        </w:rPr>
        <w:t> </w:t>
      </w:r>
      <w:r>
        <w:rPr>
          <w:b w:val="0"/>
          <w:sz w:val="20"/>
        </w:rPr>
        <w:t>no</w:t>
      </w:r>
      <w:r>
        <w:rPr>
          <w:b w:val="0"/>
          <w:spacing w:val="-1"/>
          <w:sz w:val="20"/>
        </w:rPr>
        <w:t> </w:t>
      </w:r>
      <w:r>
        <w:rPr>
          <w:b w:val="0"/>
          <w:spacing w:val="-2"/>
          <w:sz w:val="20"/>
        </w:rPr>
        <w:t>graves.</w:t>
      </w:r>
    </w:p>
    <w:p>
      <w:pPr>
        <w:pStyle w:val="BodyText"/>
        <w:spacing w:before="1"/>
        <w:ind w:left="0"/>
        <w:jc w:val="left"/>
        <w:rPr>
          <w:b w:val="0"/>
        </w:rPr>
      </w:pPr>
    </w:p>
    <w:p>
      <w:pPr>
        <w:pStyle w:val="ListParagraph"/>
        <w:numPr>
          <w:ilvl w:val="1"/>
          <w:numId w:val="5"/>
        </w:numPr>
        <w:tabs>
          <w:tab w:pos="423" w:val="left" w:leader="none"/>
        </w:tabs>
        <w:spacing w:line="240" w:lineRule="auto" w:before="0" w:after="0"/>
        <w:ind w:left="423" w:right="0" w:hanging="323"/>
        <w:jc w:val="both"/>
        <w:rPr>
          <w:b w:val="0"/>
          <w:sz w:val="20"/>
        </w:rPr>
      </w:pPr>
      <w:r>
        <w:rPr>
          <w:b w:val="0"/>
          <w:sz w:val="20"/>
        </w:rPr>
        <w:t>Las</w:t>
      </w:r>
      <w:r>
        <w:rPr>
          <w:b w:val="0"/>
          <w:spacing w:val="-6"/>
          <w:sz w:val="20"/>
        </w:rPr>
        <w:t> </w:t>
      </w:r>
      <w:r>
        <w:rPr>
          <w:b w:val="0"/>
          <w:sz w:val="20"/>
        </w:rPr>
        <w:t>relacionadas</w:t>
      </w:r>
      <w:r>
        <w:rPr>
          <w:b w:val="0"/>
          <w:spacing w:val="-7"/>
          <w:sz w:val="20"/>
        </w:rPr>
        <w:t> </w:t>
      </w:r>
      <w:r>
        <w:rPr>
          <w:b w:val="0"/>
          <w:sz w:val="20"/>
        </w:rPr>
        <w:t>con</w:t>
      </w:r>
      <w:r>
        <w:rPr>
          <w:b w:val="0"/>
          <w:spacing w:val="-5"/>
          <w:sz w:val="20"/>
        </w:rPr>
        <w:t> </w:t>
      </w:r>
      <w:r>
        <w:rPr>
          <w:b w:val="0"/>
          <w:sz w:val="20"/>
        </w:rPr>
        <w:t>la</w:t>
      </w:r>
      <w:r>
        <w:rPr>
          <w:b w:val="0"/>
          <w:spacing w:val="-4"/>
          <w:sz w:val="20"/>
        </w:rPr>
        <w:t> </w:t>
      </w:r>
      <w:r>
        <w:rPr>
          <w:b w:val="0"/>
          <w:sz w:val="20"/>
        </w:rPr>
        <w:t>plataforma</w:t>
      </w:r>
      <w:r>
        <w:rPr>
          <w:b w:val="0"/>
          <w:spacing w:val="-6"/>
          <w:sz w:val="20"/>
        </w:rPr>
        <w:t> </w:t>
      </w:r>
      <w:r>
        <w:rPr>
          <w:b w:val="0"/>
          <w:sz w:val="20"/>
        </w:rPr>
        <w:t>digital</w:t>
      </w:r>
      <w:r>
        <w:rPr>
          <w:b w:val="0"/>
          <w:spacing w:val="-6"/>
          <w:sz w:val="20"/>
        </w:rPr>
        <w:t> </w:t>
      </w:r>
      <w:r>
        <w:rPr>
          <w:b w:val="0"/>
          <w:sz w:val="20"/>
        </w:rPr>
        <w:t>estatal</w:t>
      </w:r>
      <w:r>
        <w:rPr>
          <w:b w:val="0"/>
          <w:spacing w:val="-8"/>
          <w:sz w:val="20"/>
        </w:rPr>
        <w:t> </w:t>
      </w:r>
      <w:r>
        <w:rPr>
          <w:b w:val="0"/>
          <w:sz w:val="20"/>
        </w:rPr>
        <w:t>en</w:t>
      </w:r>
      <w:r>
        <w:rPr>
          <w:b w:val="0"/>
          <w:spacing w:val="-6"/>
          <w:sz w:val="20"/>
        </w:rPr>
        <w:t> </w:t>
      </w:r>
      <w:r>
        <w:rPr>
          <w:b w:val="0"/>
          <w:sz w:val="20"/>
        </w:rPr>
        <w:t>los</w:t>
      </w:r>
      <w:r>
        <w:rPr>
          <w:b w:val="0"/>
          <w:spacing w:val="-6"/>
          <w:sz w:val="20"/>
        </w:rPr>
        <w:t> </w:t>
      </w:r>
      <w:r>
        <w:rPr>
          <w:b w:val="0"/>
          <w:sz w:val="20"/>
        </w:rPr>
        <w:t>términos</w:t>
      </w:r>
      <w:r>
        <w:rPr>
          <w:b w:val="0"/>
          <w:spacing w:val="-6"/>
          <w:sz w:val="20"/>
        </w:rPr>
        <w:t> </w:t>
      </w:r>
      <w:r>
        <w:rPr>
          <w:b w:val="0"/>
          <w:sz w:val="20"/>
        </w:rPr>
        <w:t>previstos</w:t>
      </w:r>
      <w:r>
        <w:rPr>
          <w:b w:val="0"/>
          <w:spacing w:val="-6"/>
          <w:sz w:val="20"/>
        </w:rPr>
        <w:t> </w:t>
      </w:r>
      <w:r>
        <w:rPr>
          <w:b w:val="0"/>
          <w:sz w:val="20"/>
        </w:rPr>
        <w:t>en</w:t>
      </w:r>
      <w:r>
        <w:rPr>
          <w:b w:val="0"/>
          <w:spacing w:val="-6"/>
          <w:sz w:val="20"/>
        </w:rPr>
        <w:t> </w:t>
      </w:r>
      <w:r>
        <w:rPr>
          <w:b w:val="0"/>
          <w:sz w:val="20"/>
        </w:rPr>
        <w:t>esta </w:t>
      </w:r>
      <w:r>
        <w:rPr>
          <w:b w:val="0"/>
          <w:spacing w:val="-4"/>
          <w:sz w:val="20"/>
        </w:rPr>
        <w:t>Ley.</w:t>
      </w:r>
    </w:p>
    <w:p>
      <w:pPr>
        <w:pStyle w:val="ListParagraph"/>
        <w:numPr>
          <w:ilvl w:val="0"/>
          <w:numId w:val="5"/>
        </w:numPr>
        <w:tabs>
          <w:tab w:pos="584" w:val="left" w:leader="none"/>
        </w:tabs>
        <w:spacing w:line="240" w:lineRule="auto" w:before="233" w:after="0"/>
        <w:ind w:left="584" w:right="0" w:hanging="484"/>
        <w:jc w:val="both"/>
        <w:rPr>
          <w:b w:val="0"/>
          <w:sz w:val="20"/>
        </w:rPr>
      </w:pPr>
      <w:r>
        <w:rPr>
          <w:b w:val="0"/>
          <w:sz w:val="20"/>
        </w:rPr>
        <w:t>Los</w:t>
      </w:r>
      <w:r>
        <w:rPr>
          <w:b w:val="0"/>
          <w:spacing w:val="-6"/>
          <w:sz w:val="20"/>
        </w:rPr>
        <w:t> </w:t>
      </w:r>
      <w:r>
        <w:rPr>
          <w:b w:val="0"/>
          <w:sz w:val="20"/>
        </w:rPr>
        <w:t>órganos</w:t>
      </w:r>
      <w:r>
        <w:rPr>
          <w:b w:val="0"/>
          <w:spacing w:val="-6"/>
          <w:sz w:val="20"/>
        </w:rPr>
        <w:t> </w:t>
      </w:r>
      <w:r>
        <w:rPr>
          <w:b w:val="0"/>
          <w:sz w:val="20"/>
        </w:rPr>
        <w:t>internos</w:t>
      </w:r>
      <w:r>
        <w:rPr>
          <w:b w:val="0"/>
          <w:spacing w:val="-6"/>
          <w:sz w:val="20"/>
        </w:rPr>
        <w:t> </w:t>
      </w:r>
      <w:r>
        <w:rPr>
          <w:b w:val="0"/>
          <w:sz w:val="20"/>
        </w:rPr>
        <w:t>de</w:t>
      </w:r>
      <w:r>
        <w:rPr>
          <w:b w:val="0"/>
          <w:spacing w:val="-6"/>
          <w:sz w:val="20"/>
        </w:rPr>
        <w:t> </w:t>
      </w:r>
      <w:r>
        <w:rPr>
          <w:b w:val="0"/>
          <w:spacing w:val="-2"/>
          <w:sz w:val="20"/>
        </w:rPr>
        <w:t>control.</w:t>
      </w:r>
    </w:p>
    <w:p>
      <w:pPr>
        <w:pStyle w:val="BodyText"/>
        <w:spacing w:before="1"/>
        <w:ind w:left="0"/>
        <w:jc w:val="left"/>
        <w:rPr>
          <w:b w:val="0"/>
        </w:rPr>
      </w:pPr>
    </w:p>
    <w:p>
      <w:pPr>
        <w:pStyle w:val="ListParagraph"/>
        <w:numPr>
          <w:ilvl w:val="0"/>
          <w:numId w:val="5"/>
        </w:numPr>
        <w:tabs>
          <w:tab w:pos="483" w:val="left" w:leader="none"/>
        </w:tabs>
        <w:spacing w:line="240" w:lineRule="auto" w:before="0" w:after="0"/>
        <w:ind w:left="483" w:right="0" w:hanging="383"/>
        <w:jc w:val="both"/>
        <w:rPr>
          <w:b w:val="0"/>
          <w:sz w:val="20"/>
        </w:rPr>
      </w:pPr>
      <w:r>
        <w:rPr>
          <w:b w:val="0"/>
          <w:sz w:val="20"/>
        </w:rPr>
        <w:t>La</w:t>
      </w:r>
      <w:r>
        <w:rPr>
          <w:b w:val="0"/>
          <w:spacing w:val="-6"/>
          <w:sz w:val="20"/>
        </w:rPr>
        <w:t> </w:t>
      </w:r>
      <w:r>
        <w:rPr>
          <w:b w:val="0"/>
          <w:sz w:val="20"/>
        </w:rPr>
        <w:t>Contraloría</w:t>
      </w:r>
      <w:r>
        <w:rPr>
          <w:b w:val="0"/>
          <w:spacing w:val="-6"/>
          <w:sz w:val="20"/>
        </w:rPr>
        <w:t> </w:t>
      </w:r>
      <w:r>
        <w:rPr>
          <w:b w:val="0"/>
          <w:sz w:val="20"/>
        </w:rPr>
        <w:t>del</w:t>
      </w:r>
      <w:r>
        <w:rPr>
          <w:b w:val="0"/>
          <w:spacing w:val="-6"/>
          <w:sz w:val="20"/>
        </w:rPr>
        <w:t> </w:t>
      </w:r>
      <w:r>
        <w:rPr>
          <w:b w:val="0"/>
          <w:sz w:val="20"/>
        </w:rPr>
        <w:t>Poder</w:t>
      </w:r>
      <w:r>
        <w:rPr>
          <w:b w:val="0"/>
          <w:spacing w:val="-7"/>
          <w:sz w:val="20"/>
        </w:rPr>
        <w:t> </w:t>
      </w:r>
      <w:r>
        <w:rPr>
          <w:b w:val="0"/>
          <w:spacing w:val="-2"/>
          <w:sz w:val="20"/>
        </w:rPr>
        <w:t>Legislativo.</w:t>
      </w:r>
    </w:p>
    <w:p>
      <w:pPr>
        <w:spacing w:after="0" w:line="240" w:lineRule="auto"/>
        <w:jc w:val="both"/>
        <w:rPr>
          <w:sz w:val="20"/>
        </w:rPr>
        <w:sectPr>
          <w:pgSz w:w="12250" w:h="15850"/>
          <w:pgMar w:header="425" w:footer="1041" w:top="1880" w:bottom="1240" w:left="920" w:right="960"/>
        </w:sectPr>
      </w:pPr>
    </w:p>
    <w:p>
      <w:pPr>
        <w:pStyle w:val="BodyText"/>
        <w:spacing w:before="92"/>
        <w:ind w:left="0"/>
        <w:jc w:val="left"/>
        <w:rPr>
          <w:b w:val="0"/>
        </w:rPr>
      </w:pPr>
    </w:p>
    <w:p>
      <w:pPr>
        <w:pStyle w:val="ListParagraph"/>
        <w:numPr>
          <w:ilvl w:val="0"/>
          <w:numId w:val="5"/>
        </w:numPr>
        <w:tabs>
          <w:tab w:pos="432" w:val="left" w:leader="none"/>
        </w:tabs>
        <w:spacing w:line="240" w:lineRule="auto" w:before="0" w:after="0"/>
        <w:ind w:left="432" w:right="0" w:hanging="332"/>
        <w:jc w:val="left"/>
        <w:rPr>
          <w:b w:val="0"/>
          <w:sz w:val="20"/>
        </w:rPr>
      </w:pPr>
      <w:r>
        <w:rPr>
          <w:b w:val="0"/>
          <w:sz w:val="20"/>
        </w:rPr>
        <w:t>Las</w:t>
      </w:r>
      <w:r>
        <w:rPr>
          <w:b w:val="0"/>
          <w:spacing w:val="-8"/>
          <w:sz w:val="20"/>
        </w:rPr>
        <w:t> </w:t>
      </w:r>
      <w:r>
        <w:rPr>
          <w:b w:val="0"/>
          <w:sz w:val="20"/>
        </w:rPr>
        <w:t>demás</w:t>
      </w:r>
      <w:r>
        <w:rPr>
          <w:b w:val="0"/>
          <w:spacing w:val="-8"/>
          <w:sz w:val="20"/>
        </w:rPr>
        <w:t> </w:t>
      </w:r>
      <w:r>
        <w:rPr>
          <w:b w:val="0"/>
          <w:sz w:val="20"/>
        </w:rPr>
        <w:t>autoridades</w:t>
      </w:r>
      <w:r>
        <w:rPr>
          <w:b w:val="0"/>
          <w:spacing w:val="-8"/>
          <w:sz w:val="20"/>
        </w:rPr>
        <w:t> </w:t>
      </w:r>
      <w:r>
        <w:rPr>
          <w:b w:val="0"/>
          <w:sz w:val="20"/>
        </w:rPr>
        <w:t>que</w:t>
      </w:r>
      <w:r>
        <w:rPr>
          <w:b w:val="0"/>
          <w:spacing w:val="-8"/>
          <w:sz w:val="20"/>
        </w:rPr>
        <w:t> </w:t>
      </w:r>
      <w:r>
        <w:rPr>
          <w:b w:val="0"/>
          <w:sz w:val="20"/>
        </w:rPr>
        <w:t>determinen</w:t>
      </w:r>
      <w:r>
        <w:rPr>
          <w:b w:val="0"/>
          <w:spacing w:val="-8"/>
          <w:sz w:val="20"/>
        </w:rPr>
        <w:t> </w:t>
      </w:r>
      <w:r>
        <w:rPr>
          <w:b w:val="0"/>
          <w:sz w:val="20"/>
        </w:rPr>
        <w:t>las</w:t>
      </w:r>
      <w:r>
        <w:rPr>
          <w:b w:val="0"/>
          <w:spacing w:val="-6"/>
          <w:sz w:val="20"/>
        </w:rPr>
        <w:t> </w:t>
      </w:r>
      <w:r>
        <w:rPr>
          <w:b w:val="0"/>
          <w:spacing w:val="-2"/>
          <w:sz w:val="20"/>
        </w:rPr>
        <w:t>leyes.</w:t>
      </w:r>
    </w:p>
    <w:p>
      <w:pPr>
        <w:pStyle w:val="BodyText"/>
        <w:spacing w:before="1"/>
        <w:ind w:left="0"/>
        <w:jc w:val="left"/>
        <w:rPr>
          <w:b w:val="0"/>
        </w:rPr>
      </w:pPr>
    </w:p>
    <w:p>
      <w:pPr>
        <w:pStyle w:val="BodyText"/>
        <w:ind w:right="126"/>
        <w:rPr>
          <w:b w:val="0"/>
        </w:rPr>
      </w:pPr>
      <w:r>
        <w:rPr>
          <w:b/>
        </w:rPr>
        <w:t>Artículo 10. </w:t>
      </w:r>
      <w:r>
        <w:rPr>
          <w:b w:val="0"/>
        </w:rPr>
        <w:t>La Secretaría de la Contraloría y los órganos internos de control tendrán a su cargo, en el ámbito de su competencia, la investigación, substanciación y calificación de las faltas administrativas.</w:t>
      </w:r>
    </w:p>
    <w:p>
      <w:pPr>
        <w:pStyle w:val="BodyText"/>
        <w:spacing w:before="234"/>
        <w:ind w:right="125"/>
        <w:rPr>
          <w:b w:val="0"/>
        </w:rPr>
      </w:pPr>
      <w:r>
        <w:rPr>
          <w:b w:val="0"/>
        </w:rPr>
        <w:t>En el caso de la Contraloría del Poder Legislativo, será competente respecto de los servidores públicos de elección popular municipal y de los mismos servidores públicos del Poder Legislativo.</w:t>
      </w:r>
    </w:p>
    <w:p>
      <w:pPr>
        <w:pStyle w:val="BodyText"/>
        <w:spacing w:before="1"/>
        <w:ind w:left="0"/>
        <w:jc w:val="left"/>
        <w:rPr>
          <w:b w:val="0"/>
        </w:rPr>
      </w:pPr>
    </w:p>
    <w:p>
      <w:pPr>
        <w:pStyle w:val="BodyText"/>
        <w:ind w:right="120"/>
        <w:rPr>
          <w:b w:val="0"/>
        </w:rPr>
      </w:pPr>
      <w:r>
        <w:rPr>
          <w:b w:val="0"/>
        </w:rPr>
        <w:t>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w:t>
      </w:r>
    </w:p>
    <w:p>
      <w:pPr>
        <w:pStyle w:val="BodyText"/>
        <w:ind w:left="0"/>
        <w:jc w:val="left"/>
        <w:rPr>
          <w:b w:val="0"/>
        </w:rPr>
      </w:pPr>
    </w:p>
    <w:p>
      <w:pPr>
        <w:pStyle w:val="BodyText"/>
        <w:ind w:right="123"/>
        <w:rPr>
          <w:b w:val="0"/>
        </w:rPr>
      </w:pPr>
      <w:r>
        <w:rPr>
          <w:b w:val="0"/>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w:t>
      </w:r>
      <w:r>
        <w:rPr>
          <w:b w:val="0"/>
          <w:spacing w:val="40"/>
        </w:rPr>
        <w:t> </w:t>
      </w:r>
      <w:r>
        <w:rPr>
          <w:b w:val="0"/>
        </w:rPr>
        <w:t>proceda en los términos previstos en esta Ley.</w:t>
      </w:r>
    </w:p>
    <w:p>
      <w:pPr>
        <w:pStyle w:val="BodyText"/>
        <w:ind w:left="0"/>
        <w:jc w:val="left"/>
        <w:rPr>
          <w:b w:val="0"/>
        </w:rPr>
      </w:pPr>
    </w:p>
    <w:p>
      <w:pPr>
        <w:pStyle w:val="BodyText"/>
        <w:ind w:right="122"/>
        <w:rPr>
          <w:b w:val="0"/>
        </w:rPr>
      </w:pPr>
      <w:r>
        <w:rPr>
          <w:b/>
        </w:rPr>
        <w:t>Artículo 11. </w:t>
      </w:r>
      <w:r>
        <w:rPr>
          <w:b w:val="0"/>
        </w:rPr>
        <w:t>Además de las atribuciones señaladas en el artículo anterior, los órganos internos de control, serán competentes para:</w:t>
      </w:r>
    </w:p>
    <w:p>
      <w:pPr>
        <w:pStyle w:val="ListParagraph"/>
        <w:numPr>
          <w:ilvl w:val="0"/>
          <w:numId w:val="6"/>
        </w:numPr>
        <w:tabs>
          <w:tab w:pos="416" w:val="left" w:leader="none"/>
        </w:tabs>
        <w:spacing w:line="240" w:lineRule="auto" w:before="234" w:after="0"/>
        <w:ind w:left="100" w:right="124" w:firstLine="0"/>
        <w:jc w:val="left"/>
        <w:rPr>
          <w:b w:val="0"/>
          <w:sz w:val="20"/>
        </w:rPr>
      </w:pPr>
      <w:r>
        <w:rPr>
          <w:b w:val="0"/>
          <w:sz w:val="20"/>
        </w:rPr>
        <w:t>Implementar</w:t>
      </w:r>
      <w:r>
        <w:rPr>
          <w:b w:val="0"/>
          <w:spacing w:val="33"/>
          <w:sz w:val="20"/>
        </w:rPr>
        <w:t> </w:t>
      </w:r>
      <w:r>
        <w:rPr>
          <w:b w:val="0"/>
          <w:sz w:val="20"/>
        </w:rPr>
        <w:t>los</w:t>
      </w:r>
      <w:r>
        <w:rPr>
          <w:b w:val="0"/>
          <w:spacing w:val="32"/>
          <w:sz w:val="20"/>
        </w:rPr>
        <w:t> </w:t>
      </w:r>
      <w:r>
        <w:rPr>
          <w:b w:val="0"/>
          <w:sz w:val="20"/>
        </w:rPr>
        <w:t>mecanismos</w:t>
      </w:r>
      <w:r>
        <w:rPr>
          <w:b w:val="0"/>
          <w:spacing w:val="32"/>
          <w:sz w:val="20"/>
        </w:rPr>
        <w:t> </w:t>
      </w:r>
      <w:r>
        <w:rPr>
          <w:b w:val="0"/>
          <w:sz w:val="20"/>
        </w:rPr>
        <w:t>internos</w:t>
      </w:r>
      <w:r>
        <w:rPr>
          <w:b w:val="0"/>
          <w:spacing w:val="32"/>
          <w:sz w:val="20"/>
        </w:rPr>
        <w:t> </w:t>
      </w:r>
      <w:r>
        <w:rPr>
          <w:b w:val="0"/>
          <w:sz w:val="20"/>
        </w:rPr>
        <w:t>que</w:t>
      </w:r>
      <w:r>
        <w:rPr>
          <w:b w:val="0"/>
          <w:spacing w:val="32"/>
          <w:sz w:val="20"/>
        </w:rPr>
        <w:t> </w:t>
      </w:r>
      <w:r>
        <w:rPr>
          <w:b w:val="0"/>
          <w:sz w:val="20"/>
        </w:rPr>
        <w:t>prevengan</w:t>
      </w:r>
      <w:r>
        <w:rPr>
          <w:b w:val="0"/>
          <w:spacing w:val="33"/>
          <w:sz w:val="20"/>
        </w:rPr>
        <w:t> </w:t>
      </w:r>
      <w:r>
        <w:rPr>
          <w:b w:val="0"/>
          <w:sz w:val="20"/>
        </w:rPr>
        <w:t>actos</w:t>
      </w:r>
      <w:r>
        <w:rPr>
          <w:b w:val="0"/>
          <w:spacing w:val="34"/>
          <w:sz w:val="20"/>
        </w:rPr>
        <w:t> </w:t>
      </w:r>
      <w:r>
        <w:rPr>
          <w:b w:val="0"/>
          <w:sz w:val="20"/>
        </w:rPr>
        <w:t>u</w:t>
      </w:r>
      <w:r>
        <w:rPr>
          <w:b w:val="0"/>
          <w:spacing w:val="31"/>
          <w:sz w:val="20"/>
        </w:rPr>
        <w:t> </w:t>
      </w:r>
      <w:r>
        <w:rPr>
          <w:b w:val="0"/>
          <w:sz w:val="20"/>
        </w:rPr>
        <w:t>omisiones</w:t>
      </w:r>
      <w:r>
        <w:rPr>
          <w:b w:val="0"/>
          <w:spacing w:val="32"/>
          <w:sz w:val="20"/>
        </w:rPr>
        <w:t> </w:t>
      </w:r>
      <w:r>
        <w:rPr>
          <w:b w:val="0"/>
          <w:sz w:val="20"/>
        </w:rPr>
        <w:t>que</w:t>
      </w:r>
      <w:r>
        <w:rPr>
          <w:b w:val="0"/>
          <w:spacing w:val="32"/>
          <w:sz w:val="20"/>
        </w:rPr>
        <w:t> </w:t>
      </w:r>
      <w:r>
        <w:rPr>
          <w:b w:val="0"/>
          <w:sz w:val="20"/>
        </w:rPr>
        <w:t>pudieran</w:t>
      </w:r>
      <w:r>
        <w:rPr>
          <w:b w:val="0"/>
          <w:spacing w:val="35"/>
          <w:sz w:val="20"/>
        </w:rPr>
        <w:t> </w:t>
      </w:r>
      <w:r>
        <w:rPr>
          <w:b w:val="0"/>
          <w:sz w:val="20"/>
        </w:rPr>
        <w:t>constituir responsabilidades administrativas, en los términos establecidos por el Sistema Estatal Anticorrupción.</w:t>
      </w:r>
    </w:p>
    <w:p>
      <w:pPr>
        <w:pStyle w:val="BodyText"/>
        <w:spacing w:before="1"/>
        <w:ind w:left="0"/>
        <w:jc w:val="left"/>
        <w:rPr>
          <w:b w:val="0"/>
        </w:rPr>
      </w:pPr>
    </w:p>
    <w:p>
      <w:pPr>
        <w:pStyle w:val="ListParagraph"/>
        <w:numPr>
          <w:ilvl w:val="0"/>
          <w:numId w:val="6"/>
        </w:numPr>
        <w:tabs>
          <w:tab w:pos="434" w:val="left" w:leader="none"/>
        </w:tabs>
        <w:spacing w:line="240" w:lineRule="auto" w:before="0" w:after="0"/>
        <w:ind w:left="100" w:right="119" w:firstLine="0"/>
        <w:jc w:val="left"/>
        <w:rPr>
          <w:b w:val="0"/>
          <w:sz w:val="20"/>
        </w:rPr>
      </w:pPr>
      <w:r>
        <w:rPr>
          <w:b w:val="0"/>
          <w:sz w:val="20"/>
        </w:rPr>
        <w:t>Revisar el ingreso, egreso, manejo, custodia y aplicación de recursos públicos, según corresponda en el ámbito de su competencia.</w:t>
      </w:r>
    </w:p>
    <w:p>
      <w:pPr>
        <w:pStyle w:val="ListParagraph"/>
        <w:numPr>
          <w:ilvl w:val="0"/>
          <w:numId w:val="6"/>
        </w:numPr>
        <w:tabs>
          <w:tab w:pos="477" w:val="left" w:leader="none"/>
        </w:tabs>
        <w:spacing w:line="240" w:lineRule="auto" w:before="234" w:after="0"/>
        <w:ind w:left="100" w:right="124" w:firstLine="0"/>
        <w:jc w:val="left"/>
        <w:rPr>
          <w:b w:val="0"/>
          <w:sz w:val="20"/>
        </w:rPr>
      </w:pPr>
      <w:r>
        <w:rPr>
          <w:b w:val="0"/>
          <w:sz w:val="20"/>
        </w:rPr>
        <w:t>Presentar</w:t>
      </w:r>
      <w:r>
        <w:rPr>
          <w:b w:val="0"/>
          <w:spacing w:val="36"/>
          <w:sz w:val="20"/>
        </w:rPr>
        <w:t> </w:t>
      </w:r>
      <w:r>
        <w:rPr>
          <w:b w:val="0"/>
          <w:sz w:val="20"/>
        </w:rPr>
        <w:t>denuncias</w:t>
      </w:r>
      <w:r>
        <w:rPr>
          <w:b w:val="0"/>
          <w:spacing w:val="35"/>
          <w:sz w:val="20"/>
        </w:rPr>
        <w:t> </w:t>
      </w:r>
      <w:r>
        <w:rPr>
          <w:b w:val="0"/>
          <w:sz w:val="20"/>
        </w:rPr>
        <w:t>por</w:t>
      </w:r>
      <w:r>
        <w:rPr>
          <w:b w:val="0"/>
          <w:spacing w:val="36"/>
          <w:sz w:val="20"/>
        </w:rPr>
        <w:t> </w:t>
      </w:r>
      <w:r>
        <w:rPr>
          <w:b w:val="0"/>
          <w:sz w:val="20"/>
        </w:rPr>
        <w:t>hechos</w:t>
      </w:r>
      <w:r>
        <w:rPr>
          <w:b w:val="0"/>
          <w:spacing w:val="35"/>
          <w:sz w:val="20"/>
        </w:rPr>
        <w:t> </w:t>
      </w:r>
      <w:r>
        <w:rPr>
          <w:b w:val="0"/>
          <w:sz w:val="20"/>
        </w:rPr>
        <w:t>que</w:t>
      </w:r>
      <w:r>
        <w:rPr>
          <w:b w:val="0"/>
          <w:spacing w:val="35"/>
          <w:sz w:val="20"/>
        </w:rPr>
        <w:t> </w:t>
      </w:r>
      <w:r>
        <w:rPr>
          <w:b w:val="0"/>
          <w:sz w:val="20"/>
        </w:rPr>
        <w:t>las</w:t>
      </w:r>
      <w:r>
        <w:rPr>
          <w:b w:val="0"/>
          <w:spacing w:val="35"/>
          <w:sz w:val="20"/>
        </w:rPr>
        <w:t> </w:t>
      </w:r>
      <w:r>
        <w:rPr>
          <w:b w:val="0"/>
          <w:sz w:val="20"/>
        </w:rPr>
        <w:t>leyes</w:t>
      </w:r>
      <w:r>
        <w:rPr>
          <w:b w:val="0"/>
          <w:spacing w:val="36"/>
          <w:sz w:val="20"/>
        </w:rPr>
        <w:t> </w:t>
      </w:r>
      <w:r>
        <w:rPr>
          <w:b w:val="0"/>
          <w:sz w:val="20"/>
        </w:rPr>
        <w:t>señalen</w:t>
      </w:r>
      <w:r>
        <w:rPr>
          <w:b w:val="0"/>
          <w:spacing w:val="38"/>
          <w:sz w:val="20"/>
        </w:rPr>
        <w:t> </w:t>
      </w:r>
      <w:r>
        <w:rPr>
          <w:b w:val="0"/>
          <w:sz w:val="20"/>
        </w:rPr>
        <w:t>como</w:t>
      </w:r>
      <w:r>
        <w:rPr>
          <w:b w:val="0"/>
          <w:spacing w:val="36"/>
          <w:sz w:val="20"/>
        </w:rPr>
        <w:t> </w:t>
      </w:r>
      <w:r>
        <w:rPr>
          <w:b w:val="0"/>
          <w:sz w:val="20"/>
        </w:rPr>
        <w:t>delitos</w:t>
      </w:r>
      <w:r>
        <w:rPr>
          <w:b w:val="0"/>
          <w:spacing w:val="35"/>
          <w:sz w:val="20"/>
        </w:rPr>
        <w:t> </w:t>
      </w:r>
      <w:r>
        <w:rPr>
          <w:b w:val="0"/>
          <w:sz w:val="20"/>
        </w:rPr>
        <w:t>ante</w:t>
      </w:r>
      <w:r>
        <w:rPr>
          <w:b w:val="0"/>
          <w:spacing w:val="35"/>
          <w:sz w:val="20"/>
        </w:rPr>
        <w:t> </w:t>
      </w:r>
      <w:r>
        <w:rPr>
          <w:b w:val="0"/>
          <w:sz w:val="20"/>
        </w:rPr>
        <w:t>la</w:t>
      </w:r>
      <w:r>
        <w:rPr>
          <w:b w:val="0"/>
          <w:spacing w:val="36"/>
          <w:sz w:val="20"/>
        </w:rPr>
        <w:t> </w:t>
      </w:r>
      <w:r>
        <w:rPr>
          <w:b w:val="0"/>
          <w:sz w:val="20"/>
        </w:rPr>
        <w:t>Fiscalía</w:t>
      </w:r>
      <w:r>
        <w:rPr>
          <w:b w:val="0"/>
          <w:spacing w:val="35"/>
          <w:sz w:val="20"/>
        </w:rPr>
        <w:t> </w:t>
      </w:r>
      <w:r>
        <w:rPr>
          <w:b w:val="0"/>
          <w:sz w:val="20"/>
        </w:rPr>
        <w:t>General</w:t>
      </w:r>
      <w:r>
        <w:rPr>
          <w:b w:val="0"/>
          <w:spacing w:val="37"/>
          <w:sz w:val="20"/>
        </w:rPr>
        <w:t> </w:t>
      </w:r>
      <w:r>
        <w:rPr>
          <w:b w:val="0"/>
          <w:sz w:val="20"/>
        </w:rPr>
        <w:t>de Justicia del Estado de México o en su caso ante el homólogo en el ámbito federal.</w:t>
      </w:r>
    </w:p>
    <w:p>
      <w:pPr>
        <w:pStyle w:val="BodyText"/>
        <w:spacing w:before="1"/>
        <w:ind w:left="0"/>
        <w:jc w:val="left"/>
        <w:rPr>
          <w:b w:val="0"/>
        </w:rPr>
      </w:pPr>
    </w:p>
    <w:p>
      <w:pPr>
        <w:pStyle w:val="BodyText"/>
        <w:ind w:right="124"/>
        <w:rPr>
          <w:b w:val="0"/>
        </w:rPr>
      </w:pPr>
      <w:r>
        <w:rPr>
          <w:b/>
        </w:rPr>
        <w:t>Artículo 12. </w:t>
      </w:r>
      <w:r>
        <w:rPr>
          <w:b w:val="0"/>
        </w:rPr>
        <w:t>El Órgano Superior de Fiscalización será competente para investigar y substanciar el procedimiento por las faltas administrativas graves.</w:t>
      </w:r>
    </w:p>
    <w:p>
      <w:pPr>
        <w:pStyle w:val="BodyText"/>
        <w:spacing w:before="234"/>
        <w:ind w:right="122"/>
        <w:rPr>
          <w:b w:val="0"/>
        </w:rPr>
      </w:pPr>
      <w:r>
        <w:rPr>
          <w:b w:val="0"/>
        </w:rPr>
        <w:t>En caso que el Órgano Superior de Fiscalización tenga conocimiento o detecte posibles faltas administrativas no graves, dará vista a la Secretaría de la Contraloría o a los órganos internos de control, según corresponda, para que continúen la investigación respectiva y promuevan las acciones </w:t>
      </w:r>
      <w:r>
        <w:rPr>
          <w:b w:val="0"/>
          <w:spacing w:val="-2"/>
        </w:rPr>
        <w:t>procedentes.</w:t>
      </w:r>
    </w:p>
    <w:p>
      <w:pPr>
        <w:pStyle w:val="BodyText"/>
        <w:ind w:left="0"/>
        <w:jc w:val="left"/>
        <w:rPr>
          <w:b w:val="0"/>
        </w:rPr>
      </w:pPr>
    </w:p>
    <w:p>
      <w:pPr>
        <w:pStyle w:val="BodyText"/>
        <w:ind w:right="117"/>
        <w:rPr>
          <w:b w:val="0"/>
        </w:rPr>
      </w:pPr>
      <w:r>
        <w:rPr>
          <w:b w:val="0"/>
        </w:rPr>
        <w:t>En</w:t>
      </w:r>
      <w:r>
        <w:rPr>
          <w:b w:val="0"/>
          <w:spacing w:val="-2"/>
        </w:rPr>
        <w:t> </w:t>
      </w:r>
      <w:r>
        <w:rPr>
          <w:b w:val="0"/>
        </w:rPr>
        <w:t>los</w:t>
      </w:r>
      <w:r>
        <w:rPr>
          <w:b w:val="0"/>
          <w:spacing w:val="-3"/>
        </w:rPr>
        <w:t> </w:t>
      </w:r>
      <w:r>
        <w:rPr>
          <w:b w:val="0"/>
        </w:rPr>
        <w:t>casos</w:t>
      </w:r>
      <w:r>
        <w:rPr>
          <w:b w:val="0"/>
          <w:spacing w:val="-3"/>
        </w:rPr>
        <w:t> </w:t>
      </w:r>
      <w:r>
        <w:rPr>
          <w:b w:val="0"/>
        </w:rPr>
        <w:t>en que,</w:t>
      </w:r>
      <w:r>
        <w:rPr>
          <w:b w:val="0"/>
          <w:spacing w:val="-2"/>
        </w:rPr>
        <w:t> </w:t>
      </w:r>
      <w:r>
        <w:rPr>
          <w:b w:val="0"/>
        </w:rPr>
        <w:t>derivado</w:t>
      </w:r>
      <w:r>
        <w:rPr>
          <w:b w:val="0"/>
          <w:spacing w:val="-2"/>
        </w:rPr>
        <w:t> </w:t>
      </w:r>
      <w:r>
        <w:rPr>
          <w:b w:val="0"/>
        </w:rPr>
        <w:t>de</w:t>
      </w:r>
      <w:r>
        <w:rPr>
          <w:b w:val="0"/>
          <w:spacing w:val="-3"/>
        </w:rPr>
        <w:t> </w:t>
      </w:r>
      <w:r>
        <w:rPr>
          <w:b w:val="0"/>
        </w:rPr>
        <w:t>sus</w:t>
      </w:r>
      <w:r>
        <w:rPr>
          <w:b w:val="0"/>
          <w:spacing w:val="-3"/>
        </w:rPr>
        <w:t> </w:t>
      </w:r>
      <w:r>
        <w:rPr>
          <w:b w:val="0"/>
        </w:rPr>
        <w:t>investigaciones,</w:t>
      </w:r>
      <w:r>
        <w:rPr>
          <w:b w:val="0"/>
          <w:spacing w:val="-2"/>
        </w:rPr>
        <w:t> </w:t>
      </w:r>
      <w:r>
        <w:rPr>
          <w:b w:val="0"/>
        </w:rPr>
        <w:t>exista</w:t>
      </w:r>
      <w:r>
        <w:rPr>
          <w:b w:val="0"/>
          <w:spacing w:val="-3"/>
        </w:rPr>
        <w:t> </w:t>
      </w:r>
      <w:r>
        <w:rPr>
          <w:b w:val="0"/>
        </w:rPr>
        <w:t>la</w:t>
      </w:r>
      <w:r>
        <w:rPr>
          <w:b w:val="0"/>
          <w:spacing w:val="-3"/>
        </w:rPr>
        <w:t> </w:t>
      </w:r>
      <w:r>
        <w:rPr>
          <w:b w:val="0"/>
        </w:rPr>
        <w:t>presunta</w:t>
      </w:r>
      <w:r>
        <w:rPr>
          <w:b w:val="0"/>
          <w:spacing w:val="-3"/>
        </w:rPr>
        <w:t> </w:t>
      </w:r>
      <w:r>
        <w:rPr>
          <w:b w:val="0"/>
        </w:rPr>
        <w:t>comisión</w:t>
      </w:r>
      <w:r>
        <w:rPr>
          <w:b w:val="0"/>
          <w:spacing w:val="-2"/>
        </w:rPr>
        <w:t> </w:t>
      </w:r>
      <w:r>
        <w:rPr>
          <w:b w:val="0"/>
        </w:rPr>
        <w:t>de</w:t>
      </w:r>
      <w:r>
        <w:rPr>
          <w:b w:val="0"/>
          <w:spacing w:val="-3"/>
        </w:rPr>
        <w:t> </w:t>
      </w:r>
      <w:r>
        <w:rPr>
          <w:b w:val="0"/>
        </w:rPr>
        <w:t>delitos,</w:t>
      </w:r>
      <w:r>
        <w:rPr>
          <w:b w:val="0"/>
          <w:spacing w:val="-2"/>
        </w:rPr>
        <w:t> </w:t>
      </w:r>
      <w:r>
        <w:rPr>
          <w:b w:val="0"/>
        </w:rPr>
        <w:t>presentará las denuncias correspondientes ante la Fiscalía competente.</w:t>
      </w:r>
    </w:p>
    <w:p>
      <w:pPr>
        <w:pStyle w:val="BodyText"/>
        <w:spacing w:before="1"/>
        <w:ind w:left="0"/>
        <w:jc w:val="left"/>
        <w:rPr>
          <w:b w:val="0"/>
        </w:rPr>
      </w:pPr>
    </w:p>
    <w:p>
      <w:pPr>
        <w:pStyle w:val="BodyText"/>
        <w:ind w:right="120"/>
        <w:rPr>
          <w:b w:val="0"/>
        </w:rPr>
      </w:pPr>
      <w:r>
        <w:rPr>
          <w:b/>
        </w:rPr>
        <w:t>Artículo 13. </w:t>
      </w:r>
      <w:r>
        <w:rPr>
          <w:b w:val="0"/>
        </w:rPr>
        <w:t>El Tribunal de Justicia Administrativa, además de las facultades y atribuciones</w:t>
      </w:r>
      <w:r>
        <w:rPr>
          <w:b w:val="0"/>
          <w:spacing w:val="40"/>
        </w:rPr>
        <w:t> </w:t>
      </w:r>
      <w:r>
        <w:rPr>
          <w:b w:val="0"/>
        </w:rPr>
        <w:t>conferidas en su legislación orgánica y demás normatividad aplicable, estará facultado para resolver la imposición de sanciones por la comisión de faltas administrativas graves y de faltas de particulares, conforme a los procedimientos previstos en la presente Ley.</w:t>
      </w:r>
    </w:p>
    <w:p>
      <w:pPr>
        <w:pStyle w:val="BodyText"/>
        <w:ind w:left="0"/>
        <w:jc w:val="left"/>
        <w:rPr>
          <w:b w:val="0"/>
        </w:rPr>
      </w:pPr>
    </w:p>
    <w:p>
      <w:pPr>
        <w:pStyle w:val="BodyText"/>
        <w:ind w:right="118"/>
        <w:rPr>
          <w:b w:val="0"/>
        </w:rPr>
      </w:pPr>
      <w:r>
        <w:rPr>
          <w:b/>
        </w:rPr>
        <w:t>Artículo 14. </w:t>
      </w:r>
      <w:r>
        <w:rPr>
          <w:b w:val="0"/>
        </w:rPr>
        <w:t>Cuando las autoridades investigadoras determinen que de los actos u omisiones investigados se desprende que el servidor público incurrió en la comisión de faltas administrativas graves y no graves, se deberá substanciar el procedimiento en cuanto a las faltas graves, para que el Tribunal de Justicia Administrativa sea quien imponga la sanción que corresponda a dicha falta administrativa grave.</w:t>
      </w:r>
    </w:p>
    <w:p>
      <w:pPr>
        <w:spacing w:after="0"/>
        <w:sectPr>
          <w:pgSz w:w="12250" w:h="15850"/>
          <w:pgMar w:header="425" w:footer="1041" w:top="1880" w:bottom="1240" w:left="920" w:right="960"/>
        </w:sectPr>
      </w:pPr>
    </w:p>
    <w:p>
      <w:pPr>
        <w:pStyle w:val="BodyText"/>
        <w:spacing w:before="92"/>
        <w:ind w:right="120"/>
        <w:rPr>
          <w:b w:val="0"/>
        </w:rPr>
      </w:pPr>
      <w:r>
        <w:rPr>
          <w:b w:val="0"/>
        </w:rPr>
        <w:t>Si el Tribunal de Justicia Administrativa determina que se cometieron tanto faltas administrativas graves, como faltas administrativas no graves, al graduar la sanción que proceda tomará en cuenta la comisión de éstas últimas.</w:t>
      </w:r>
    </w:p>
    <w:p>
      <w:pPr>
        <w:pStyle w:val="BodyText"/>
        <w:spacing w:before="1"/>
        <w:ind w:left="0"/>
        <w:jc w:val="left"/>
        <w:rPr>
          <w:b w:val="0"/>
        </w:rPr>
      </w:pPr>
    </w:p>
    <w:p>
      <w:pPr>
        <w:pStyle w:val="BodyText"/>
        <w:ind w:right="114"/>
        <w:rPr>
          <w:b w:val="0"/>
        </w:rPr>
      </w:pPr>
      <w:r>
        <w:rPr>
          <w:b/>
        </w:rPr>
        <w:t>Artículo 15. </w:t>
      </w:r>
      <w:r>
        <w:rPr>
          <w:b w:val="0"/>
        </w:rPr>
        <w:t>Las responsabilidades distintas a la administrativa, se desarrollarán autónomamente según su naturaleza y por la vía procesal que corresponda, debiendo las autoridades que por sus funciones conozcan o reciban las denuncias, turnar éstas a quien deba conocer de ellas.</w:t>
      </w:r>
    </w:p>
    <w:p>
      <w:pPr>
        <w:pStyle w:val="BodyText"/>
        <w:spacing w:before="234"/>
        <w:ind w:right="118"/>
        <w:rPr>
          <w:b w:val="0"/>
        </w:rPr>
      </w:pPr>
      <w:r>
        <w:rPr>
          <w:b w:val="0"/>
        </w:rPr>
        <w:t>La atribución del Tribunal de Justicia Administrativa para imponer sanciones a particulares en términos de esta Ley, no limita las facultades de otras autoridades para los mismos efectos conforme a la legislación aplicable.</w:t>
      </w:r>
    </w:p>
    <w:p>
      <w:pPr>
        <w:pStyle w:val="BodyText"/>
        <w:ind w:left="0"/>
        <w:jc w:val="left"/>
        <w:rPr>
          <w:b w:val="0"/>
        </w:rPr>
      </w:pPr>
    </w:p>
    <w:p>
      <w:pPr>
        <w:pStyle w:val="BodyText"/>
        <w:spacing w:before="1"/>
        <w:ind w:left="0"/>
        <w:jc w:val="left"/>
        <w:rPr>
          <w:b w:val="0"/>
        </w:rPr>
      </w:pPr>
    </w:p>
    <w:p>
      <w:pPr>
        <w:spacing w:before="0"/>
        <w:ind w:left="111" w:right="129" w:firstLine="0"/>
        <w:jc w:val="center"/>
        <w:rPr>
          <w:b/>
          <w:sz w:val="20"/>
        </w:rPr>
      </w:pPr>
      <w:r>
        <w:rPr>
          <w:b/>
          <w:sz w:val="20"/>
        </w:rPr>
        <w:t>TÍTULO</w:t>
      </w:r>
      <w:r>
        <w:rPr>
          <w:b/>
          <w:spacing w:val="-10"/>
          <w:sz w:val="20"/>
        </w:rPr>
        <w:t> </w:t>
      </w:r>
      <w:r>
        <w:rPr>
          <w:b/>
          <w:spacing w:val="-2"/>
          <w:sz w:val="20"/>
        </w:rPr>
        <w:t>SEGUNDO</w:t>
      </w:r>
    </w:p>
    <w:p>
      <w:pPr>
        <w:spacing w:before="0"/>
        <w:ind w:left="2083" w:right="2105" w:firstLine="0"/>
        <w:jc w:val="center"/>
        <w:rPr>
          <w:b/>
          <w:sz w:val="20"/>
        </w:rPr>
      </w:pPr>
      <w:r>
        <w:rPr>
          <w:b/>
          <w:sz w:val="20"/>
        </w:rPr>
        <w:t>DE</w:t>
      </w:r>
      <w:r>
        <w:rPr>
          <w:b/>
          <w:spacing w:val="-9"/>
          <w:sz w:val="20"/>
        </w:rPr>
        <w:t> </w:t>
      </w:r>
      <w:r>
        <w:rPr>
          <w:b/>
          <w:sz w:val="20"/>
        </w:rPr>
        <w:t>LOS</w:t>
      </w:r>
      <w:r>
        <w:rPr>
          <w:b/>
          <w:spacing w:val="-6"/>
          <w:sz w:val="20"/>
        </w:rPr>
        <w:t> </w:t>
      </w:r>
      <w:r>
        <w:rPr>
          <w:b/>
          <w:sz w:val="20"/>
        </w:rPr>
        <w:t>MECANISMOS</w:t>
      </w:r>
      <w:r>
        <w:rPr>
          <w:b/>
          <w:spacing w:val="-7"/>
          <w:sz w:val="20"/>
        </w:rPr>
        <w:t> </w:t>
      </w:r>
      <w:r>
        <w:rPr>
          <w:b/>
          <w:sz w:val="20"/>
        </w:rPr>
        <w:t>DE</w:t>
      </w:r>
      <w:r>
        <w:rPr>
          <w:b/>
          <w:spacing w:val="-9"/>
          <w:sz w:val="20"/>
        </w:rPr>
        <w:t> </w:t>
      </w:r>
      <w:r>
        <w:rPr>
          <w:b/>
          <w:sz w:val="20"/>
        </w:rPr>
        <w:t>PREVENCIÓN</w:t>
      </w:r>
      <w:r>
        <w:rPr>
          <w:b/>
          <w:spacing w:val="-7"/>
          <w:sz w:val="20"/>
        </w:rPr>
        <w:t> </w:t>
      </w:r>
      <w:r>
        <w:rPr>
          <w:b/>
          <w:sz w:val="20"/>
        </w:rPr>
        <w:t>E</w:t>
      </w:r>
      <w:r>
        <w:rPr>
          <w:b/>
          <w:spacing w:val="-9"/>
          <w:sz w:val="20"/>
        </w:rPr>
        <w:t> </w:t>
      </w:r>
      <w:r>
        <w:rPr>
          <w:b/>
          <w:sz w:val="20"/>
        </w:rPr>
        <w:t>INSTRUMENTOS DE RENDICIÓN DE CUENTAS</w:t>
      </w:r>
    </w:p>
    <w:p>
      <w:pPr>
        <w:spacing w:before="234"/>
        <w:ind w:left="109" w:right="129" w:firstLine="0"/>
        <w:jc w:val="center"/>
        <w:rPr>
          <w:b/>
          <w:sz w:val="20"/>
        </w:rPr>
      </w:pPr>
      <w:r>
        <w:rPr>
          <w:b/>
          <w:sz w:val="20"/>
        </w:rPr>
        <w:t>CAPÍTULO</w:t>
      </w:r>
      <w:r>
        <w:rPr>
          <w:b/>
          <w:spacing w:val="-15"/>
          <w:sz w:val="20"/>
        </w:rPr>
        <w:t> </w:t>
      </w:r>
      <w:r>
        <w:rPr>
          <w:b/>
          <w:spacing w:val="-2"/>
          <w:sz w:val="20"/>
        </w:rPr>
        <w:t>PRIMERO</w:t>
      </w:r>
    </w:p>
    <w:p>
      <w:pPr>
        <w:spacing w:before="0"/>
        <w:ind w:left="106" w:right="129" w:firstLine="0"/>
        <w:jc w:val="center"/>
        <w:rPr>
          <w:b/>
          <w:sz w:val="20"/>
        </w:rPr>
      </w:pPr>
      <w:r>
        <w:rPr>
          <w:b/>
          <w:sz w:val="20"/>
        </w:rPr>
        <w:t>DE</w:t>
      </w:r>
      <w:r>
        <w:rPr>
          <w:b/>
          <w:spacing w:val="-9"/>
          <w:sz w:val="20"/>
        </w:rPr>
        <w:t> </w:t>
      </w:r>
      <w:r>
        <w:rPr>
          <w:b/>
          <w:sz w:val="20"/>
        </w:rPr>
        <w:t>LOS</w:t>
      </w:r>
      <w:r>
        <w:rPr>
          <w:b/>
          <w:spacing w:val="-6"/>
          <w:sz w:val="20"/>
        </w:rPr>
        <w:t> </w:t>
      </w:r>
      <w:r>
        <w:rPr>
          <w:b/>
          <w:sz w:val="20"/>
        </w:rPr>
        <w:t>MECANISMOS</w:t>
      </w:r>
      <w:r>
        <w:rPr>
          <w:b/>
          <w:spacing w:val="-7"/>
          <w:sz w:val="20"/>
        </w:rPr>
        <w:t> </w:t>
      </w:r>
      <w:r>
        <w:rPr>
          <w:b/>
          <w:sz w:val="20"/>
        </w:rPr>
        <w:t>GENERALES</w:t>
      </w:r>
      <w:r>
        <w:rPr>
          <w:b/>
          <w:spacing w:val="-9"/>
          <w:sz w:val="20"/>
        </w:rPr>
        <w:t> </w:t>
      </w:r>
      <w:r>
        <w:rPr>
          <w:b/>
          <w:sz w:val="20"/>
        </w:rPr>
        <w:t>DE</w:t>
      </w:r>
      <w:r>
        <w:rPr>
          <w:b/>
          <w:spacing w:val="-6"/>
          <w:sz w:val="20"/>
        </w:rPr>
        <w:t> </w:t>
      </w:r>
      <w:r>
        <w:rPr>
          <w:b/>
          <w:spacing w:val="-2"/>
          <w:sz w:val="20"/>
        </w:rPr>
        <w:t>PREVENCIÓN</w:t>
      </w:r>
    </w:p>
    <w:p>
      <w:pPr>
        <w:pStyle w:val="BodyText"/>
        <w:spacing w:before="1"/>
        <w:ind w:left="0"/>
        <w:jc w:val="left"/>
        <w:rPr>
          <w:b/>
        </w:rPr>
      </w:pPr>
    </w:p>
    <w:p>
      <w:pPr>
        <w:pStyle w:val="BodyText"/>
        <w:ind w:right="118"/>
        <w:rPr>
          <w:b w:val="0"/>
        </w:rPr>
      </w:pPr>
      <w:r>
        <w:rPr>
          <w:b/>
        </w:rPr>
        <w:t>Artículo 16. </w:t>
      </w:r>
      <w:r>
        <w:rPr>
          <w:b w:val="0"/>
        </w:rPr>
        <w:t>Para prevenir la comisión de faltas administrativas y hechos de corrupción, la Secretaría de la Contraloría, el Órgano Superior de Fiscalización y los órganos internos de control, de acuerdo a sus atribuciones y previo diagnóstico que al efecto realicen, podrán implementar acciones para establecer el criterio que en situaciones específicas deberán observar los servidores públicos en el desempeño de sus empleos, cargos o comisiones, en coordinación con lo dispuesto en la Ley del </w:t>
      </w:r>
      <w:r>
        <w:rPr>
          <w:b w:val="0"/>
          <w:spacing w:val="-2"/>
        </w:rPr>
        <w:t>Sistema.</w:t>
      </w:r>
    </w:p>
    <w:p>
      <w:pPr>
        <w:pStyle w:val="BodyText"/>
        <w:spacing w:before="233"/>
        <w:ind w:right="119"/>
        <w:rPr>
          <w:b w:val="0"/>
        </w:rPr>
      </w:pPr>
      <w:r>
        <w:rPr>
          <w:b w:val="0"/>
        </w:rPr>
        <w:t>En la implementación de dichas acciones, los órganos internos de control deberán acatar los lineamientos generales que emita la Secretaría de la Contraloría.</w:t>
      </w:r>
    </w:p>
    <w:p>
      <w:pPr>
        <w:pStyle w:val="BodyText"/>
        <w:spacing w:before="2"/>
        <w:ind w:left="0"/>
        <w:jc w:val="left"/>
        <w:rPr>
          <w:b w:val="0"/>
        </w:rPr>
      </w:pPr>
    </w:p>
    <w:p>
      <w:pPr>
        <w:pStyle w:val="BodyText"/>
        <w:ind w:right="127"/>
        <w:rPr>
          <w:b w:val="0"/>
        </w:rPr>
      </w:pPr>
      <w:r>
        <w:rPr>
          <w:b w:val="0"/>
        </w:rPr>
        <w:t>En los órganos constitucionales autónomos, los órganos internos de control respectivos, emitirán los lineamientos señalados.</w:t>
      </w:r>
    </w:p>
    <w:p>
      <w:pPr>
        <w:pStyle w:val="BodyText"/>
        <w:spacing w:before="234"/>
        <w:ind w:right="118"/>
        <w:rPr>
          <w:b w:val="0"/>
        </w:rPr>
      </w:pPr>
      <w:r>
        <w:rPr>
          <w:b/>
        </w:rPr>
        <w:t>Artículo 17. </w:t>
      </w:r>
      <w:r>
        <w:rPr>
          <w:b w:val="0"/>
        </w:rPr>
        <w:t>Los servidores públicos deberán observar el código de ética o disposiciones relativas que</w:t>
      </w:r>
      <w:r>
        <w:rPr>
          <w:b w:val="0"/>
          <w:spacing w:val="40"/>
        </w:rPr>
        <w:t> </w:t>
      </w:r>
      <w:r>
        <w:rPr>
          <w:b w:val="0"/>
        </w:rPr>
        <w:t>al efecto sea emitido por la Secretaría o los Síndicos Municipales, conforme a los lineamientos que emita la Ley del Sistema, para que en su actuación impere una conducta digna que responda a las necesidades de la sociedad y que oriente su desempeño.</w:t>
      </w:r>
    </w:p>
    <w:p>
      <w:pPr>
        <w:pStyle w:val="BodyText"/>
        <w:spacing w:before="234"/>
        <w:ind w:right="119"/>
        <w:rPr>
          <w:b w:val="0"/>
        </w:rPr>
      </w:pPr>
      <w:r>
        <w:rPr>
          <w:b w:val="0"/>
        </w:rPr>
        <w:t>El código de ética y las disposiciones relativas que emitan los municipios, los órganos constitucionales autónomos, deberán hacerse del conocimiento de sus servidores públicos, así como darle la máxima </w:t>
      </w:r>
      <w:r>
        <w:rPr>
          <w:b w:val="0"/>
          <w:spacing w:val="-2"/>
        </w:rPr>
        <w:t>publicidad.</w:t>
      </w:r>
    </w:p>
    <w:p>
      <w:pPr>
        <w:pStyle w:val="BodyText"/>
        <w:spacing w:before="2"/>
        <w:ind w:left="0"/>
        <w:jc w:val="left"/>
        <w:rPr>
          <w:b w:val="0"/>
        </w:rPr>
      </w:pPr>
    </w:p>
    <w:p>
      <w:pPr>
        <w:pStyle w:val="BodyText"/>
        <w:ind w:right="121"/>
        <w:rPr>
          <w:b w:val="0"/>
        </w:rPr>
      </w:pPr>
      <w:r>
        <w:rPr>
          <w:b/>
        </w:rPr>
        <w:t>Artículo 18. </w:t>
      </w:r>
      <w:r>
        <w:rPr>
          <w:b w:val="0"/>
        </w:rPr>
        <w:t>Los órganos internos de control deberán evaluar anualmente el resultado de las acciones específicas que hayan implementado conforme a este Capítulo y proponer en su caso, las modificaciones que resulten procedentes, informando de ello a la Secretaría de la Contraloría, o al Presidente Municipal, en los términos que éstos dispongan.</w:t>
      </w:r>
    </w:p>
    <w:p>
      <w:pPr>
        <w:pStyle w:val="BodyText"/>
        <w:ind w:left="0"/>
        <w:jc w:val="left"/>
        <w:rPr>
          <w:b w:val="0"/>
        </w:rPr>
      </w:pPr>
    </w:p>
    <w:p>
      <w:pPr>
        <w:pStyle w:val="BodyText"/>
        <w:ind w:right="124"/>
        <w:rPr>
          <w:b w:val="0"/>
        </w:rPr>
      </w:pPr>
      <w:r>
        <w:rPr>
          <w:b/>
        </w:rPr>
        <w:t>Artículo 19. </w:t>
      </w:r>
      <w:r>
        <w:rPr>
          <w:b w:val="0"/>
        </w:rPr>
        <w:t>Los órganos internos de control deberán valorar y supervisar el cumplimiento de las recomendaciones que haga el Comité Coordinador a las autoridades, con el objeto de adoptar las medidas necesarias para el fortalecimiento institucional en su desempeño y control interno para procurar la prevención de faltas administrativas y hechos de corrupción.</w:t>
      </w:r>
    </w:p>
    <w:p>
      <w:pPr>
        <w:pStyle w:val="BodyText"/>
        <w:ind w:left="0"/>
        <w:jc w:val="left"/>
        <w:rPr>
          <w:b w:val="0"/>
        </w:rPr>
      </w:pPr>
    </w:p>
    <w:p>
      <w:pPr>
        <w:pStyle w:val="BodyText"/>
        <w:rPr>
          <w:b w:val="0"/>
        </w:rPr>
      </w:pPr>
      <w:r>
        <w:rPr>
          <w:b w:val="0"/>
        </w:rPr>
        <w:t>Los</w:t>
      </w:r>
      <w:r>
        <w:rPr>
          <w:b w:val="0"/>
          <w:spacing w:val="2"/>
        </w:rPr>
        <w:t> </w:t>
      </w:r>
      <w:r>
        <w:rPr>
          <w:b w:val="0"/>
        </w:rPr>
        <w:t>órganos</w:t>
      </w:r>
      <w:r>
        <w:rPr>
          <w:b w:val="0"/>
          <w:spacing w:val="4"/>
        </w:rPr>
        <w:t> </w:t>
      </w:r>
      <w:r>
        <w:rPr>
          <w:b w:val="0"/>
        </w:rPr>
        <w:t>internos</w:t>
      </w:r>
      <w:r>
        <w:rPr>
          <w:b w:val="0"/>
          <w:spacing w:val="2"/>
        </w:rPr>
        <w:t> </w:t>
      </w:r>
      <w:r>
        <w:rPr>
          <w:b w:val="0"/>
        </w:rPr>
        <w:t>de control</w:t>
      </w:r>
      <w:r>
        <w:rPr>
          <w:b w:val="0"/>
          <w:spacing w:val="3"/>
        </w:rPr>
        <w:t> </w:t>
      </w:r>
      <w:r>
        <w:rPr>
          <w:b w:val="0"/>
        </w:rPr>
        <w:t>deberán</w:t>
      </w:r>
      <w:r>
        <w:rPr>
          <w:b w:val="0"/>
          <w:spacing w:val="3"/>
        </w:rPr>
        <w:t> </w:t>
      </w:r>
      <w:r>
        <w:rPr>
          <w:b w:val="0"/>
        </w:rPr>
        <w:t>informar</w:t>
      </w:r>
      <w:r>
        <w:rPr>
          <w:b w:val="0"/>
          <w:spacing w:val="3"/>
        </w:rPr>
        <w:t> </w:t>
      </w:r>
      <w:r>
        <w:rPr>
          <w:b w:val="0"/>
        </w:rPr>
        <w:t>a</w:t>
      </w:r>
      <w:r>
        <w:rPr>
          <w:b w:val="0"/>
          <w:spacing w:val="2"/>
        </w:rPr>
        <w:t> </w:t>
      </w:r>
      <w:r>
        <w:rPr>
          <w:b w:val="0"/>
        </w:rPr>
        <w:t>dicho</w:t>
      </w:r>
      <w:r>
        <w:rPr>
          <w:b w:val="0"/>
          <w:spacing w:val="4"/>
        </w:rPr>
        <w:t> </w:t>
      </w:r>
      <w:r>
        <w:rPr>
          <w:b w:val="0"/>
        </w:rPr>
        <w:t>Comité</w:t>
      </w:r>
      <w:r>
        <w:rPr>
          <w:b w:val="0"/>
          <w:spacing w:val="2"/>
        </w:rPr>
        <w:t> </w:t>
      </w:r>
      <w:r>
        <w:rPr>
          <w:b w:val="0"/>
        </w:rPr>
        <w:t>Coordinador,</w:t>
      </w:r>
      <w:r>
        <w:rPr>
          <w:b w:val="0"/>
          <w:spacing w:val="3"/>
        </w:rPr>
        <w:t> </w:t>
      </w:r>
      <w:r>
        <w:rPr>
          <w:b w:val="0"/>
        </w:rPr>
        <w:t>sobre</w:t>
      </w:r>
      <w:r>
        <w:rPr>
          <w:b w:val="0"/>
          <w:spacing w:val="2"/>
        </w:rPr>
        <w:t> </w:t>
      </w:r>
      <w:r>
        <w:rPr>
          <w:b w:val="0"/>
        </w:rPr>
        <w:t>la</w:t>
      </w:r>
      <w:r>
        <w:rPr>
          <w:b w:val="0"/>
          <w:spacing w:val="3"/>
        </w:rPr>
        <w:t> </w:t>
      </w:r>
      <w:r>
        <w:rPr>
          <w:b w:val="0"/>
        </w:rPr>
        <w:t>atención</w:t>
      </w:r>
      <w:r>
        <w:rPr>
          <w:b w:val="0"/>
          <w:spacing w:val="3"/>
        </w:rPr>
        <w:t> </w:t>
      </w:r>
      <w:r>
        <w:rPr>
          <w:b w:val="0"/>
          <w:spacing w:val="-4"/>
        </w:rPr>
        <w:t>dada</w:t>
      </w:r>
    </w:p>
    <w:p>
      <w:pPr>
        <w:spacing w:after="0"/>
        <w:sectPr>
          <w:pgSz w:w="12250" w:h="15850"/>
          <w:pgMar w:header="425" w:footer="1041" w:top="1880" w:bottom="1240" w:left="920" w:right="960"/>
        </w:sectPr>
      </w:pPr>
    </w:p>
    <w:p>
      <w:pPr>
        <w:pStyle w:val="BodyText"/>
        <w:spacing w:before="92"/>
        <w:rPr>
          <w:b w:val="0"/>
        </w:rPr>
      </w:pPr>
      <w:r>
        <w:rPr>
          <w:b w:val="0"/>
        </w:rPr>
        <w:t>a</w:t>
      </w:r>
      <w:r>
        <w:rPr>
          <w:b w:val="0"/>
          <w:spacing w:val="-7"/>
        </w:rPr>
        <w:t> </w:t>
      </w:r>
      <w:r>
        <w:rPr>
          <w:b w:val="0"/>
        </w:rPr>
        <w:t>las</w:t>
      </w:r>
      <w:r>
        <w:rPr>
          <w:b w:val="0"/>
          <w:spacing w:val="-6"/>
        </w:rPr>
        <w:t> </w:t>
      </w:r>
      <w:r>
        <w:rPr>
          <w:b w:val="0"/>
        </w:rPr>
        <w:t>recomendaciones</w:t>
      </w:r>
      <w:r>
        <w:rPr>
          <w:b w:val="0"/>
          <w:spacing w:val="-5"/>
        </w:rPr>
        <w:t> </w:t>
      </w:r>
      <w:r>
        <w:rPr>
          <w:b w:val="0"/>
        </w:rPr>
        <w:t>y</w:t>
      </w:r>
      <w:r>
        <w:rPr>
          <w:b w:val="0"/>
          <w:spacing w:val="-5"/>
        </w:rPr>
        <w:t> </w:t>
      </w:r>
      <w:r>
        <w:rPr>
          <w:b w:val="0"/>
        </w:rPr>
        <w:t>en</w:t>
      </w:r>
      <w:r>
        <w:rPr>
          <w:b w:val="0"/>
          <w:spacing w:val="-5"/>
        </w:rPr>
        <w:t> </w:t>
      </w:r>
      <w:r>
        <w:rPr>
          <w:b w:val="0"/>
        </w:rPr>
        <w:t>su</w:t>
      </w:r>
      <w:r>
        <w:rPr>
          <w:b w:val="0"/>
          <w:spacing w:val="-6"/>
        </w:rPr>
        <w:t> </w:t>
      </w:r>
      <w:r>
        <w:rPr>
          <w:b w:val="0"/>
        </w:rPr>
        <w:t>caso,</w:t>
      </w:r>
      <w:r>
        <w:rPr>
          <w:b w:val="0"/>
          <w:spacing w:val="-4"/>
        </w:rPr>
        <w:t> </w:t>
      </w:r>
      <w:r>
        <w:rPr>
          <w:b w:val="0"/>
        </w:rPr>
        <w:t>sus</w:t>
      </w:r>
      <w:r>
        <w:rPr>
          <w:b w:val="0"/>
          <w:spacing w:val="-5"/>
        </w:rPr>
        <w:t> </w:t>
      </w:r>
      <w:r>
        <w:rPr>
          <w:b w:val="0"/>
        </w:rPr>
        <w:t>avances</w:t>
      </w:r>
      <w:r>
        <w:rPr>
          <w:b w:val="0"/>
          <w:spacing w:val="-5"/>
        </w:rPr>
        <w:t> </w:t>
      </w:r>
      <w:r>
        <w:rPr>
          <w:b w:val="0"/>
        </w:rPr>
        <w:t>y</w:t>
      </w:r>
      <w:r>
        <w:rPr>
          <w:b w:val="0"/>
          <w:spacing w:val="-4"/>
        </w:rPr>
        <w:t> </w:t>
      </w:r>
      <w:r>
        <w:rPr>
          <w:b w:val="0"/>
          <w:spacing w:val="-2"/>
        </w:rPr>
        <w:t>resultados.</w:t>
      </w:r>
    </w:p>
    <w:p>
      <w:pPr>
        <w:pStyle w:val="BodyText"/>
        <w:ind w:left="0"/>
        <w:jc w:val="left"/>
        <w:rPr>
          <w:b w:val="0"/>
        </w:rPr>
      </w:pPr>
    </w:p>
    <w:p>
      <w:pPr>
        <w:pStyle w:val="BodyText"/>
        <w:ind w:right="121"/>
        <w:rPr>
          <w:b w:val="0"/>
        </w:rPr>
      </w:pPr>
      <w:r>
        <w:rPr>
          <w:b/>
        </w:rPr>
        <w:t>Artículo 20. </w:t>
      </w:r>
      <w:r>
        <w:rPr>
          <w:b w:val="0"/>
        </w:rPr>
        <w:t>Los entes públicos deberán implementar los mecanismos de coordinación que, en términos de la Ley del Sistema, determine el Comité Coordinador e informarle los avances y resultados que éstos tengan, a través de sus órganos internos de control.</w:t>
      </w:r>
    </w:p>
    <w:p>
      <w:pPr>
        <w:pStyle w:val="BodyText"/>
        <w:ind w:left="0"/>
        <w:jc w:val="left"/>
        <w:rPr>
          <w:b w:val="0"/>
        </w:rPr>
      </w:pPr>
    </w:p>
    <w:p>
      <w:pPr>
        <w:pStyle w:val="BodyText"/>
        <w:ind w:right="118"/>
        <w:rPr>
          <w:b w:val="0"/>
        </w:rPr>
      </w:pPr>
      <w:r>
        <w:rPr>
          <w:b/>
        </w:rPr>
        <w:t>Artículo 21. </w:t>
      </w:r>
      <w:r>
        <w:rPr>
          <w:b w:val="0"/>
        </w:rPr>
        <w:t>Para la selección de los integrantes de los órganos internos de control se deberán observar, además de los requisitos establecidos para su nombramiento, un sistema que dé prioridad y garantice la igualdad de oportunidades en el acceso al servicio público con base en el mérito y a través de mecanismos eficientes que permitan la profesionalización y nombramiento de los mejores</w:t>
      </w:r>
      <w:r>
        <w:rPr>
          <w:b w:val="0"/>
          <w:spacing w:val="40"/>
        </w:rPr>
        <w:t> </w:t>
      </w:r>
      <w:r>
        <w:rPr>
          <w:b w:val="0"/>
        </w:rPr>
        <w:t>candidatos para ocupar los puestos a través de procedimientos transparentes, objetivos y equitativos.</w:t>
      </w:r>
    </w:p>
    <w:p>
      <w:pPr>
        <w:pStyle w:val="BodyText"/>
        <w:ind w:left="0"/>
        <w:jc w:val="left"/>
        <w:rPr>
          <w:b w:val="0"/>
        </w:rPr>
      </w:pPr>
    </w:p>
    <w:p>
      <w:pPr>
        <w:pStyle w:val="BodyText"/>
        <w:ind w:right="124"/>
        <w:rPr>
          <w:b w:val="0"/>
        </w:rPr>
      </w:pPr>
      <w:r>
        <w:rPr>
          <w:b w:val="0"/>
        </w:rPr>
        <w:t>Los titulares de los órganos internos de control de los órganos constitucionales autónomos y de los municipios, así como de las unidades especializadas que los conformen, serán nombrados en términos de lo dispuesto por la Constitución local.</w:t>
      </w:r>
    </w:p>
    <w:p>
      <w:pPr>
        <w:pStyle w:val="BodyText"/>
        <w:ind w:left="0"/>
        <w:jc w:val="left"/>
        <w:rPr>
          <w:b w:val="0"/>
        </w:rPr>
      </w:pPr>
    </w:p>
    <w:p>
      <w:pPr>
        <w:pStyle w:val="BodyText"/>
        <w:ind w:right="117"/>
        <w:rPr>
          <w:b w:val="0"/>
        </w:rPr>
      </w:pPr>
      <w:r>
        <w:rPr>
          <w:b/>
        </w:rPr>
        <w:t>Artículo 22. </w:t>
      </w:r>
      <w:r>
        <w:rPr>
          <w:b w:val="0"/>
        </w:rPr>
        <w:t>La Secretaría de la Contraloría y los municipios, podrán suscribir convenios de colaboración con las personas físicas o jurídicas colectivas que participen en contrataciones públicas, así como con las cámaras empresariales u organizaciones industriales o de comercio del Estado de México, con la finalidad de orientarlas en el establecimiento de mecanismos de autorregulación que incluyan la instrumentación de controles internos y un programa de integridad que otorgue prioridad</w:t>
      </w:r>
      <w:r>
        <w:rPr>
          <w:b w:val="0"/>
          <w:spacing w:val="-1"/>
        </w:rPr>
        <w:t> </w:t>
      </w:r>
      <w:r>
        <w:rPr>
          <w:b w:val="0"/>
        </w:rPr>
        <w:t>y asegure el desarrollo de una cultura ética en su organización.</w:t>
      </w:r>
    </w:p>
    <w:p>
      <w:pPr>
        <w:pStyle w:val="BodyText"/>
        <w:ind w:left="0"/>
        <w:jc w:val="left"/>
        <w:rPr>
          <w:b w:val="0"/>
        </w:rPr>
      </w:pPr>
    </w:p>
    <w:p>
      <w:pPr>
        <w:pStyle w:val="BodyText"/>
        <w:spacing w:before="1"/>
        <w:ind w:right="114"/>
        <w:rPr>
          <w:b w:val="0"/>
        </w:rPr>
      </w:pPr>
      <w:r>
        <w:rPr>
          <w:b/>
        </w:rPr>
        <w:t>Artículo 23. </w:t>
      </w:r>
      <w:r>
        <w:rPr>
          <w:b w:val="0"/>
        </w:rPr>
        <w:t>Se deberán integrar en el diseño y supervisión de los mecanismos a que se refiere el artículo anterior,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los denunciantes.</w:t>
      </w:r>
    </w:p>
    <w:p>
      <w:pPr>
        <w:pStyle w:val="BodyText"/>
        <w:ind w:left="0"/>
        <w:jc w:val="left"/>
        <w:rPr>
          <w:b w:val="0"/>
        </w:rPr>
      </w:pPr>
    </w:p>
    <w:p>
      <w:pPr>
        <w:pStyle w:val="BodyText"/>
        <w:ind w:right="122"/>
        <w:rPr>
          <w:b w:val="0"/>
        </w:rPr>
      </w:pPr>
      <w:r>
        <w:rPr>
          <w:b/>
        </w:rPr>
        <w:t>Artículo 24. </w:t>
      </w:r>
      <w:r>
        <w:rPr>
          <w:b w:val="0"/>
        </w:rPr>
        <w:t>El Comité Coordinador deberá establecer los mecanismos para promover y permitir la participación de la sociedad en la generación de políticas públicas dirigidas al combate de las conductas que constituyen faltas administrativas y hechos de corrupción.</w:t>
      </w:r>
    </w:p>
    <w:p>
      <w:pPr>
        <w:pStyle w:val="BodyText"/>
        <w:ind w:left="0"/>
        <w:jc w:val="left"/>
        <w:rPr>
          <w:b w:val="0"/>
        </w:rPr>
      </w:pPr>
    </w:p>
    <w:p>
      <w:pPr>
        <w:pStyle w:val="BodyText"/>
        <w:ind w:left="0"/>
        <w:jc w:val="left"/>
        <w:rPr>
          <w:b w:val="0"/>
        </w:rPr>
      </w:pPr>
    </w:p>
    <w:p>
      <w:pPr>
        <w:spacing w:before="0"/>
        <w:ind w:left="111" w:right="129" w:firstLine="0"/>
        <w:jc w:val="center"/>
        <w:rPr>
          <w:b/>
          <w:sz w:val="20"/>
        </w:rPr>
      </w:pPr>
      <w:r>
        <w:rPr>
          <w:b/>
          <w:sz w:val="20"/>
        </w:rPr>
        <w:t>CAPÍTULO</w:t>
      </w:r>
      <w:r>
        <w:rPr>
          <w:b/>
          <w:spacing w:val="-15"/>
          <w:sz w:val="20"/>
        </w:rPr>
        <w:t> </w:t>
      </w:r>
      <w:r>
        <w:rPr>
          <w:b/>
          <w:spacing w:val="-2"/>
          <w:sz w:val="20"/>
        </w:rPr>
        <w:t>SEGUNDO</w:t>
      </w:r>
    </w:p>
    <w:p>
      <w:pPr>
        <w:spacing w:before="0"/>
        <w:ind w:left="106" w:right="129" w:firstLine="0"/>
        <w:jc w:val="center"/>
        <w:rPr>
          <w:b/>
          <w:sz w:val="20"/>
        </w:rPr>
      </w:pPr>
      <w:r>
        <w:rPr>
          <w:b/>
          <w:sz w:val="20"/>
        </w:rPr>
        <w:t>DE</w:t>
      </w:r>
      <w:r>
        <w:rPr>
          <w:b/>
          <w:spacing w:val="-9"/>
          <w:sz w:val="20"/>
        </w:rPr>
        <w:t> </w:t>
      </w:r>
      <w:r>
        <w:rPr>
          <w:b/>
          <w:sz w:val="20"/>
        </w:rPr>
        <w:t>LA</w:t>
      </w:r>
      <w:r>
        <w:rPr>
          <w:b/>
          <w:spacing w:val="-9"/>
          <w:sz w:val="20"/>
        </w:rPr>
        <w:t> </w:t>
      </w:r>
      <w:r>
        <w:rPr>
          <w:b/>
          <w:sz w:val="20"/>
        </w:rPr>
        <w:t>INTEGRIDAD</w:t>
      </w:r>
      <w:r>
        <w:rPr>
          <w:b/>
          <w:spacing w:val="-7"/>
          <w:sz w:val="20"/>
        </w:rPr>
        <w:t> </w:t>
      </w:r>
      <w:r>
        <w:rPr>
          <w:b/>
          <w:sz w:val="20"/>
        </w:rPr>
        <w:t>DE</w:t>
      </w:r>
      <w:r>
        <w:rPr>
          <w:b/>
          <w:spacing w:val="-6"/>
          <w:sz w:val="20"/>
        </w:rPr>
        <w:t> </w:t>
      </w:r>
      <w:r>
        <w:rPr>
          <w:b/>
          <w:sz w:val="20"/>
        </w:rPr>
        <w:t>LAS</w:t>
      </w:r>
      <w:r>
        <w:rPr>
          <w:b/>
          <w:spacing w:val="-8"/>
          <w:sz w:val="20"/>
        </w:rPr>
        <w:t> </w:t>
      </w:r>
      <w:r>
        <w:rPr>
          <w:b/>
          <w:sz w:val="20"/>
        </w:rPr>
        <w:t>PERSONAS</w:t>
      </w:r>
      <w:r>
        <w:rPr>
          <w:b/>
          <w:spacing w:val="-5"/>
          <w:sz w:val="20"/>
        </w:rPr>
        <w:t> </w:t>
      </w:r>
      <w:r>
        <w:rPr>
          <w:b/>
          <w:sz w:val="20"/>
        </w:rPr>
        <w:t>JURÍDICAS</w:t>
      </w:r>
      <w:r>
        <w:rPr>
          <w:b/>
          <w:spacing w:val="-6"/>
          <w:sz w:val="20"/>
        </w:rPr>
        <w:t> </w:t>
      </w:r>
      <w:r>
        <w:rPr>
          <w:b/>
          <w:spacing w:val="-2"/>
          <w:sz w:val="20"/>
        </w:rPr>
        <w:t>COLECTIVAS</w:t>
      </w:r>
    </w:p>
    <w:p>
      <w:pPr>
        <w:pStyle w:val="BodyText"/>
        <w:spacing w:before="1"/>
        <w:ind w:left="0"/>
        <w:jc w:val="left"/>
        <w:rPr>
          <w:b/>
        </w:rPr>
      </w:pPr>
    </w:p>
    <w:p>
      <w:pPr>
        <w:pStyle w:val="BodyText"/>
        <w:ind w:right="123"/>
        <w:rPr>
          <w:b w:val="0"/>
        </w:rPr>
      </w:pPr>
      <w:r>
        <w:rPr>
          <w:b/>
        </w:rPr>
        <w:t>Artículo 25. </w:t>
      </w:r>
      <w:r>
        <w:rPr>
          <w:b w:val="0"/>
        </w:rPr>
        <w:t>Las personas jurídicas colectivas serán sancionadas en los términos de la presente Ley, por actos u omisiones vinculados con faltas administrativas graves tendentes a obtener beneficios, realizados por las personas físicas que los representen.</w:t>
      </w:r>
    </w:p>
    <w:p>
      <w:pPr>
        <w:pStyle w:val="BodyText"/>
        <w:spacing w:before="234"/>
        <w:ind w:right="119"/>
        <w:rPr>
          <w:b w:val="0"/>
        </w:rPr>
      </w:pPr>
      <w:r>
        <w:rPr>
          <w:b/>
        </w:rPr>
        <w:t>Artículo 26. </w:t>
      </w:r>
      <w:r>
        <w:rPr>
          <w:b w:val="0"/>
        </w:rPr>
        <w:t>En la determinación de la responsabilidad de las personas jurídicas colectivas a que se refiere la presente Ley, se valorará si cuentan con una política de integridad.</w:t>
      </w:r>
    </w:p>
    <w:p>
      <w:pPr>
        <w:pStyle w:val="BodyText"/>
        <w:ind w:left="0"/>
        <w:jc w:val="left"/>
        <w:rPr>
          <w:b w:val="0"/>
        </w:rPr>
      </w:pPr>
    </w:p>
    <w:p>
      <w:pPr>
        <w:pStyle w:val="BodyText"/>
        <w:ind w:right="125"/>
        <w:rPr>
          <w:b w:val="0"/>
        </w:rPr>
      </w:pPr>
      <w:r>
        <w:rPr>
          <w:b w:val="0"/>
        </w:rPr>
        <w:t>Para los efectos de la presente Ley, se considerará una política de integridad aquélla que cuenta con, los siguientes elementos básicos:</w:t>
      </w:r>
    </w:p>
    <w:p>
      <w:pPr>
        <w:pStyle w:val="BodyText"/>
        <w:spacing w:before="1"/>
        <w:ind w:left="0"/>
        <w:jc w:val="left"/>
        <w:rPr>
          <w:b w:val="0"/>
        </w:rPr>
      </w:pPr>
    </w:p>
    <w:p>
      <w:pPr>
        <w:pStyle w:val="ListParagraph"/>
        <w:numPr>
          <w:ilvl w:val="0"/>
          <w:numId w:val="7"/>
        </w:numPr>
        <w:tabs>
          <w:tab w:pos="394" w:val="left" w:leader="none"/>
        </w:tabs>
        <w:spacing w:line="240" w:lineRule="auto" w:before="0" w:after="0"/>
        <w:ind w:left="100" w:right="124" w:firstLine="0"/>
        <w:jc w:val="both"/>
        <w:rPr>
          <w:b w:val="0"/>
          <w:sz w:val="20"/>
        </w:rPr>
      </w:pPr>
      <w:r>
        <w:rPr>
          <w:b w:val="0"/>
          <w:sz w:val="20"/>
        </w:rPr>
        <w:t>Manuales</w:t>
      </w:r>
      <w:r>
        <w:rPr>
          <w:b w:val="0"/>
          <w:spacing w:val="-3"/>
          <w:sz w:val="20"/>
        </w:rPr>
        <w:t> </w:t>
      </w:r>
      <w:r>
        <w:rPr>
          <w:b w:val="0"/>
          <w:sz w:val="20"/>
        </w:rPr>
        <w:t>Generales</w:t>
      </w:r>
      <w:r>
        <w:rPr>
          <w:b w:val="0"/>
          <w:spacing w:val="-4"/>
          <w:sz w:val="20"/>
        </w:rPr>
        <w:t> </w:t>
      </w:r>
      <w:r>
        <w:rPr>
          <w:b w:val="0"/>
          <w:sz w:val="20"/>
        </w:rPr>
        <w:t>de</w:t>
      </w:r>
      <w:r>
        <w:rPr>
          <w:b w:val="0"/>
          <w:spacing w:val="-1"/>
          <w:sz w:val="20"/>
        </w:rPr>
        <w:t> </w:t>
      </w:r>
      <w:r>
        <w:rPr>
          <w:b w:val="0"/>
          <w:sz w:val="20"/>
        </w:rPr>
        <w:t>Organización</w:t>
      </w:r>
      <w:r>
        <w:rPr>
          <w:b w:val="0"/>
          <w:spacing w:val="-2"/>
          <w:sz w:val="20"/>
        </w:rPr>
        <w:t> </w:t>
      </w:r>
      <w:r>
        <w:rPr>
          <w:b w:val="0"/>
          <w:sz w:val="20"/>
        </w:rPr>
        <w:t>y</w:t>
      </w:r>
      <w:r>
        <w:rPr>
          <w:b w:val="0"/>
          <w:spacing w:val="-3"/>
          <w:sz w:val="20"/>
        </w:rPr>
        <w:t> </w:t>
      </w:r>
      <w:r>
        <w:rPr>
          <w:b w:val="0"/>
          <w:sz w:val="20"/>
        </w:rPr>
        <w:t>de</w:t>
      </w:r>
      <w:r>
        <w:rPr>
          <w:b w:val="0"/>
          <w:spacing w:val="-3"/>
          <w:sz w:val="20"/>
        </w:rPr>
        <w:t> </w:t>
      </w:r>
      <w:r>
        <w:rPr>
          <w:b w:val="0"/>
          <w:sz w:val="20"/>
        </w:rPr>
        <w:t>Procedimientos</w:t>
      </w:r>
      <w:r>
        <w:rPr>
          <w:b w:val="0"/>
          <w:spacing w:val="-3"/>
          <w:sz w:val="20"/>
        </w:rPr>
        <w:t> </w:t>
      </w:r>
      <w:r>
        <w:rPr>
          <w:b w:val="0"/>
          <w:sz w:val="20"/>
        </w:rPr>
        <w:t>que</w:t>
      </w:r>
      <w:r>
        <w:rPr>
          <w:b w:val="0"/>
          <w:spacing w:val="-3"/>
          <w:sz w:val="20"/>
        </w:rPr>
        <w:t> </w:t>
      </w:r>
      <w:r>
        <w:rPr>
          <w:b w:val="0"/>
          <w:sz w:val="20"/>
        </w:rPr>
        <w:t>sean</w:t>
      </w:r>
      <w:r>
        <w:rPr>
          <w:b w:val="0"/>
          <w:spacing w:val="-3"/>
          <w:sz w:val="20"/>
        </w:rPr>
        <w:t> </w:t>
      </w:r>
      <w:r>
        <w:rPr>
          <w:b w:val="0"/>
          <w:sz w:val="20"/>
        </w:rPr>
        <w:t>claros</w:t>
      </w:r>
      <w:r>
        <w:rPr>
          <w:b w:val="0"/>
          <w:spacing w:val="-3"/>
          <w:sz w:val="20"/>
        </w:rPr>
        <w:t> </w:t>
      </w:r>
      <w:r>
        <w:rPr>
          <w:b w:val="0"/>
          <w:sz w:val="20"/>
        </w:rPr>
        <w:t>y</w:t>
      </w:r>
      <w:r>
        <w:rPr>
          <w:b w:val="0"/>
          <w:spacing w:val="-3"/>
          <w:sz w:val="20"/>
        </w:rPr>
        <w:t> </w:t>
      </w:r>
      <w:r>
        <w:rPr>
          <w:b w:val="0"/>
          <w:sz w:val="20"/>
        </w:rPr>
        <w:t>completos,</w:t>
      </w:r>
      <w:r>
        <w:rPr>
          <w:b w:val="0"/>
          <w:spacing w:val="-2"/>
          <w:sz w:val="20"/>
        </w:rPr>
        <w:t> </w:t>
      </w:r>
      <w:r>
        <w:rPr>
          <w:b w:val="0"/>
          <w:sz w:val="20"/>
        </w:rPr>
        <w:t>en</w:t>
      </w:r>
      <w:r>
        <w:rPr>
          <w:b w:val="0"/>
          <w:spacing w:val="-3"/>
          <w:sz w:val="20"/>
        </w:rPr>
        <w:t> </w:t>
      </w:r>
      <w:r>
        <w:rPr>
          <w:b w:val="0"/>
          <w:sz w:val="20"/>
        </w:rPr>
        <w:t>los</w:t>
      </w:r>
      <w:r>
        <w:rPr>
          <w:b w:val="0"/>
          <w:spacing w:val="-3"/>
          <w:sz w:val="20"/>
        </w:rPr>
        <w:t> </w:t>
      </w:r>
      <w:r>
        <w:rPr>
          <w:b w:val="0"/>
          <w:sz w:val="20"/>
        </w:rPr>
        <w:t>que</w:t>
      </w:r>
      <w:r>
        <w:rPr>
          <w:b w:val="0"/>
          <w:spacing w:val="-3"/>
          <w:sz w:val="20"/>
        </w:rPr>
        <w:t> </w:t>
      </w:r>
      <w:r>
        <w:rPr>
          <w:b w:val="0"/>
          <w:sz w:val="20"/>
        </w:rPr>
        <w:t>se delimiten las funciones y responsabilidades de cada una de sus áreas y que precisen las distintas cadenas de mando y de liderazgo en toda la estructura.</w:t>
      </w:r>
    </w:p>
    <w:p>
      <w:pPr>
        <w:pStyle w:val="ListParagraph"/>
        <w:numPr>
          <w:ilvl w:val="0"/>
          <w:numId w:val="7"/>
        </w:numPr>
        <w:tabs>
          <w:tab w:pos="422" w:val="left" w:leader="none"/>
        </w:tabs>
        <w:spacing w:line="240" w:lineRule="auto" w:before="234" w:after="0"/>
        <w:ind w:left="100" w:right="126" w:firstLine="0"/>
        <w:jc w:val="both"/>
        <w:rPr>
          <w:b w:val="0"/>
          <w:sz w:val="20"/>
        </w:rPr>
      </w:pPr>
      <w:r>
        <w:rPr>
          <w:b w:val="0"/>
          <w:sz w:val="20"/>
        </w:rPr>
        <w:t>Un Código de Conducta debidamente publicado y socializado entre los integrantes de la persona jurídica colectiva y que cuente con sistemas y mecanismos de aplicación real.</w:t>
      </w:r>
    </w:p>
    <w:p>
      <w:pPr>
        <w:spacing w:after="0" w:line="240" w:lineRule="auto"/>
        <w:jc w:val="both"/>
        <w:rPr>
          <w:sz w:val="20"/>
        </w:rPr>
        <w:sectPr>
          <w:pgSz w:w="12250" w:h="15850"/>
          <w:pgMar w:header="425" w:footer="1041" w:top="1880" w:bottom="1240" w:left="920" w:right="960"/>
        </w:sectPr>
      </w:pPr>
    </w:p>
    <w:p>
      <w:pPr>
        <w:pStyle w:val="BodyText"/>
        <w:spacing w:before="92"/>
        <w:ind w:left="0"/>
        <w:jc w:val="left"/>
        <w:rPr>
          <w:b w:val="0"/>
        </w:rPr>
      </w:pPr>
    </w:p>
    <w:p>
      <w:pPr>
        <w:pStyle w:val="ListParagraph"/>
        <w:numPr>
          <w:ilvl w:val="0"/>
          <w:numId w:val="7"/>
        </w:numPr>
        <w:tabs>
          <w:tab w:pos="498" w:val="left" w:leader="none"/>
        </w:tabs>
        <w:spacing w:line="240" w:lineRule="auto" w:before="0" w:after="0"/>
        <w:ind w:left="100" w:right="118" w:firstLine="0"/>
        <w:jc w:val="both"/>
        <w:rPr>
          <w:b w:val="0"/>
          <w:sz w:val="20"/>
        </w:rPr>
      </w:pPr>
      <w:r>
        <w:rPr>
          <w:b w:val="0"/>
          <w:sz w:val="20"/>
        </w:rPr>
        <w:t>Sistemas adecuados y eficaces de control, vigilancia y auditoría, que de manera constante y periódica supervisen, inspeccionen y verifiquen el cumplimiento de los estándares de integridad en</w:t>
      </w:r>
      <w:r>
        <w:rPr>
          <w:b w:val="0"/>
          <w:spacing w:val="40"/>
          <w:sz w:val="20"/>
        </w:rPr>
        <w:t> </w:t>
      </w:r>
      <w:r>
        <w:rPr>
          <w:b w:val="0"/>
          <w:sz w:val="20"/>
        </w:rPr>
        <w:t>toda la organización.</w:t>
      </w:r>
    </w:p>
    <w:p>
      <w:pPr>
        <w:pStyle w:val="ListParagraph"/>
        <w:numPr>
          <w:ilvl w:val="0"/>
          <w:numId w:val="7"/>
        </w:numPr>
        <w:tabs>
          <w:tab w:pos="483" w:val="left" w:leader="none"/>
        </w:tabs>
        <w:spacing w:line="240" w:lineRule="auto" w:before="234" w:after="0"/>
        <w:ind w:left="100" w:right="121" w:firstLine="0"/>
        <w:jc w:val="both"/>
        <w:rPr>
          <w:b w:val="0"/>
          <w:sz w:val="20"/>
        </w:rPr>
      </w:pPr>
      <w:r>
        <w:rPr>
          <w:b w:val="0"/>
          <w:sz w:val="20"/>
        </w:rPr>
        <w:t>Sistemas adecuados y eficientes de denuncia, tanto al interior de la organización como con las autoridades competentes, así como procesos disciplinarios y consecuencias concretas respecto de quienes contravengan las normas internas o a la legislación mexicana.</w:t>
      </w:r>
    </w:p>
    <w:p>
      <w:pPr>
        <w:pStyle w:val="BodyText"/>
        <w:spacing w:before="2"/>
        <w:ind w:left="0"/>
        <w:jc w:val="left"/>
        <w:rPr>
          <w:b w:val="0"/>
        </w:rPr>
      </w:pPr>
    </w:p>
    <w:p>
      <w:pPr>
        <w:pStyle w:val="ListParagraph"/>
        <w:numPr>
          <w:ilvl w:val="0"/>
          <w:numId w:val="7"/>
        </w:numPr>
        <w:tabs>
          <w:tab w:pos="440" w:val="left" w:leader="none"/>
        </w:tabs>
        <w:spacing w:line="240" w:lineRule="auto" w:before="0" w:after="0"/>
        <w:ind w:left="100" w:right="121" w:firstLine="0"/>
        <w:jc w:val="both"/>
        <w:rPr>
          <w:b w:val="0"/>
          <w:sz w:val="20"/>
        </w:rPr>
      </w:pPr>
      <w:r>
        <w:rPr>
          <w:b w:val="0"/>
          <w:sz w:val="20"/>
        </w:rPr>
        <w:t>Sistemas y procesos adecuados de entrenamiento y capacitación respecto de las medidas de integridad a que se refiere este artículo.</w:t>
      </w:r>
    </w:p>
    <w:p>
      <w:pPr>
        <w:pStyle w:val="ListParagraph"/>
        <w:numPr>
          <w:ilvl w:val="0"/>
          <w:numId w:val="7"/>
        </w:numPr>
        <w:tabs>
          <w:tab w:pos="486" w:val="left" w:leader="none"/>
        </w:tabs>
        <w:spacing w:line="240" w:lineRule="auto" w:before="234" w:after="0"/>
        <w:ind w:left="100" w:right="128" w:firstLine="0"/>
        <w:jc w:val="both"/>
        <w:rPr>
          <w:b w:val="0"/>
          <w:sz w:val="20"/>
        </w:rPr>
      </w:pPr>
      <w:r>
        <w:rPr>
          <w:b w:val="0"/>
          <w:sz w:val="20"/>
        </w:rPr>
        <w:t>Políticas de recursos humanos dirigidas a prevenir y evitar la incorporación de personas que puedan generar un riesgo a la integridad de la corporación.</w:t>
      </w:r>
    </w:p>
    <w:p>
      <w:pPr>
        <w:pStyle w:val="BodyText"/>
        <w:spacing w:before="1"/>
        <w:ind w:left="0"/>
        <w:jc w:val="left"/>
        <w:rPr>
          <w:b w:val="0"/>
        </w:rPr>
      </w:pPr>
    </w:p>
    <w:p>
      <w:pPr>
        <w:pStyle w:val="BodyText"/>
        <w:ind w:right="117"/>
        <w:rPr>
          <w:b w:val="0"/>
        </w:rPr>
      </w:pPr>
      <w:r>
        <w:rPr>
          <w:b w:val="0"/>
        </w:rPr>
        <w:t>Estas políticas de ninguna manera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w:t>
      </w:r>
      <w:r>
        <w:rPr>
          <w:b w:val="0"/>
          <w:spacing w:val="-2"/>
        </w:rPr>
        <w:t>personas.</w:t>
      </w:r>
    </w:p>
    <w:p>
      <w:pPr>
        <w:pStyle w:val="ListParagraph"/>
        <w:numPr>
          <w:ilvl w:val="0"/>
          <w:numId w:val="7"/>
        </w:numPr>
        <w:tabs>
          <w:tab w:pos="534" w:val="left" w:leader="none"/>
        </w:tabs>
        <w:spacing w:line="240" w:lineRule="auto" w:before="233" w:after="0"/>
        <w:ind w:left="534" w:right="0" w:hanging="434"/>
        <w:jc w:val="both"/>
        <w:rPr>
          <w:b w:val="0"/>
          <w:sz w:val="20"/>
        </w:rPr>
      </w:pPr>
      <w:r>
        <w:rPr>
          <w:b w:val="0"/>
          <w:sz w:val="20"/>
        </w:rPr>
        <w:t>Mecanismos</w:t>
      </w:r>
      <w:r>
        <w:rPr>
          <w:b w:val="0"/>
          <w:spacing w:val="-8"/>
          <w:sz w:val="20"/>
        </w:rPr>
        <w:t> </w:t>
      </w:r>
      <w:r>
        <w:rPr>
          <w:b w:val="0"/>
          <w:sz w:val="20"/>
        </w:rPr>
        <w:t>que</w:t>
      </w:r>
      <w:r>
        <w:rPr>
          <w:b w:val="0"/>
          <w:spacing w:val="-8"/>
          <w:sz w:val="20"/>
        </w:rPr>
        <w:t> </w:t>
      </w:r>
      <w:r>
        <w:rPr>
          <w:b w:val="0"/>
          <w:sz w:val="20"/>
        </w:rPr>
        <w:t>aseguren</w:t>
      </w:r>
      <w:r>
        <w:rPr>
          <w:b w:val="0"/>
          <w:spacing w:val="-7"/>
          <w:sz w:val="20"/>
        </w:rPr>
        <w:t> </w:t>
      </w:r>
      <w:r>
        <w:rPr>
          <w:b w:val="0"/>
          <w:sz w:val="20"/>
        </w:rPr>
        <w:t>en</w:t>
      </w:r>
      <w:r>
        <w:rPr>
          <w:b w:val="0"/>
          <w:spacing w:val="-7"/>
          <w:sz w:val="20"/>
        </w:rPr>
        <w:t> </w:t>
      </w:r>
      <w:r>
        <w:rPr>
          <w:b w:val="0"/>
          <w:sz w:val="20"/>
        </w:rPr>
        <w:t>todo</w:t>
      </w:r>
      <w:r>
        <w:rPr>
          <w:b w:val="0"/>
          <w:spacing w:val="-7"/>
          <w:sz w:val="20"/>
        </w:rPr>
        <w:t> </w:t>
      </w:r>
      <w:r>
        <w:rPr>
          <w:b w:val="0"/>
          <w:sz w:val="20"/>
        </w:rPr>
        <w:t>momento</w:t>
      </w:r>
      <w:r>
        <w:rPr>
          <w:b w:val="0"/>
          <w:spacing w:val="-7"/>
          <w:sz w:val="20"/>
        </w:rPr>
        <w:t> </w:t>
      </w:r>
      <w:r>
        <w:rPr>
          <w:b w:val="0"/>
          <w:sz w:val="20"/>
        </w:rPr>
        <w:t>la</w:t>
      </w:r>
      <w:r>
        <w:rPr>
          <w:b w:val="0"/>
          <w:spacing w:val="-9"/>
          <w:sz w:val="20"/>
        </w:rPr>
        <w:t> </w:t>
      </w:r>
      <w:r>
        <w:rPr>
          <w:b w:val="0"/>
          <w:sz w:val="20"/>
        </w:rPr>
        <w:t>transparencia</w:t>
      </w:r>
      <w:r>
        <w:rPr>
          <w:b w:val="0"/>
          <w:spacing w:val="-8"/>
          <w:sz w:val="20"/>
        </w:rPr>
        <w:t> </w:t>
      </w:r>
      <w:r>
        <w:rPr>
          <w:b w:val="0"/>
          <w:sz w:val="20"/>
        </w:rPr>
        <w:t>y</w:t>
      </w:r>
      <w:r>
        <w:rPr>
          <w:b w:val="0"/>
          <w:spacing w:val="-7"/>
          <w:sz w:val="20"/>
        </w:rPr>
        <w:t> </w:t>
      </w:r>
      <w:r>
        <w:rPr>
          <w:b w:val="0"/>
          <w:sz w:val="20"/>
        </w:rPr>
        <w:t>publicidad</w:t>
      </w:r>
      <w:r>
        <w:rPr>
          <w:b w:val="0"/>
          <w:spacing w:val="-7"/>
          <w:sz w:val="20"/>
        </w:rPr>
        <w:t> </w:t>
      </w:r>
      <w:r>
        <w:rPr>
          <w:b w:val="0"/>
          <w:sz w:val="20"/>
        </w:rPr>
        <w:t>de</w:t>
      </w:r>
      <w:r>
        <w:rPr>
          <w:b w:val="0"/>
          <w:spacing w:val="-8"/>
          <w:sz w:val="20"/>
        </w:rPr>
        <w:t> </w:t>
      </w:r>
      <w:r>
        <w:rPr>
          <w:b w:val="0"/>
          <w:sz w:val="20"/>
        </w:rPr>
        <w:t>sus</w:t>
      </w:r>
      <w:r>
        <w:rPr>
          <w:b w:val="0"/>
          <w:spacing w:val="-8"/>
          <w:sz w:val="20"/>
        </w:rPr>
        <w:t> </w:t>
      </w:r>
      <w:r>
        <w:rPr>
          <w:b w:val="0"/>
          <w:spacing w:val="-2"/>
          <w:sz w:val="20"/>
        </w:rPr>
        <w:t>intereses.</w:t>
      </w:r>
    </w:p>
    <w:p>
      <w:pPr>
        <w:pStyle w:val="BodyText"/>
        <w:ind w:left="0"/>
        <w:jc w:val="left"/>
        <w:rPr>
          <w:b w:val="0"/>
        </w:rPr>
      </w:pPr>
    </w:p>
    <w:p>
      <w:pPr>
        <w:pStyle w:val="BodyText"/>
        <w:spacing w:before="1"/>
        <w:ind w:left="0"/>
        <w:jc w:val="left"/>
        <w:rPr>
          <w:b w:val="0"/>
        </w:rPr>
      </w:pPr>
    </w:p>
    <w:p>
      <w:pPr>
        <w:spacing w:before="0"/>
        <w:ind w:left="111" w:right="129" w:firstLine="0"/>
        <w:jc w:val="center"/>
        <w:rPr>
          <w:b/>
          <w:sz w:val="20"/>
        </w:rPr>
      </w:pPr>
      <w:r>
        <w:rPr>
          <w:b/>
          <w:sz w:val="20"/>
        </w:rPr>
        <w:t>CAPÍTULO</w:t>
      </w:r>
      <w:r>
        <w:rPr>
          <w:b/>
          <w:spacing w:val="-13"/>
          <w:sz w:val="20"/>
        </w:rPr>
        <w:t> </w:t>
      </w:r>
      <w:r>
        <w:rPr>
          <w:b/>
          <w:spacing w:val="-2"/>
          <w:sz w:val="20"/>
        </w:rPr>
        <w:t>TERCERO</w:t>
      </w:r>
    </w:p>
    <w:p>
      <w:pPr>
        <w:spacing w:before="1"/>
        <w:ind w:left="104" w:right="129" w:firstLine="0"/>
        <w:jc w:val="center"/>
        <w:rPr>
          <w:b/>
          <w:sz w:val="20"/>
        </w:rPr>
      </w:pPr>
      <w:r>
        <w:rPr>
          <w:b/>
          <w:sz w:val="20"/>
        </w:rPr>
        <w:t>DE</w:t>
      </w:r>
      <w:r>
        <w:rPr>
          <w:b/>
          <w:spacing w:val="-8"/>
          <w:sz w:val="20"/>
        </w:rPr>
        <w:t> </w:t>
      </w:r>
      <w:r>
        <w:rPr>
          <w:b/>
          <w:sz w:val="20"/>
        </w:rPr>
        <w:t>LOS</w:t>
      </w:r>
      <w:r>
        <w:rPr>
          <w:b/>
          <w:spacing w:val="-5"/>
          <w:sz w:val="20"/>
        </w:rPr>
        <w:t> </w:t>
      </w:r>
      <w:r>
        <w:rPr>
          <w:b/>
          <w:sz w:val="20"/>
        </w:rPr>
        <w:t>INSTRUMENTOS</w:t>
      </w:r>
      <w:r>
        <w:rPr>
          <w:b/>
          <w:spacing w:val="-7"/>
          <w:sz w:val="20"/>
        </w:rPr>
        <w:t> </w:t>
      </w:r>
      <w:r>
        <w:rPr>
          <w:b/>
          <w:sz w:val="20"/>
        </w:rPr>
        <w:t>DE</w:t>
      </w:r>
      <w:r>
        <w:rPr>
          <w:b/>
          <w:spacing w:val="-8"/>
          <w:sz w:val="20"/>
        </w:rPr>
        <w:t> </w:t>
      </w:r>
      <w:r>
        <w:rPr>
          <w:b/>
          <w:sz w:val="20"/>
        </w:rPr>
        <w:t>RENDICIÓN</w:t>
      </w:r>
      <w:r>
        <w:rPr>
          <w:b/>
          <w:spacing w:val="-8"/>
          <w:sz w:val="20"/>
        </w:rPr>
        <w:t> </w:t>
      </w:r>
      <w:r>
        <w:rPr>
          <w:b/>
          <w:sz w:val="20"/>
        </w:rPr>
        <w:t>DE</w:t>
      </w:r>
      <w:r>
        <w:rPr>
          <w:b/>
          <w:spacing w:val="-5"/>
          <w:sz w:val="20"/>
        </w:rPr>
        <w:t> </w:t>
      </w:r>
      <w:r>
        <w:rPr>
          <w:b/>
          <w:spacing w:val="-2"/>
          <w:sz w:val="20"/>
        </w:rPr>
        <w:t>CUENTAS</w:t>
      </w:r>
    </w:p>
    <w:p>
      <w:pPr>
        <w:spacing w:before="233"/>
        <w:ind w:left="110" w:right="129" w:firstLine="0"/>
        <w:jc w:val="center"/>
        <w:rPr>
          <w:b/>
          <w:sz w:val="20"/>
        </w:rPr>
      </w:pPr>
      <w:r>
        <w:rPr>
          <w:b/>
          <w:sz w:val="20"/>
        </w:rPr>
        <w:t>SECCIÓN</w:t>
      </w:r>
      <w:r>
        <w:rPr>
          <w:b/>
          <w:spacing w:val="-13"/>
          <w:sz w:val="20"/>
        </w:rPr>
        <w:t> </w:t>
      </w:r>
      <w:r>
        <w:rPr>
          <w:b/>
          <w:spacing w:val="-2"/>
          <w:sz w:val="20"/>
        </w:rPr>
        <w:t>PRIMERA</w:t>
      </w:r>
    </w:p>
    <w:p>
      <w:pPr>
        <w:spacing w:before="1"/>
        <w:ind w:left="102" w:right="129" w:firstLine="0"/>
        <w:jc w:val="center"/>
        <w:rPr>
          <w:b/>
          <w:sz w:val="20"/>
        </w:rPr>
      </w:pPr>
      <w:r>
        <w:rPr>
          <w:b/>
          <w:sz w:val="20"/>
        </w:rPr>
        <w:t>DEL</w:t>
      </w:r>
      <w:r>
        <w:rPr>
          <w:b/>
          <w:spacing w:val="-5"/>
          <w:sz w:val="20"/>
        </w:rPr>
        <w:t> </w:t>
      </w:r>
      <w:r>
        <w:rPr>
          <w:b/>
          <w:sz w:val="20"/>
        </w:rPr>
        <w:t>SISTEMA</w:t>
      </w:r>
      <w:r>
        <w:rPr>
          <w:b/>
          <w:spacing w:val="-5"/>
          <w:sz w:val="20"/>
        </w:rPr>
        <w:t> </w:t>
      </w:r>
      <w:r>
        <w:rPr>
          <w:b/>
          <w:sz w:val="20"/>
        </w:rPr>
        <w:t>DE</w:t>
      </w:r>
      <w:r>
        <w:rPr>
          <w:b/>
          <w:spacing w:val="-5"/>
          <w:sz w:val="20"/>
        </w:rPr>
        <w:t> </w:t>
      </w:r>
      <w:r>
        <w:rPr>
          <w:b/>
          <w:sz w:val="20"/>
        </w:rPr>
        <w:t>EVOLUCIÓN</w:t>
      </w:r>
      <w:r>
        <w:rPr>
          <w:b/>
          <w:spacing w:val="-4"/>
          <w:sz w:val="20"/>
        </w:rPr>
        <w:t> </w:t>
      </w:r>
      <w:r>
        <w:rPr>
          <w:b/>
          <w:sz w:val="20"/>
        </w:rPr>
        <w:t>PATRIMONIAL,</w:t>
      </w:r>
      <w:r>
        <w:rPr>
          <w:b/>
          <w:spacing w:val="-4"/>
          <w:sz w:val="20"/>
        </w:rPr>
        <w:t> </w:t>
      </w:r>
      <w:r>
        <w:rPr>
          <w:b/>
          <w:sz w:val="20"/>
        </w:rPr>
        <w:t>DECLARACIÓN</w:t>
      </w:r>
      <w:r>
        <w:rPr>
          <w:b/>
          <w:spacing w:val="-6"/>
          <w:sz w:val="20"/>
        </w:rPr>
        <w:t> </w:t>
      </w:r>
      <w:r>
        <w:rPr>
          <w:b/>
          <w:sz w:val="20"/>
        </w:rPr>
        <w:t>DE</w:t>
      </w:r>
      <w:r>
        <w:rPr>
          <w:b/>
          <w:spacing w:val="-4"/>
          <w:sz w:val="20"/>
        </w:rPr>
        <w:t> </w:t>
      </w:r>
      <w:r>
        <w:rPr>
          <w:b/>
          <w:sz w:val="20"/>
        </w:rPr>
        <w:t>INTERESES</w:t>
      </w:r>
      <w:r>
        <w:rPr>
          <w:b/>
          <w:spacing w:val="-4"/>
          <w:sz w:val="20"/>
        </w:rPr>
        <w:t> </w:t>
      </w:r>
      <w:r>
        <w:rPr>
          <w:b/>
          <w:sz w:val="20"/>
        </w:rPr>
        <w:t>Y</w:t>
      </w:r>
      <w:r>
        <w:rPr>
          <w:b/>
          <w:spacing w:val="-4"/>
          <w:sz w:val="20"/>
        </w:rPr>
        <w:t> </w:t>
      </w:r>
      <w:r>
        <w:rPr>
          <w:b/>
          <w:sz w:val="20"/>
        </w:rPr>
        <w:t>CONSTANCIA</w:t>
      </w:r>
      <w:r>
        <w:rPr>
          <w:b/>
          <w:spacing w:val="-5"/>
          <w:sz w:val="20"/>
        </w:rPr>
        <w:t> </w:t>
      </w:r>
      <w:r>
        <w:rPr>
          <w:b/>
          <w:sz w:val="20"/>
        </w:rPr>
        <w:t>DE PRESENTACIÓN DE DECLARACIÓN FISCAL</w:t>
      </w:r>
    </w:p>
    <w:p>
      <w:pPr>
        <w:pStyle w:val="BodyText"/>
        <w:spacing w:before="1"/>
        <w:ind w:left="0"/>
        <w:jc w:val="left"/>
        <w:rPr>
          <w:b/>
        </w:rPr>
      </w:pPr>
    </w:p>
    <w:p>
      <w:pPr>
        <w:pStyle w:val="BodyText"/>
        <w:ind w:right="115"/>
        <w:rPr>
          <w:b w:val="0"/>
        </w:rPr>
      </w:pPr>
      <w:r>
        <w:rPr>
          <w:b/>
        </w:rPr>
        <w:t>Artículo 27.</w:t>
      </w:r>
      <w:r>
        <w:rPr>
          <w:b/>
          <w:spacing w:val="-1"/>
        </w:rPr>
        <w:t> </w:t>
      </w:r>
      <w:r>
        <w:rPr>
          <w:b w:val="0"/>
        </w:rPr>
        <w:t>La</w:t>
      </w:r>
      <w:r>
        <w:rPr>
          <w:b w:val="0"/>
          <w:spacing w:val="-1"/>
        </w:rPr>
        <w:t> </w:t>
      </w:r>
      <w:r>
        <w:rPr>
          <w:b w:val="0"/>
        </w:rPr>
        <w:t>Secretaría</w:t>
      </w:r>
      <w:r>
        <w:rPr>
          <w:b w:val="0"/>
          <w:spacing w:val="-1"/>
        </w:rPr>
        <w:t> </w:t>
      </w:r>
      <w:r>
        <w:rPr>
          <w:b w:val="0"/>
        </w:rPr>
        <w:t>Ejecutiva</w:t>
      </w:r>
      <w:r>
        <w:rPr>
          <w:b w:val="0"/>
          <w:spacing w:val="-1"/>
        </w:rPr>
        <w:t> </w:t>
      </w:r>
      <w:r>
        <w:rPr>
          <w:b w:val="0"/>
        </w:rPr>
        <w:t>del Sistema Estatal y Municipal Anticorrupción, estará</w:t>
      </w:r>
      <w:r>
        <w:rPr>
          <w:b w:val="0"/>
          <w:spacing w:val="-1"/>
        </w:rPr>
        <w:t> </w:t>
      </w:r>
      <w:r>
        <w:rPr>
          <w:b w:val="0"/>
        </w:rPr>
        <w:t>a</w:t>
      </w:r>
      <w:r>
        <w:rPr>
          <w:b w:val="0"/>
          <w:spacing w:val="-1"/>
        </w:rPr>
        <w:t> </w:t>
      </w:r>
      <w:r>
        <w:rPr>
          <w:b w:val="0"/>
        </w:rPr>
        <w:t>cargo del sistema de evolución patrimonial, de declaración de intereses y constancia de presentación de declaración fiscal, a través de la plataforma digital estatal que al efecto se establezca, de conformidad con lo previsto en la Ley General, en la Ley del Sistema, así como las bases, principios y lineamientos que apruebe el Comité Coordinador.</w:t>
      </w:r>
    </w:p>
    <w:p>
      <w:pPr>
        <w:pStyle w:val="BodyText"/>
        <w:ind w:left="0"/>
        <w:jc w:val="left"/>
        <w:rPr>
          <w:b w:val="0"/>
        </w:rPr>
      </w:pPr>
    </w:p>
    <w:p>
      <w:pPr>
        <w:pStyle w:val="BodyText"/>
        <w:ind w:right="117"/>
        <w:rPr>
          <w:b w:val="0"/>
        </w:rPr>
      </w:pPr>
      <w:r>
        <w:rPr>
          <w:b/>
        </w:rPr>
        <w:t>Artículo 28. </w:t>
      </w:r>
      <w:r>
        <w:rPr>
          <w:b w:val="0"/>
        </w:rPr>
        <w:t>La información prevista en el sistema de evolución patrimonial, de declaración de intereses y presentación de la constancia de declaración fiscal</w:t>
      </w:r>
      <w:r>
        <w:rPr>
          <w:b/>
        </w:rPr>
        <w:t>, </w:t>
      </w:r>
      <w:r>
        <w:rPr>
          <w:b w:val="0"/>
        </w:rPr>
        <w:t>se almacenará en la plataforma digital estatal que contendrá la información que para efectos de las funciones de los sistemas Nacional,</w:t>
      </w:r>
      <w:r>
        <w:rPr>
          <w:b w:val="0"/>
          <w:spacing w:val="40"/>
        </w:rPr>
        <w:t> </w:t>
      </w:r>
      <w:r>
        <w:rPr>
          <w:b w:val="0"/>
        </w:rPr>
        <w:t>Estatal</w:t>
      </w:r>
      <w:r>
        <w:rPr>
          <w:b w:val="0"/>
          <w:spacing w:val="-3"/>
        </w:rPr>
        <w:t> </w:t>
      </w:r>
      <w:r>
        <w:rPr>
          <w:b w:val="0"/>
        </w:rPr>
        <w:t>y</w:t>
      </w:r>
      <w:r>
        <w:rPr>
          <w:b w:val="0"/>
          <w:spacing w:val="-3"/>
        </w:rPr>
        <w:t> </w:t>
      </w:r>
      <w:r>
        <w:rPr>
          <w:b w:val="0"/>
        </w:rPr>
        <w:t>Municipal Anticorrupción,</w:t>
      </w:r>
      <w:r>
        <w:rPr>
          <w:b w:val="0"/>
          <w:spacing w:val="-1"/>
        </w:rPr>
        <w:t> </w:t>
      </w:r>
      <w:r>
        <w:rPr>
          <w:b w:val="0"/>
        </w:rPr>
        <w:t>generen</w:t>
      </w:r>
      <w:r>
        <w:rPr>
          <w:b w:val="0"/>
          <w:spacing w:val="-3"/>
        </w:rPr>
        <w:t> </w:t>
      </w:r>
      <w:r>
        <w:rPr>
          <w:b w:val="0"/>
        </w:rPr>
        <w:t>los</w:t>
      </w:r>
      <w:r>
        <w:rPr>
          <w:b w:val="0"/>
          <w:spacing w:val="-3"/>
        </w:rPr>
        <w:t> </w:t>
      </w:r>
      <w:r>
        <w:rPr>
          <w:b w:val="0"/>
        </w:rPr>
        <w:t>entes</w:t>
      </w:r>
      <w:r>
        <w:rPr>
          <w:b w:val="0"/>
          <w:spacing w:val="-4"/>
        </w:rPr>
        <w:t> </w:t>
      </w:r>
      <w:r>
        <w:rPr>
          <w:b w:val="0"/>
        </w:rPr>
        <w:t>públicos</w:t>
      </w:r>
      <w:r>
        <w:rPr>
          <w:b w:val="0"/>
          <w:spacing w:val="-3"/>
        </w:rPr>
        <w:t> </w:t>
      </w:r>
      <w:r>
        <w:rPr>
          <w:b w:val="0"/>
        </w:rPr>
        <w:t>facultados</w:t>
      </w:r>
      <w:r>
        <w:rPr>
          <w:b w:val="0"/>
          <w:spacing w:val="-3"/>
        </w:rPr>
        <w:t> </w:t>
      </w:r>
      <w:r>
        <w:rPr>
          <w:b w:val="0"/>
        </w:rPr>
        <w:t>para</w:t>
      </w:r>
      <w:r>
        <w:rPr>
          <w:b w:val="0"/>
          <w:spacing w:val="-3"/>
        </w:rPr>
        <w:t> </w:t>
      </w:r>
      <w:r>
        <w:rPr>
          <w:b w:val="0"/>
        </w:rPr>
        <w:t>la</w:t>
      </w:r>
      <w:r>
        <w:rPr>
          <w:b w:val="0"/>
          <w:spacing w:val="-3"/>
        </w:rPr>
        <w:t> </w:t>
      </w:r>
      <w:r>
        <w:rPr>
          <w:b w:val="0"/>
        </w:rPr>
        <w:t>fiscalización</w:t>
      </w:r>
      <w:r>
        <w:rPr>
          <w:b w:val="0"/>
          <w:spacing w:val="-2"/>
        </w:rPr>
        <w:t> </w:t>
      </w:r>
      <w:r>
        <w:rPr>
          <w:b w:val="0"/>
        </w:rPr>
        <w:t>y</w:t>
      </w:r>
      <w:r>
        <w:rPr>
          <w:b w:val="0"/>
          <w:spacing w:val="-3"/>
        </w:rPr>
        <w:t> </w:t>
      </w:r>
      <w:r>
        <w:rPr>
          <w:b w:val="0"/>
        </w:rPr>
        <w:t>control de</w:t>
      </w:r>
      <w:r>
        <w:rPr>
          <w:b w:val="0"/>
          <w:spacing w:val="-3"/>
        </w:rPr>
        <w:t> </w:t>
      </w:r>
      <w:r>
        <w:rPr>
          <w:b w:val="0"/>
        </w:rPr>
        <w:t>recursos</w:t>
      </w:r>
      <w:r>
        <w:rPr>
          <w:b w:val="0"/>
          <w:spacing w:val="-3"/>
        </w:rPr>
        <w:t> </w:t>
      </w:r>
      <w:r>
        <w:rPr>
          <w:b w:val="0"/>
        </w:rPr>
        <w:t>públicos</w:t>
      </w:r>
      <w:r>
        <w:rPr>
          <w:b w:val="0"/>
          <w:spacing w:val="-3"/>
        </w:rPr>
        <w:t> </w:t>
      </w:r>
      <w:r>
        <w:rPr>
          <w:b w:val="0"/>
        </w:rPr>
        <w:t>y</w:t>
      </w:r>
      <w:r>
        <w:rPr>
          <w:b w:val="0"/>
          <w:spacing w:val="-3"/>
        </w:rPr>
        <w:t> </w:t>
      </w:r>
      <w:r>
        <w:rPr>
          <w:b w:val="0"/>
        </w:rPr>
        <w:t>la</w:t>
      </w:r>
      <w:r>
        <w:rPr>
          <w:b w:val="0"/>
          <w:spacing w:val="-1"/>
        </w:rPr>
        <w:t> </w:t>
      </w:r>
      <w:r>
        <w:rPr>
          <w:b w:val="0"/>
        </w:rPr>
        <w:t>prevención,</w:t>
      </w:r>
      <w:r>
        <w:rPr>
          <w:b w:val="0"/>
          <w:spacing w:val="-1"/>
        </w:rPr>
        <w:t> </w:t>
      </w:r>
      <w:r>
        <w:rPr>
          <w:b w:val="0"/>
        </w:rPr>
        <w:t>control,</w:t>
      </w:r>
      <w:r>
        <w:rPr>
          <w:b w:val="0"/>
          <w:spacing w:val="-2"/>
        </w:rPr>
        <w:t> </w:t>
      </w:r>
      <w:r>
        <w:rPr>
          <w:b w:val="0"/>
        </w:rPr>
        <w:t>detección,</w:t>
      </w:r>
      <w:r>
        <w:rPr>
          <w:b w:val="0"/>
          <w:spacing w:val="-2"/>
        </w:rPr>
        <w:t> </w:t>
      </w:r>
      <w:r>
        <w:rPr>
          <w:b w:val="0"/>
        </w:rPr>
        <w:t>sanción</w:t>
      </w:r>
      <w:r>
        <w:rPr>
          <w:b w:val="0"/>
          <w:spacing w:val="-2"/>
        </w:rPr>
        <w:t> </w:t>
      </w:r>
      <w:r>
        <w:rPr>
          <w:b w:val="0"/>
        </w:rPr>
        <w:t>y</w:t>
      </w:r>
      <w:r>
        <w:rPr>
          <w:b w:val="0"/>
          <w:spacing w:val="-3"/>
        </w:rPr>
        <w:t> </w:t>
      </w:r>
      <w:r>
        <w:rPr>
          <w:b w:val="0"/>
        </w:rPr>
        <w:t>disuasión</w:t>
      </w:r>
      <w:r>
        <w:rPr>
          <w:b w:val="0"/>
          <w:spacing w:val="-2"/>
        </w:rPr>
        <w:t> </w:t>
      </w:r>
      <w:r>
        <w:rPr>
          <w:b w:val="0"/>
        </w:rPr>
        <w:t>de</w:t>
      </w:r>
      <w:r>
        <w:rPr>
          <w:b w:val="0"/>
          <w:spacing w:val="-3"/>
        </w:rPr>
        <w:t> </w:t>
      </w:r>
      <w:r>
        <w:rPr>
          <w:b w:val="0"/>
        </w:rPr>
        <w:t>faltas</w:t>
      </w:r>
      <w:r>
        <w:rPr>
          <w:b w:val="0"/>
          <w:spacing w:val="-4"/>
        </w:rPr>
        <w:t> </w:t>
      </w:r>
      <w:r>
        <w:rPr>
          <w:b w:val="0"/>
        </w:rPr>
        <w:t>administrativas</w:t>
      </w:r>
      <w:r>
        <w:rPr>
          <w:b w:val="0"/>
          <w:spacing w:val="-4"/>
        </w:rPr>
        <w:t> </w:t>
      </w:r>
      <w:r>
        <w:rPr>
          <w:b w:val="0"/>
        </w:rPr>
        <w:t>y hechos de corrupción, de conformidad con lo establecido en la Ley General del Sistema y la Ley del </w:t>
      </w:r>
      <w:r>
        <w:rPr>
          <w:b w:val="0"/>
          <w:spacing w:val="-2"/>
        </w:rPr>
        <w:t>Sistema.</w:t>
      </w:r>
    </w:p>
    <w:p>
      <w:pPr>
        <w:pStyle w:val="BodyText"/>
        <w:spacing w:before="234"/>
        <w:ind w:right="114"/>
        <w:rPr>
          <w:b w:val="0"/>
        </w:rPr>
      </w:pPr>
      <w:r>
        <w:rPr>
          <w:b w:val="0"/>
        </w:rPr>
        <w:t>La plataforma digital estatal contará además con los sistemas de información específicos que estipulan la Ley del Sistema.</w:t>
      </w:r>
    </w:p>
    <w:p>
      <w:pPr>
        <w:pStyle w:val="BodyText"/>
        <w:spacing w:before="1"/>
        <w:ind w:left="0"/>
        <w:jc w:val="left"/>
        <w:rPr>
          <w:b w:val="0"/>
        </w:rPr>
      </w:pPr>
    </w:p>
    <w:p>
      <w:pPr>
        <w:pStyle w:val="BodyText"/>
        <w:spacing w:before="1"/>
        <w:ind w:right="122"/>
        <w:rPr>
          <w:b w:val="0"/>
        </w:rPr>
      </w:pPr>
      <w:r>
        <w:rPr>
          <w:b w:val="0"/>
        </w:rPr>
        <w:t>En el sistema de evolución patrimonial, de declaración de intereses y de</w:t>
      </w:r>
      <w:r>
        <w:rPr>
          <w:b w:val="0"/>
          <w:spacing w:val="-2"/>
        </w:rPr>
        <w:t> </w:t>
      </w:r>
      <w:r>
        <w:rPr>
          <w:b w:val="0"/>
        </w:rPr>
        <w:t>constancia de presentación de la declaración fiscal de la plataforma digital estatal, se inscribirán los datos públicos de los servidores públicos</w:t>
      </w:r>
      <w:r>
        <w:rPr>
          <w:b w:val="0"/>
          <w:spacing w:val="-3"/>
        </w:rPr>
        <w:t> </w:t>
      </w:r>
      <w:r>
        <w:rPr>
          <w:b w:val="0"/>
        </w:rPr>
        <w:t>obligados</w:t>
      </w:r>
      <w:r>
        <w:rPr>
          <w:b w:val="0"/>
          <w:spacing w:val="-2"/>
        </w:rPr>
        <w:t> </w:t>
      </w:r>
      <w:r>
        <w:rPr>
          <w:b w:val="0"/>
        </w:rPr>
        <w:t>a</w:t>
      </w:r>
      <w:r>
        <w:rPr>
          <w:b w:val="0"/>
          <w:spacing w:val="-3"/>
        </w:rPr>
        <w:t> </w:t>
      </w:r>
      <w:r>
        <w:rPr>
          <w:b w:val="0"/>
        </w:rPr>
        <w:t>presentar</w:t>
      </w:r>
      <w:r>
        <w:rPr>
          <w:b w:val="0"/>
          <w:spacing w:val="-3"/>
        </w:rPr>
        <w:t> </w:t>
      </w:r>
      <w:r>
        <w:rPr>
          <w:b w:val="0"/>
        </w:rPr>
        <w:t>declaraciones</w:t>
      </w:r>
      <w:r>
        <w:rPr>
          <w:b w:val="0"/>
          <w:spacing w:val="-3"/>
        </w:rPr>
        <w:t> </w:t>
      </w:r>
      <w:r>
        <w:rPr>
          <w:b w:val="0"/>
        </w:rPr>
        <w:t>de</w:t>
      </w:r>
      <w:r>
        <w:rPr>
          <w:b w:val="0"/>
          <w:spacing w:val="-2"/>
        </w:rPr>
        <w:t> </w:t>
      </w:r>
      <w:r>
        <w:rPr>
          <w:b w:val="0"/>
        </w:rPr>
        <w:t>situación</w:t>
      </w:r>
      <w:r>
        <w:rPr>
          <w:b w:val="0"/>
          <w:spacing w:val="-3"/>
        </w:rPr>
        <w:t> </w:t>
      </w:r>
      <w:r>
        <w:rPr>
          <w:b w:val="0"/>
        </w:rPr>
        <w:t>patrimonial</w:t>
      </w:r>
      <w:r>
        <w:rPr>
          <w:b w:val="0"/>
          <w:spacing w:val="-3"/>
        </w:rPr>
        <w:t> </w:t>
      </w:r>
      <w:r>
        <w:rPr>
          <w:b w:val="0"/>
        </w:rPr>
        <w:t>y</w:t>
      </w:r>
      <w:r>
        <w:rPr>
          <w:b w:val="0"/>
          <w:spacing w:val="-1"/>
        </w:rPr>
        <w:t> </w:t>
      </w:r>
      <w:r>
        <w:rPr>
          <w:b w:val="0"/>
        </w:rPr>
        <w:t>de</w:t>
      </w:r>
      <w:r>
        <w:rPr>
          <w:b w:val="0"/>
          <w:spacing w:val="-3"/>
        </w:rPr>
        <w:t> </w:t>
      </w:r>
      <w:r>
        <w:rPr>
          <w:b w:val="0"/>
        </w:rPr>
        <w:t>intereses.</w:t>
      </w:r>
      <w:r>
        <w:rPr>
          <w:b w:val="0"/>
          <w:spacing w:val="-3"/>
        </w:rPr>
        <w:t> </w:t>
      </w:r>
      <w:r>
        <w:rPr>
          <w:b w:val="0"/>
        </w:rPr>
        <w:t>De</w:t>
      </w:r>
      <w:r>
        <w:rPr>
          <w:b w:val="0"/>
          <w:spacing w:val="-3"/>
        </w:rPr>
        <w:t> </w:t>
      </w:r>
      <w:r>
        <w:rPr>
          <w:b w:val="0"/>
        </w:rPr>
        <w:t>igual</w:t>
      </w:r>
      <w:r>
        <w:rPr>
          <w:b w:val="0"/>
          <w:spacing w:val="-4"/>
        </w:rPr>
        <w:t> </w:t>
      </w:r>
      <w:r>
        <w:rPr>
          <w:b w:val="0"/>
        </w:rPr>
        <w:t>forma,</w:t>
      </w:r>
      <w:r>
        <w:rPr>
          <w:b w:val="0"/>
          <w:spacing w:val="-3"/>
        </w:rPr>
        <w:t> </w:t>
      </w:r>
      <w:r>
        <w:rPr>
          <w:b w:val="0"/>
        </w:rPr>
        <w:t>se inscribirá la constancia que para efectos de esta Ley emita la autoridad fiscal, sobre la presentación de la declaración anual de impuestos.</w:t>
      </w:r>
    </w:p>
    <w:p>
      <w:pPr>
        <w:spacing w:after="0"/>
        <w:sectPr>
          <w:pgSz w:w="12250" w:h="15850"/>
          <w:pgMar w:header="425" w:footer="1041" w:top="1880" w:bottom="1240" w:left="920" w:right="960"/>
        </w:sectPr>
      </w:pPr>
    </w:p>
    <w:p>
      <w:pPr>
        <w:pStyle w:val="BodyText"/>
        <w:spacing w:before="92"/>
        <w:ind w:left="0"/>
        <w:jc w:val="left"/>
        <w:rPr>
          <w:b w:val="0"/>
        </w:rPr>
      </w:pPr>
    </w:p>
    <w:p>
      <w:pPr>
        <w:pStyle w:val="BodyText"/>
        <w:ind w:right="120"/>
        <w:rPr>
          <w:b w:val="0"/>
        </w:rPr>
      </w:pPr>
      <w:r>
        <w:rPr>
          <w:b w:val="0"/>
        </w:rPr>
        <w:t>En el sistema estatal de servidores públicos y particulares sancionados de la Plataforma Digital Estatal se inscribirán y se harán públicas, de conformidad con lo dispuesto en la Ley del Sistema y las disposiciones</w:t>
      </w:r>
      <w:r>
        <w:rPr>
          <w:b w:val="0"/>
          <w:spacing w:val="-1"/>
        </w:rPr>
        <w:t> </w:t>
      </w:r>
      <w:r>
        <w:rPr>
          <w:b w:val="0"/>
        </w:rPr>
        <w:t>legales</w:t>
      </w:r>
      <w:r>
        <w:rPr>
          <w:b w:val="0"/>
          <w:spacing w:val="-1"/>
        </w:rPr>
        <w:t> </w:t>
      </w:r>
      <w:r>
        <w:rPr>
          <w:b w:val="0"/>
        </w:rPr>
        <w:t>en materia</w:t>
      </w:r>
      <w:r>
        <w:rPr>
          <w:b w:val="0"/>
          <w:spacing w:val="-1"/>
        </w:rPr>
        <w:t> </w:t>
      </w:r>
      <w:r>
        <w:rPr>
          <w:b w:val="0"/>
        </w:rPr>
        <w:t>de</w:t>
      </w:r>
      <w:r>
        <w:rPr>
          <w:b w:val="0"/>
          <w:spacing w:val="-1"/>
        </w:rPr>
        <w:t> </w:t>
      </w:r>
      <w:r>
        <w:rPr>
          <w:b w:val="0"/>
        </w:rPr>
        <w:t>transparencia, las</w:t>
      </w:r>
      <w:r>
        <w:rPr>
          <w:b w:val="0"/>
          <w:spacing w:val="-1"/>
        </w:rPr>
        <w:t> </w:t>
      </w:r>
      <w:r>
        <w:rPr>
          <w:b w:val="0"/>
        </w:rPr>
        <w:t>constancias</w:t>
      </w:r>
      <w:r>
        <w:rPr>
          <w:b w:val="0"/>
          <w:spacing w:val="-1"/>
        </w:rPr>
        <w:t> </w:t>
      </w:r>
      <w:r>
        <w:rPr>
          <w:b w:val="0"/>
        </w:rPr>
        <w:t>de sanciones</w:t>
      </w:r>
      <w:r>
        <w:rPr>
          <w:b w:val="0"/>
          <w:spacing w:val="-1"/>
        </w:rPr>
        <w:t> </w:t>
      </w:r>
      <w:r>
        <w:rPr>
          <w:b w:val="0"/>
        </w:rPr>
        <w:t>o de</w:t>
      </w:r>
      <w:r>
        <w:rPr>
          <w:b w:val="0"/>
          <w:spacing w:val="-1"/>
        </w:rPr>
        <w:t> </w:t>
      </w:r>
      <w:r>
        <w:rPr>
          <w:b w:val="0"/>
        </w:rPr>
        <w:t>inhabilitación que se encuentren firmes en contra de los servidores públicos o particulares que hayan sido sancionados por actos vinculados con faltas administrativas graves en términos de esta Ley, así como la anotación de aquellas abstenciones que hayan realizado las autoridades investigadoras o el Tribunal de Justicia Administrativa, en términos de la presente Ley.</w:t>
      </w:r>
    </w:p>
    <w:p>
      <w:pPr>
        <w:pStyle w:val="BodyText"/>
        <w:spacing w:before="1"/>
        <w:ind w:left="0"/>
        <w:jc w:val="left"/>
        <w:rPr>
          <w:b w:val="0"/>
        </w:rPr>
      </w:pPr>
    </w:p>
    <w:p>
      <w:pPr>
        <w:pStyle w:val="BodyText"/>
        <w:ind w:right="121"/>
        <w:rPr>
          <w:b w:val="0"/>
        </w:rPr>
      </w:pPr>
      <w:r>
        <w:rPr>
          <w:b w:val="0"/>
        </w:rPr>
        <w:t>Los entes públicos, previo al nombramiento, designación o contratación de quienes pretendan ingresar al servicio público, consultarán los sistemas nacional, estatal y municipal de servidores públicos y particulares sancionados de la plataforma digital nacional y estatal, con el fin de verificar si existen inhabilitaciones de dichas personas, de no existir se expedirá la constancia correspondiente.</w:t>
      </w:r>
    </w:p>
    <w:p>
      <w:pPr>
        <w:pStyle w:val="BodyText"/>
        <w:ind w:left="0"/>
        <w:jc w:val="left"/>
        <w:rPr>
          <w:b w:val="0"/>
        </w:rPr>
      </w:pPr>
    </w:p>
    <w:p>
      <w:pPr>
        <w:pStyle w:val="BodyText"/>
        <w:ind w:right="123"/>
        <w:rPr>
          <w:b w:val="0"/>
        </w:rPr>
      </w:pPr>
      <w:r>
        <w:rPr>
          <w:b/>
        </w:rPr>
        <w:t>Artículo</w:t>
      </w:r>
      <w:r>
        <w:rPr>
          <w:b/>
          <w:spacing w:val="-4"/>
        </w:rPr>
        <w:t> </w:t>
      </w:r>
      <w:r>
        <w:rPr>
          <w:b/>
        </w:rPr>
        <w:t>29.</w:t>
      </w:r>
      <w:r>
        <w:rPr>
          <w:b/>
          <w:spacing w:val="-5"/>
        </w:rPr>
        <w:t> </w:t>
      </w:r>
      <w:r>
        <w:rPr>
          <w:b w:val="0"/>
        </w:rPr>
        <w:t>La</w:t>
      </w:r>
      <w:r>
        <w:rPr>
          <w:b w:val="0"/>
          <w:spacing w:val="-4"/>
        </w:rPr>
        <w:t> </w:t>
      </w:r>
      <w:r>
        <w:rPr>
          <w:b w:val="0"/>
        </w:rPr>
        <w:t>información</w:t>
      </w:r>
      <w:r>
        <w:rPr>
          <w:b w:val="0"/>
          <w:spacing w:val="-3"/>
        </w:rPr>
        <w:t> </w:t>
      </w:r>
      <w:r>
        <w:rPr>
          <w:b w:val="0"/>
        </w:rPr>
        <w:t>relacionada</w:t>
      </w:r>
      <w:r>
        <w:rPr>
          <w:b w:val="0"/>
          <w:spacing w:val="-4"/>
        </w:rPr>
        <w:t> </w:t>
      </w:r>
      <w:r>
        <w:rPr>
          <w:b w:val="0"/>
        </w:rPr>
        <w:t>con</w:t>
      </w:r>
      <w:r>
        <w:rPr>
          <w:b w:val="0"/>
          <w:spacing w:val="-3"/>
        </w:rPr>
        <w:t> </w:t>
      </w:r>
      <w:r>
        <w:rPr>
          <w:b w:val="0"/>
        </w:rPr>
        <w:t>la</w:t>
      </w:r>
      <w:r>
        <w:rPr>
          <w:b w:val="0"/>
          <w:spacing w:val="-4"/>
        </w:rPr>
        <w:t> </w:t>
      </w:r>
      <w:r>
        <w:rPr>
          <w:b w:val="0"/>
        </w:rPr>
        <w:t>declaración</w:t>
      </w:r>
      <w:r>
        <w:rPr>
          <w:b w:val="0"/>
          <w:spacing w:val="-3"/>
        </w:rPr>
        <w:t> </w:t>
      </w:r>
      <w:r>
        <w:rPr>
          <w:b w:val="0"/>
        </w:rPr>
        <w:t>de</w:t>
      </w:r>
      <w:r>
        <w:rPr>
          <w:b w:val="0"/>
          <w:spacing w:val="-4"/>
        </w:rPr>
        <w:t> </w:t>
      </w:r>
      <w:r>
        <w:rPr>
          <w:b w:val="0"/>
        </w:rPr>
        <w:t>situación</w:t>
      </w:r>
      <w:r>
        <w:rPr>
          <w:b w:val="0"/>
          <w:spacing w:val="-3"/>
        </w:rPr>
        <w:t> </w:t>
      </w:r>
      <w:r>
        <w:rPr>
          <w:b w:val="0"/>
        </w:rPr>
        <w:t>patrimonial</w:t>
      </w:r>
      <w:r>
        <w:rPr>
          <w:b w:val="0"/>
          <w:spacing w:val="-4"/>
        </w:rPr>
        <w:t> </w:t>
      </w:r>
      <w:r>
        <w:rPr>
          <w:b w:val="0"/>
        </w:rPr>
        <w:t>y</w:t>
      </w:r>
      <w:r>
        <w:rPr>
          <w:b w:val="0"/>
          <w:spacing w:val="-4"/>
        </w:rPr>
        <w:t> </w:t>
      </w:r>
      <w:r>
        <w:rPr>
          <w:b w:val="0"/>
        </w:rPr>
        <w:t>la</w:t>
      </w:r>
      <w:r>
        <w:rPr>
          <w:b w:val="0"/>
          <w:spacing w:val="-4"/>
        </w:rPr>
        <w:t> </w:t>
      </w:r>
      <w:r>
        <w:rPr>
          <w:b w:val="0"/>
        </w:rPr>
        <w:t>declaración</w:t>
      </w:r>
      <w:r>
        <w:rPr>
          <w:b w:val="0"/>
          <w:spacing w:val="-3"/>
        </w:rPr>
        <w:t> </w:t>
      </w:r>
      <w:r>
        <w:rPr>
          <w:b w:val="0"/>
        </w:rPr>
        <w:t>de intereses, podrá ser solicitada y utilizada por el Ministerio Público, los tribunales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pPr>
        <w:pStyle w:val="BodyText"/>
        <w:ind w:left="0"/>
        <w:jc w:val="left"/>
        <w:rPr>
          <w:b w:val="0"/>
        </w:rPr>
      </w:pPr>
    </w:p>
    <w:p>
      <w:pPr>
        <w:pStyle w:val="BodyText"/>
        <w:spacing w:before="1"/>
        <w:ind w:right="118"/>
        <w:rPr>
          <w:b w:val="0"/>
        </w:rPr>
      </w:pPr>
      <w:r>
        <w:rPr>
          <w:b/>
        </w:rPr>
        <w:t>Artículo 30. </w:t>
      </w:r>
      <w:r>
        <w:rPr>
          <w:b w:val="0"/>
        </w:rPr>
        <w:t>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w:t>
      </w:r>
    </w:p>
    <w:p>
      <w:pPr>
        <w:pStyle w:val="BodyText"/>
        <w:spacing w:before="233"/>
        <w:ind w:right="119"/>
        <w:rPr>
          <w:b w:val="0"/>
        </w:rPr>
      </w:pPr>
      <w:r>
        <w:rPr>
          <w:b/>
        </w:rPr>
        <w:t>Artículo 31. </w:t>
      </w:r>
      <w:r>
        <w:rPr>
          <w:b w:val="0"/>
        </w:rPr>
        <w:t>La Secretaría de la Contraloría 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w:t>
      </w:r>
    </w:p>
    <w:p>
      <w:pPr>
        <w:pStyle w:val="BodyText"/>
        <w:ind w:left="0"/>
        <w:jc w:val="left"/>
        <w:rPr>
          <w:b w:val="0"/>
        </w:rPr>
      </w:pPr>
    </w:p>
    <w:p>
      <w:pPr>
        <w:pStyle w:val="BodyText"/>
        <w:ind w:right="125"/>
        <w:rPr>
          <w:b w:val="0"/>
        </w:rPr>
      </w:pPr>
      <w:r>
        <w:rPr>
          <w:b w:val="0"/>
        </w:rPr>
        <w:t>De</w:t>
      </w:r>
      <w:r>
        <w:rPr>
          <w:b w:val="0"/>
          <w:spacing w:val="-2"/>
        </w:rPr>
        <w:t> </w:t>
      </w:r>
      <w:r>
        <w:rPr>
          <w:b w:val="0"/>
        </w:rPr>
        <w:t>no</w:t>
      </w:r>
      <w:r>
        <w:rPr>
          <w:b w:val="0"/>
          <w:spacing w:val="-1"/>
        </w:rPr>
        <w:t> </w:t>
      </w:r>
      <w:r>
        <w:rPr>
          <w:b w:val="0"/>
        </w:rPr>
        <w:t>existir</w:t>
      </w:r>
      <w:r>
        <w:rPr>
          <w:b w:val="0"/>
          <w:spacing w:val="-3"/>
        </w:rPr>
        <w:t> </w:t>
      </w:r>
      <w:r>
        <w:rPr>
          <w:b w:val="0"/>
        </w:rPr>
        <w:t>ninguna</w:t>
      </w:r>
      <w:r>
        <w:rPr>
          <w:b w:val="0"/>
          <w:spacing w:val="-2"/>
        </w:rPr>
        <w:t> </w:t>
      </w:r>
      <w:r>
        <w:rPr>
          <w:b w:val="0"/>
        </w:rPr>
        <w:t>anomalía</w:t>
      </w:r>
      <w:r>
        <w:rPr>
          <w:b w:val="0"/>
          <w:spacing w:val="-2"/>
        </w:rPr>
        <w:t> </w:t>
      </w:r>
      <w:r>
        <w:rPr>
          <w:b w:val="0"/>
        </w:rPr>
        <w:t>o</w:t>
      </w:r>
      <w:r>
        <w:rPr>
          <w:b w:val="0"/>
          <w:spacing w:val="-2"/>
        </w:rPr>
        <w:t> </w:t>
      </w:r>
      <w:r>
        <w:rPr>
          <w:b w:val="0"/>
        </w:rPr>
        <w:t>inconsistencia,</w:t>
      </w:r>
      <w:r>
        <w:rPr>
          <w:b w:val="0"/>
          <w:spacing w:val="-3"/>
        </w:rPr>
        <w:t> </w:t>
      </w:r>
      <w:r>
        <w:rPr>
          <w:b w:val="0"/>
        </w:rPr>
        <w:t>se</w:t>
      </w:r>
      <w:r>
        <w:rPr>
          <w:b w:val="0"/>
          <w:spacing w:val="-2"/>
        </w:rPr>
        <w:t> </w:t>
      </w:r>
      <w:r>
        <w:rPr>
          <w:b w:val="0"/>
        </w:rPr>
        <w:t>expedirá</w:t>
      </w:r>
      <w:r>
        <w:rPr>
          <w:b w:val="0"/>
          <w:spacing w:val="-2"/>
        </w:rPr>
        <w:t> </w:t>
      </w:r>
      <w:r>
        <w:rPr>
          <w:b w:val="0"/>
        </w:rPr>
        <w:t>la</w:t>
      </w:r>
      <w:r>
        <w:rPr>
          <w:b w:val="0"/>
          <w:spacing w:val="-4"/>
        </w:rPr>
        <w:t> </w:t>
      </w:r>
      <w:r>
        <w:rPr>
          <w:b w:val="0"/>
        </w:rPr>
        <w:t>certificación</w:t>
      </w:r>
      <w:r>
        <w:rPr>
          <w:b w:val="0"/>
          <w:spacing w:val="-2"/>
        </w:rPr>
        <w:t> </w:t>
      </w:r>
      <w:r>
        <w:rPr>
          <w:b w:val="0"/>
        </w:rPr>
        <w:t>correspondiente,</w:t>
      </w:r>
      <w:r>
        <w:rPr>
          <w:b w:val="0"/>
          <w:spacing w:val="-3"/>
        </w:rPr>
        <w:t> </w:t>
      </w:r>
      <w:r>
        <w:rPr>
          <w:b w:val="0"/>
        </w:rPr>
        <w:t>la</w:t>
      </w:r>
      <w:r>
        <w:rPr>
          <w:b w:val="0"/>
          <w:spacing w:val="-2"/>
        </w:rPr>
        <w:t> </w:t>
      </w:r>
      <w:r>
        <w:rPr>
          <w:b w:val="0"/>
        </w:rPr>
        <w:t>cual</w:t>
      </w:r>
      <w:r>
        <w:rPr>
          <w:b w:val="0"/>
          <w:spacing w:val="-2"/>
        </w:rPr>
        <w:t> </w:t>
      </w:r>
      <w:r>
        <w:rPr>
          <w:b w:val="0"/>
        </w:rPr>
        <w:t>se anotará en dicho sistema, en caso contrario se iniciará la investigación respectiva.</w:t>
      </w:r>
    </w:p>
    <w:p>
      <w:pPr>
        <w:pStyle w:val="BodyText"/>
        <w:spacing w:before="1"/>
        <w:ind w:left="0"/>
        <w:jc w:val="left"/>
        <w:rPr>
          <w:b w:val="0"/>
        </w:rPr>
      </w:pPr>
    </w:p>
    <w:p>
      <w:pPr>
        <w:pStyle w:val="BodyText"/>
        <w:ind w:right="121"/>
        <w:rPr>
          <w:b w:val="0"/>
        </w:rPr>
      </w:pPr>
      <w:r>
        <w:rPr>
          <w:b/>
        </w:rPr>
        <w:t>Artículo 32. </w:t>
      </w:r>
      <w:r>
        <w:rPr>
          <w:b w:val="0"/>
        </w:rPr>
        <w:t>La Secretaría de la Contraloría, así como los órganos internos de control, según corresponda, serán responsables de inscribir y mantener actualizada en el sistema de evolución patrimonial, de declaración de intereses y de presentación de la constancia de declaración fiscal, la información correspondiente a sus servidores públicos declarantes.</w:t>
      </w:r>
    </w:p>
    <w:p>
      <w:pPr>
        <w:pStyle w:val="BodyText"/>
        <w:ind w:left="0"/>
        <w:jc w:val="left"/>
        <w:rPr>
          <w:b w:val="0"/>
        </w:rPr>
      </w:pPr>
    </w:p>
    <w:p>
      <w:pPr>
        <w:pStyle w:val="BodyText"/>
        <w:ind w:right="121"/>
        <w:rPr>
          <w:b w:val="0"/>
        </w:rPr>
      </w:pPr>
      <w:r>
        <w:rPr>
          <w:b w:val="0"/>
        </w:rPr>
        <w:t>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Secretaría de la Contraloría podrá firmar Convenios con el Servicio de Administración Tributaria, con la Comisión Nacional Bancaria y de Valores, con la Secretaría de Finanzas del Gobierno del Estado de México, con</w:t>
      </w:r>
      <w:r>
        <w:rPr>
          <w:b w:val="0"/>
          <w:spacing w:val="40"/>
        </w:rPr>
        <w:t> </w:t>
      </w:r>
      <w:r>
        <w:rPr>
          <w:b w:val="0"/>
        </w:rPr>
        <w:t>el Instituto de la Función Registral, así como con las distintas autoridades que tengan a su disposición datos, información o documentos que puedan servir para verificar la información declarada por los servidores públicos.</w:t>
      </w:r>
    </w:p>
    <w:p>
      <w:pPr>
        <w:pStyle w:val="BodyText"/>
        <w:ind w:left="0"/>
        <w:jc w:val="left"/>
        <w:rPr>
          <w:b w:val="0"/>
        </w:rPr>
      </w:pPr>
    </w:p>
    <w:p>
      <w:pPr>
        <w:pStyle w:val="BodyText"/>
        <w:ind w:left="0"/>
        <w:jc w:val="left"/>
        <w:rPr>
          <w:b w:val="0"/>
        </w:rPr>
      </w:pPr>
    </w:p>
    <w:p>
      <w:pPr>
        <w:spacing w:before="0"/>
        <w:ind w:left="110" w:right="129" w:firstLine="0"/>
        <w:jc w:val="center"/>
        <w:rPr>
          <w:b/>
          <w:sz w:val="20"/>
        </w:rPr>
      </w:pPr>
      <w:r>
        <w:rPr>
          <w:b/>
          <w:sz w:val="20"/>
        </w:rPr>
        <w:t>SECCIÓN</w:t>
      </w:r>
      <w:r>
        <w:rPr>
          <w:b/>
          <w:spacing w:val="-13"/>
          <w:sz w:val="20"/>
        </w:rPr>
        <w:t> </w:t>
      </w:r>
      <w:r>
        <w:rPr>
          <w:b/>
          <w:spacing w:val="-2"/>
          <w:sz w:val="20"/>
        </w:rPr>
        <w:t>SEGUNDA</w:t>
      </w:r>
    </w:p>
    <w:p>
      <w:pPr>
        <w:spacing w:before="0"/>
        <w:ind w:left="1882" w:right="1904" w:firstLine="0"/>
        <w:jc w:val="center"/>
        <w:rPr>
          <w:b/>
          <w:sz w:val="20"/>
        </w:rPr>
      </w:pPr>
      <w:r>
        <w:rPr>
          <w:b/>
          <w:sz w:val="20"/>
        </w:rPr>
        <w:t>DE</w:t>
      </w:r>
      <w:r>
        <w:rPr>
          <w:b/>
          <w:spacing w:val="-9"/>
          <w:sz w:val="20"/>
        </w:rPr>
        <w:t> </w:t>
      </w:r>
      <w:r>
        <w:rPr>
          <w:b/>
          <w:sz w:val="20"/>
        </w:rPr>
        <w:t>LOS</w:t>
      </w:r>
      <w:r>
        <w:rPr>
          <w:b/>
          <w:spacing w:val="-6"/>
          <w:sz w:val="20"/>
        </w:rPr>
        <w:t> </w:t>
      </w:r>
      <w:r>
        <w:rPr>
          <w:b/>
          <w:sz w:val="20"/>
        </w:rPr>
        <w:t>SUJETOS</w:t>
      </w:r>
      <w:r>
        <w:rPr>
          <w:b/>
          <w:spacing w:val="-7"/>
          <w:sz w:val="20"/>
        </w:rPr>
        <w:t> </w:t>
      </w:r>
      <w:r>
        <w:rPr>
          <w:b/>
          <w:sz w:val="20"/>
        </w:rPr>
        <w:t>OBLIGADOS</w:t>
      </w:r>
      <w:r>
        <w:rPr>
          <w:b/>
          <w:spacing w:val="-9"/>
          <w:sz w:val="20"/>
        </w:rPr>
        <w:t> </w:t>
      </w:r>
      <w:r>
        <w:rPr>
          <w:b/>
          <w:sz w:val="20"/>
        </w:rPr>
        <w:t>A</w:t>
      </w:r>
      <w:r>
        <w:rPr>
          <w:b/>
          <w:spacing w:val="-9"/>
          <w:sz w:val="20"/>
        </w:rPr>
        <w:t> </w:t>
      </w:r>
      <w:r>
        <w:rPr>
          <w:b/>
          <w:sz w:val="20"/>
        </w:rPr>
        <w:t>PRESENTAR</w:t>
      </w:r>
      <w:r>
        <w:rPr>
          <w:b/>
          <w:spacing w:val="-5"/>
          <w:sz w:val="20"/>
        </w:rPr>
        <w:t> </w:t>
      </w:r>
      <w:r>
        <w:rPr>
          <w:b/>
          <w:sz w:val="20"/>
        </w:rPr>
        <w:t>DECLARACIÓN DE SITUACIÓN PATRIMONIAL Y DE INTERESES</w:t>
      </w:r>
    </w:p>
    <w:p>
      <w:pPr>
        <w:spacing w:after="0"/>
        <w:jc w:val="center"/>
        <w:rPr>
          <w:sz w:val="20"/>
        </w:rPr>
        <w:sectPr>
          <w:pgSz w:w="12250" w:h="15850"/>
          <w:pgMar w:header="425" w:footer="1041" w:top="1880" w:bottom="1240" w:left="920" w:right="960"/>
        </w:sectPr>
      </w:pPr>
    </w:p>
    <w:p>
      <w:pPr>
        <w:pStyle w:val="BodyText"/>
        <w:spacing w:before="92"/>
        <w:ind w:left="0"/>
        <w:jc w:val="left"/>
        <w:rPr>
          <w:b/>
        </w:rPr>
      </w:pPr>
    </w:p>
    <w:p>
      <w:pPr>
        <w:pStyle w:val="BodyText"/>
        <w:ind w:right="123"/>
        <w:rPr>
          <w:b w:val="0"/>
        </w:rPr>
      </w:pPr>
      <w:r>
        <w:rPr>
          <w:b/>
        </w:rPr>
        <w:t>Artículo 33. </w:t>
      </w:r>
      <w:r>
        <w:rPr>
          <w:b w:val="0"/>
        </w:rPr>
        <w:t>Estarán obligados a presentar las declaraciones de situación patrimonial y de intereses, bajo protesta de decir verdad ante la Secretaría de la Contraloría o los órganos internos de control, todos los servidores públicos estatales y municipales, en los términos previstos en la presente Ley.</w:t>
      </w:r>
    </w:p>
    <w:p>
      <w:pPr>
        <w:pStyle w:val="BodyText"/>
        <w:spacing w:before="234"/>
        <w:ind w:right="126"/>
        <w:rPr>
          <w:b w:val="0"/>
        </w:rPr>
      </w:pPr>
      <w:r>
        <w:rPr>
          <w:b w:val="0"/>
        </w:rPr>
        <w:t>Asimismo, deberán presentar su declaración fiscal anual, en los términos que disponga la legislación</w:t>
      </w:r>
      <w:r>
        <w:rPr>
          <w:b w:val="0"/>
          <w:spacing w:val="40"/>
        </w:rPr>
        <w:t> </w:t>
      </w:r>
      <w:r>
        <w:rPr>
          <w:b w:val="0"/>
        </w:rPr>
        <w:t>de la materia.</w:t>
      </w:r>
    </w:p>
    <w:p>
      <w:pPr>
        <w:pStyle w:val="BodyText"/>
        <w:ind w:left="0"/>
        <w:jc w:val="left"/>
        <w:rPr>
          <w:b w:val="0"/>
        </w:rPr>
      </w:pPr>
    </w:p>
    <w:p>
      <w:pPr>
        <w:pStyle w:val="BodyText"/>
        <w:spacing w:before="2"/>
        <w:ind w:left="0"/>
        <w:jc w:val="left"/>
        <w:rPr>
          <w:b w:val="0"/>
        </w:rPr>
      </w:pPr>
    </w:p>
    <w:p>
      <w:pPr>
        <w:spacing w:line="234" w:lineRule="exact" w:before="0"/>
        <w:ind w:left="107" w:right="129" w:firstLine="0"/>
        <w:jc w:val="center"/>
        <w:rPr>
          <w:b/>
          <w:sz w:val="20"/>
        </w:rPr>
      </w:pPr>
      <w:r>
        <w:rPr>
          <w:b/>
          <w:sz w:val="20"/>
        </w:rPr>
        <w:t>SECCIÓN</w:t>
      </w:r>
      <w:r>
        <w:rPr>
          <w:b/>
          <w:spacing w:val="-11"/>
          <w:sz w:val="20"/>
        </w:rPr>
        <w:t> </w:t>
      </w:r>
      <w:r>
        <w:rPr>
          <w:b/>
          <w:spacing w:val="-2"/>
          <w:sz w:val="20"/>
        </w:rPr>
        <w:t>TERCERA</w:t>
      </w:r>
    </w:p>
    <w:p>
      <w:pPr>
        <w:spacing w:before="0"/>
        <w:ind w:left="476" w:right="500" w:firstLine="0"/>
        <w:jc w:val="center"/>
        <w:rPr>
          <w:b/>
          <w:sz w:val="20"/>
        </w:rPr>
      </w:pPr>
      <w:r>
        <w:rPr>
          <w:b/>
          <w:sz w:val="20"/>
        </w:rPr>
        <w:t>PLAZOS</w:t>
      </w:r>
      <w:r>
        <w:rPr>
          <w:b/>
          <w:spacing w:val="-3"/>
          <w:sz w:val="20"/>
        </w:rPr>
        <w:t> </w:t>
      </w:r>
      <w:r>
        <w:rPr>
          <w:b/>
          <w:sz w:val="20"/>
        </w:rPr>
        <w:t>Y</w:t>
      </w:r>
      <w:r>
        <w:rPr>
          <w:b/>
          <w:spacing w:val="-5"/>
          <w:sz w:val="20"/>
        </w:rPr>
        <w:t> </w:t>
      </w:r>
      <w:r>
        <w:rPr>
          <w:b/>
          <w:sz w:val="20"/>
        </w:rPr>
        <w:t>MECANISMOS</w:t>
      </w:r>
      <w:r>
        <w:rPr>
          <w:b/>
          <w:spacing w:val="-6"/>
          <w:sz w:val="20"/>
        </w:rPr>
        <w:t> </w:t>
      </w:r>
      <w:r>
        <w:rPr>
          <w:b/>
          <w:sz w:val="20"/>
        </w:rPr>
        <w:t>DE</w:t>
      </w:r>
      <w:r>
        <w:rPr>
          <w:b/>
          <w:spacing w:val="-6"/>
          <w:sz w:val="20"/>
        </w:rPr>
        <w:t> </w:t>
      </w:r>
      <w:r>
        <w:rPr>
          <w:b/>
          <w:sz w:val="20"/>
        </w:rPr>
        <w:t>REGISTRO</w:t>
      </w:r>
      <w:r>
        <w:rPr>
          <w:b/>
          <w:spacing w:val="-7"/>
          <w:sz w:val="20"/>
        </w:rPr>
        <w:t> </w:t>
      </w:r>
      <w:r>
        <w:rPr>
          <w:b/>
          <w:sz w:val="20"/>
        </w:rPr>
        <w:t>EN</w:t>
      </w:r>
      <w:r>
        <w:rPr>
          <w:b/>
          <w:spacing w:val="-7"/>
          <w:sz w:val="20"/>
        </w:rPr>
        <w:t> </w:t>
      </w:r>
      <w:r>
        <w:rPr>
          <w:b/>
          <w:sz w:val="20"/>
        </w:rPr>
        <w:t>EL</w:t>
      </w:r>
      <w:r>
        <w:rPr>
          <w:b/>
          <w:spacing w:val="-4"/>
          <w:sz w:val="20"/>
        </w:rPr>
        <w:t> </w:t>
      </w:r>
      <w:r>
        <w:rPr>
          <w:b/>
          <w:sz w:val="20"/>
        </w:rPr>
        <w:t>SISTEMA</w:t>
      </w:r>
      <w:r>
        <w:rPr>
          <w:b/>
          <w:spacing w:val="-3"/>
          <w:sz w:val="20"/>
        </w:rPr>
        <w:t> </w:t>
      </w:r>
      <w:r>
        <w:rPr>
          <w:b/>
          <w:sz w:val="20"/>
        </w:rPr>
        <w:t>DE</w:t>
      </w:r>
      <w:r>
        <w:rPr>
          <w:b/>
          <w:spacing w:val="-5"/>
          <w:sz w:val="20"/>
        </w:rPr>
        <w:t> </w:t>
      </w:r>
      <w:r>
        <w:rPr>
          <w:b/>
          <w:sz w:val="20"/>
        </w:rPr>
        <w:t>EVOLUCIÓN</w:t>
      </w:r>
      <w:r>
        <w:rPr>
          <w:b/>
          <w:spacing w:val="-4"/>
          <w:sz w:val="20"/>
        </w:rPr>
        <w:t> </w:t>
      </w:r>
      <w:r>
        <w:rPr>
          <w:b/>
          <w:sz w:val="20"/>
        </w:rPr>
        <w:t>PATRIMONIAL, DE DECLARACIÓN DE INTERESES Y CONSTANCIA</w:t>
      </w:r>
    </w:p>
    <w:p>
      <w:pPr>
        <w:spacing w:before="0"/>
        <w:ind w:left="107" w:right="129" w:firstLine="0"/>
        <w:jc w:val="center"/>
        <w:rPr>
          <w:b/>
          <w:sz w:val="20"/>
        </w:rPr>
      </w:pPr>
      <w:r>
        <w:rPr>
          <w:b/>
          <w:sz w:val="20"/>
        </w:rPr>
        <w:t>DE</w:t>
      </w:r>
      <w:r>
        <w:rPr>
          <w:b/>
          <w:spacing w:val="-11"/>
          <w:sz w:val="20"/>
        </w:rPr>
        <w:t> </w:t>
      </w:r>
      <w:r>
        <w:rPr>
          <w:b/>
          <w:sz w:val="20"/>
        </w:rPr>
        <w:t>PRESENTACIÓN</w:t>
      </w:r>
      <w:r>
        <w:rPr>
          <w:b/>
          <w:spacing w:val="-11"/>
          <w:sz w:val="20"/>
        </w:rPr>
        <w:t> </w:t>
      </w:r>
      <w:r>
        <w:rPr>
          <w:b/>
          <w:sz w:val="20"/>
        </w:rPr>
        <w:t>DE</w:t>
      </w:r>
      <w:r>
        <w:rPr>
          <w:b/>
          <w:spacing w:val="-8"/>
          <w:sz w:val="20"/>
        </w:rPr>
        <w:t> </w:t>
      </w:r>
      <w:r>
        <w:rPr>
          <w:b/>
          <w:sz w:val="20"/>
        </w:rPr>
        <w:t>DECLARACIÓN</w:t>
      </w:r>
      <w:r>
        <w:rPr>
          <w:b/>
          <w:spacing w:val="-10"/>
          <w:sz w:val="20"/>
        </w:rPr>
        <w:t> </w:t>
      </w:r>
      <w:r>
        <w:rPr>
          <w:b/>
          <w:spacing w:val="-2"/>
          <w:sz w:val="20"/>
        </w:rPr>
        <w:t>FISCAL</w:t>
      </w:r>
    </w:p>
    <w:p>
      <w:pPr>
        <w:pStyle w:val="BodyText"/>
        <w:spacing w:before="1"/>
        <w:ind w:left="0"/>
        <w:jc w:val="left"/>
        <w:rPr>
          <w:b/>
        </w:rPr>
      </w:pPr>
    </w:p>
    <w:p>
      <w:pPr>
        <w:pStyle w:val="BodyText"/>
        <w:rPr>
          <w:b w:val="0"/>
        </w:rPr>
      </w:pPr>
      <w:r>
        <w:rPr>
          <w:b/>
        </w:rPr>
        <w:t>Artículo</w:t>
      </w:r>
      <w:r>
        <w:rPr>
          <w:b/>
          <w:spacing w:val="-8"/>
        </w:rPr>
        <w:t> </w:t>
      </w:r>
      <w:r>
        <w:rPr>
          <w:b/>
        </w:rPr>
        <w:t>34.</w:t>
      </w:r>
      <w:r>
        <w:rPr>
          <w:b/>
          <w:spacing w:val="-9"/>
        </w:rPr>
        <w:t> </w:t>
      </w:r>
      <w:r>
        <w:rPr>
          <w:b w:val="0"/>
        </w:rPr>
        <w:t>La</w:t>
      </w:r>
      <w:r>
        <w:rPr>
          <w:b w:val="0"/>
          <w:spacing w:val="-8"/>
        </w:rPr>
        <w:t> </w:t>
      </w:r>
      <w:r>
        <w:rPr>
          <w:b w:val="0"/>
        </w:rPr>
        <w:t>declaración</w:t>
      </w:r>
      <w:r>
        <w:rPr>
          <w:b w:val="0"/>
          <w:spacing w:val="-6"/>
        </w:rPr>
        <w:t> </w:t>
      </w:r>
      <w:r>
        <w:rPr>
          <w:b w:val="0"/>
        </w:rPr>
        <w:t>de</w:t>
      </w:r>
      <w:r>
        <w:rPr>
          <w:b w:val="0"/>
          <w:spacing w:val="-8"/>
        </w:rPr>
        <w:t> </w:t>
      </w:r>
      <w:r>
        <w:rPr>
          <w:b w:val="0"/>
        </w:rPr>
        <w:t>situación</w:t>
      </w:r>
      <w:r>
        <w:rPr>
          <w:b w:val="0"/>
          <w:spacing w:val="-6"/>
        </w:rPr>
        <w:t> </w:t>
      </w:r>
      <w:r>
        <w:rPr>
          <w:b w:val="0"/>
        </w:rPr>
        <w:t>patrimonial,</w:t>
      </w:r>
      <w:r>
        <w:rPr>
          <w:b w:val="0"/>
          <w:spacing w:val="-7"/>
        </w:rPr>
        <w:t> </w:t>
      </w:r>
      <w:r>
        <w:rPr>
          <w:b w:val="0"/>
        </w:rPr>
        <w:t>deberá</w:t>
      </w:r>
      <w:r>
        <w:rPr>
          <w:b w:val="0"/>
          <w:spacing w:val="-7"/>
        </w:rPr>
        <w:t> </w:t>
      </w:r>
      <w:r>
        <w:rPr>
          <w:b w:val="0"/>
        </w:rPr>
        <w:t>presentarse</w:t>
      </w:r>
      <w:r>
        <w:rPr>
          <w:b w:val="0"/>
          <w:spacing w:val="-9"/>
        </w:rPr>
        <w:t> </w:t>
      </w:r>
      <w:r>
        <w:rPr>
          <w:b w:val="0"/>
        </w:rPr>
        <w:t>en</w:t>
      </w:r>
      <w:r>
        <w:rPr>
          <w:b w:val="0"/>
          <w:spacing w:val="-7"/>
        </w:rPr>
        <w:t> </w:t>
      </w:r>
      <w:r>
        <w:rPr>
          <w:b w:val="0"/>
        </w:rPr>
        <w:t>los</w:t>
      </w:r>
      <w:r>
        <w:rPr>
          <w:b w:val="0"/>
          <w:spacing w:val="-8"/>
        </w:rPr>
        <w:t> </w:t>
      </w:r>
      <w:r>
        <w:rPr>
          <w:b w:val="0"/>
        </w:rPr>
        <w:t>siguientes</w:t>
      </w:r>
      <w:r>
        <w:rPr>
          <w:b w:val="0"/>
          <w:spacing w:val="-8"/>
        </w:rPr>
        <w:t> </w:t>
      </w:r>
      <w:r>
        <w:rPr>
          <w:b w:val="0"/>
          <w:spacing w:val="-2"/>
        </w:rPr>
        <w:t>plazos:</w:t>
      </w:r>
    </w:p>
    <w:p>
      <w:pPr>
        <w:pStyle w:val="ListParagraph"/>
        <w:numPr>
          <w:ilvl w:val="0"/>
          <w:numId w:val="8"/>
        </w:numPr>
        <w:tabs>
          <w:tab w:pos="363" w:val="left" w:leader="none"/>
        </w:tabs>
        <w:spacing w:line="240" w:lineRule="auto" w:before="233" w:after="0"/>
        <w:ind w:left="100" w:right="125" w:firstLine="0"/>
        <w:jc w:val="left"/>
        <w:rPr>
          <w:b w:val="0"/>
          <w:sz w:val="20"/>
        </w:rPr>
      </w:pPr>
      <w:r>
        <w:rPr>
          <w:b w:val="0"/>
          <w:sz w:val="20"/>
        </w:rPr>
        <w:t>Declaración inicial, dentro de</w:t>
      </w:r>
      <w:r>
        <w:rPr>
          <w:b w:val="0"/>
          <w:spacing w:val="-1"/>
          <w:sz w:val="20"/>
        </w:rPr>
        <w:t> </w:t>
      </w:r>
      <w:r>
        <w:rPr>
          <w:b w:val="0"/>
          <w:sz w:val="20"/>
        </w:rPr>
        <w:t>los</w:t>
      </w:r>
      <w:r>
        <w:rPr>
          <w:b w:val="0"/>
          <w:spacing w:val="-1"/>
          <w:sz w:val="20"/>
        </w:rPr>
        <w:t> </w:t>
      </w:r>
      <w:r>
        <w:rPr>
          <w:b w:val="0"/>
          <w:sz w:val="20"/>
        </w:rPr>
        <w:t>sesenta</w:t>
      </w:r>
      <w:r>
        <w:rPr>
          <w:b w:val="0"/>
          <w:spacing w:val="-1"/>
          <w:sz w:val="20"/>
        </w:rPr>
        <w:t> </w:t>
      </w:r>
      <w:r>
        <w:rPr>
          <w:b w:val="0"/>
          <w:sz w:val="20"/>
        </w:rPr>
        <w:t>días</w:t>
      </w:r>
      <w:r>
        <w:rPr>
          <w:b w:val="0"/>
          <w:spacing w:val="-1"/>
          <w:sz w:val="20"/>
        </w:rPr>
        <w:t> </w:t>
      </w:r>
      <w:r>
        <w:rPr>
          <w:b w:val="0"/>
          <w:sz w:val="20"/>
        </w:rPr>
        <w:t>naturales</w:t>
      </w:r>
      <w:r>
        <w:rPr>
          <w:b w:val="0"/>
          <w:spacing w:val="-1"/>
          <w:sz w:val="20"/>
        </w:rPr>
        <w:t> </w:t>
      </w:r>
      <w:r>
        <w:rPr>
          <w:b w:val="0"/>
          <w:sz w:val="20"/>
        </w:rPr>
        <w:t>siguientes</w:t>
      </w:r>
      <w:r>
        <w:rPr>
          <w:b w:val="0"/>
          <w:spacing w:val="-1"/>
          <w:sz w:val="20"/>
        </w:rPr>
        <w:t> </w:t>
      </w:r>
      <w:r>
        <w:rPr>
          <w:b w:val="0"/>
          <w:sz w:val="20"/>
        </w:rPr>
        <w:t>a</w:t>
      </w:r>
      <w:r>
        <w:rPr>
          <w:b w:val="0"/>
          <w:spacing w:val="-1"/>
          <w:sz w:val="20"/>
        </w:rPr>
        <w:t> </w:t>
      </w:r>
      <w:r>
        <w:rPr>
          <w:b w:val="0"/>
          <w:sz w:val="20"/>
        </w:rPr>
        <w:t>la</w:t>
      </w:r>
      <w:r>
        <w:rPr>
          <w:b w:val="0"/>
          <w:spacing w:val="-1"/>
          <w:sz w:val="20"/>
        </w:rPr>
        <w:t> </w:t>
      </w:r>
      <w:r>
        <w:rPr>
          <w:b w:val="0"/>
          <w:sz w:val="20"/>
        </w:rPr>
        <w:t>toma</w:t>
      </w:r>
      <w:r>
        <w:rPr>
          <w:b w:val="0"/>
          <w:spacing w:val="-1"/>
          <w:sz w:val="20"/>
        </w:rPr>
        <w:t> </w:t>
      </w:r>
      <w:r>
        <w:rPr>
          <w:b w:val="0"/>
          <w:sz w:val="20"/>
        </w:rPr>
        <w:t>de</w:t>
      </w:r>
      <w:r>
        <w:rPr>
          <w:b w:val="0"/>
          <w:spacing w:val="-1"/>
          <w:sz w:val="20"/>
        </w:rPr>
        <w:t> </w:t>
      </w:r>
      <w:r>
        <w:rPr>
          <w:b w:val="0"/>
          <w:sz w:val="20"/>
        </w:rPr>
        <w:t>posesión con motivo </w:t>
      </w:r>
      <w:r>
        <w:rPr>
          <w:b w:val="0"/>
          <w:spacing w:val="-4"/>
          <w:sz w:val="20"/>
        </w:rPr>
        <w:t>del:</w:t>
      </w:r>
    </w:p>
    <w:p>
      <w:pPr>
        <w:pStyle w:val="BodyText"/>
        <w:spacing w:before="2"/>
        <w:ind w:left="0"/>
        <w:jc w:val="left"/>
        <w:rPr>
          <w:b w:val="0"/>
        </w:rPr>
      </w:pPr>
    </w:p>
    <w:p>
      <w:pPr>
        <w:pStyle w:val="ListParagraph"/>
        <w:numPr>
          <w:ilvl w:val="1"/>
          <w:numId w:val="8"/>
        </w:numPr>
        <w:tabs>
          <w:tab w:pos="423" w:val="left" w:leader="none"/>
        </w:tabs>
        <w:spacing w:line="240" w:lineRule="auto" w:before="0" w:after="0"/>
        <w:ind w:left="423" w:right="0" w:hanging="323"/>
        <w:jc w:val="left"/>
        <w:rPr>
          <w:b w:val="0"/>
          <w:sz w:val="20"/>
        </w:rPr>
      </w:pPr>
      <w:r>
        <w:rPr>
          <w:b w:val="0"/>
          <w:sz w:val="20"/>
        </w:rPr>
        <w:t>Ingreso</w:t>
      </w:r>
      <w:r>
        <w:rPr>
          <w:b w:val="0"/>
          <w:spacing w:val="-6"/>
          <w:sz w:val="20"/>
        </w:rPr>
        <w:t> </w:t>
      </w:r>
      <w:r>
        <w:rPr>
          <w:b w:val="0"/>
          <w:sz w:val="20"/>
        </w:rPr>
        <w:t>al</w:t>
      </w:r>
      <w:r>
        <w:rPr>
          <w:b w:val="0"/>
          <w:spacing w:val="-6"/>
          <w:sz w:val="20"/>
        </w:rPr>
        <w:t> </w:t>
      </w:r>
      <w:r>
        <w:rPr>
          <w:b w:val="0"/>
          <w:sz w:val="20"/>
        </w:rPr>
        <w:t>servicio</w:t>
      </w:r>
      <w:r>
        <w:rPr>
          <w:b w:val="0"/>
          <w:spacing w:val="-6"/>
          <w:sz w:val="20"/>
        </w:rPr>
        <w:t> </w:t>
      </w:r>
      <w:r>
        <w:rPr>
          <w:b w:val="0"/>
          <w:sz w:val="20"/>
        </w:rPr>
        <w:t>público</w:t>
      </w:r>
      <w:r>
        <w:rPr>
          <w:b w:val="0"/>
          <w:spacing w:val="-6"/>
          <w:sz w:val="20"/>
        </w:rPr>
        <w:t> </w:t>
      </w:r>
      <w:r>
        <w:rPr>
          <w:b w:val="0"/>
          <w:sz w:val="20"/>
        </w:rPr>
        <w:t>por</w:t>
      </w:r>
      <w:r>
        <w:rPr>
          <w:b w:val="0"/>
          <w:spacing w:val="-5"/>
          <w:sz w:val="20"/>
        </w:rPr>
        <w:t> </w:t>
      </w:r>
      <w:r>
        <w:rPr>
          <w:b w:val="0"/>
          <w:sz w:val="20"/>
        </w:rPr>
        <w:t>primera</w:t>
      </w:r>
      <w:r>
        <w:rPr>
          <w:b w:val="0"/>
          <w:spacing w:val="-3"/>
          <w:sz w:val="20"/>
        </w:rPr>
        <w:t> </w:t>
      </w:r>
      <w:r>
        <w:rPr>
          <w:b w:val="0"/>
          <w:spacing w:val="-4"/>
          <w:sz w:val="20"/>
        </w:rPr>
        <w:t>vez.</w:t>
      </w:r>
    </w:p>
    <w:p>
      <w:pPr>
        <w:pStyle w:val="ListParagraph"/>
        <w:numPr>
          <w:ilvl w:val="1"/>
          <w:numId w:val="8"/>
        </w:numPr>
        <w:tabs>
          <w:tab w:pos="433" w:val="left" w:leader="none"/>
        </w:tabs>
        <w:spacing w:line="240" w:lineRule="auto" w:before="233" w:after="0"/>
        <w:ind w:left="100" w:right="123" w:firstLine="0"/>
        <w:jc w:val="left"/>
        <w:rPr>
          <w:b w:val="0"/>
          <w:sz w:val="20"/>
        </w:rPr>
      </w:pPr>
      <w:r>
        <w:rPr>
          <w:b w:val="0"/>
          <w:sz w:val="20"/>
        </w:rPr>
        <w:t>Reingreso</w:t>
      </w:r>
      <w:r>
        <w:rPr>
          <w:b w:val="0"/>
          <w:spacing w:val="40"/>
          <w:sz w:val="20"/>
        </w:rPr>
        <w:t> </w:t>
      </w:r>
      <w:r>
        <w:rPr>
          <w:b w:val="0"/>
          <w:sz w:val="20"/>
        </w:rPr>
        <w:t>al</w:t>
      </w:r>
      <w:r>
        <w:rPr>
          <w:b w:val="0"/>
          <w:spacing w:val="40"/>
          <w:sz w:val="20"/>
        </w:rPr>
        <w:t> </w:t>
      </w:r>
      <w:r>
        <w:rPr>
          <w:b w:val="0"/>
          <w:sz w:val="20"/>
        </w:rPr>
        <w:t>servicio</w:t>
      </w:r>
      <w:r>
        <w:rPr>
          <w:b w:val="0"/>
          <w:spacing w:val="40"/>
          <w:sz w:val="20"/>
        </w:rPr>
        <w:t> </w:t>
      </w:r>
      <w:r>
        <w:rPr>
          <w:b w:val="0"/>
          <w:sz w:val="20"/>
        </w:rPr>
        <w:t>público</w:t>
      </w:r>
      <w:r>
        <w:rPr>
          <w:b w:val="0"/>
          <w:spacing w:val="40"/>
          <w:sz w:val="20"/>
        </w:rPr>
        <w:t> </w:t>
      </w:r>
      <w:r>
        <w:rPr>
          <w:b w:val="0"/>
          <w:sz w:val="20"/>
        </w:rPr>
        <w:t>después</w:t>
      </w:r>
      <w:r>
        <w:rPr>
          <w:b w:val="0"/>
          <w:spacing w:val="40"/>
          <w:sz w:val="20"/>
        </w:rPr>
        <w:t> </w:t>
      </w:r>
      <w:r>
        <w:rPr>
          <w:b w:val="0"/>
          <w:sz w:val="20"/>
        </w:rPr>
        <w:t>de</w:t>
      </w:r>
      <w:r>
        <w:rPr>
          <w:b w:val="0"/>
          <w:spacing w:val="40"/>
          <w:sz w:val="20"/>
        </w:rPr>
        <w:t> </w:t>
      </w:r>
      <w:r>
        <w:rPr>
          <w:b w:val="0"/>
          <w:sz w:val="20"/>
        </w:rPr>
        <w:t>sesenta</w:t>
      </w:r>
      <w:r>
        <w:rPr>
          <w:b w:val="0"/>
          <w:spacing w:val="40"/>
          <w:sz w:val="20"/>
        </w:rPr>
        <w:t> </w:t>
      </w:r>
      <w:r>
        <w:rPr>
          <w:b w:val="0"/>
          <w:sz w:val="20"/>
        </w:rPr>
        <w:t>días</w:t>
      </w:r>
      <w:r>
        <w:rPr>
          <w:b w:val="0"/>
          <w:spacing w:val="40"/>
          <w:sz w:val="20"/>
        </w:rPr>
        <w:t> </w:t>
      </w:r>
      <w:r>
        <w:rPr>
          <w:b w:val="0"/>
          <w:sz w:val="20"/>
        </w:rPr>
        <w:t>naturales</w:t>
      </w:r>
      <w:r>
        <w:rPr>
          <w:b w:val="0"/>
          <w:spacing w:val="40"/>
          <w:sz w:val="20"/>
        </w:rPr>
        <w:t> </w:t>
      </w:r>
      <w:r>
        <w:rPr>
          <w:b w:val="0"/>
          <w:sz w:val="20"/>
        </w:rPr>
        <w:t>de</w:t>
      </w:r>
      <w:r>
        <w:rPr>
          <w:b w:val="0"/>
          <w:spacing w:val="40"/>
          <w:sz w:val="20"/>
        </w:rPr>
        <w:t> </w:t>
      </w:r>
      <w:r>
        <w:rPr>
          <w:b w:val="0"/>
          <w:sz w:val="20"/>
        </w:rPr>
        <w:t>la</w:t>
      </w:r>
      <w:r>
        <w:rPr>
          <w:b w:val="0"/>
          <w:spacing w:val="40"/>
          <w:sz w:val="20"/>
        </w:rPr>
        <w:t> </w:t>
      </w:r>
      <w:r>
        <w:rPr>
          <w:b w:val="0"/>
          <w:sz w:val="20"/>
        </w:rPr>
        <w:t>conclusión</w:t>
      </w:r>
      <w:r>
        <w:rPr>
          <w:b w:val="0"/>
          <w:spacing w:val="40"/>
          <w:sz w:val="20"/>
        </w:rPr>
        <w:t> </w:t>
      </w:r>
      <w:r>
        <w:rPr>
          <w:b w:val="0"/>
          <w:sz w:val="20"/>
        </w:rPr>
        <w:t>de</w:t>
      </w:r>
      <w:r>
        <w:rPr>
          <w:b w:val="0"/>
          <w:spacing w:val="40"/>
          <w:sz w:val="20"/>
        </w:rPr>
        <w:t> </w:t>
      </w:r>
      <w:r>
        <w:rPr>
          <w:b w:val="0"/>
          <w:sz w:val="20"/>
        </w:rPr>
        <w:t>su</w:t>
      </w:r>
      <w:r>
        <w:rPr>
          <w:b w:val="0"/>
          <w:spacing w:val="40"/>
          <w:sz w:val="20"/>
        </w:rPr>
        <w:t> </w:t>
      </w:r>
      <w:r>
        <w:rPr>
          <w:b w:val="0"/>
          <w:sz w:val="20"/>
        </w:rPr>
        <w:t>último </w:t>
      </w:r>
      <w:r>
        <w:rPr>
          <w:b w:val="0"/>
          <w:spacing w:val="-2"/>
          <w:sz w:val="20"/>
        </w:rPr>
        <w:t>encargo.</w:t>
      </w:r>
    </w:p>
    <w:p>
      <w:pPr>
        <w:pStyle w:val="BodyText"/>
        <w:spacing w:before="1"/>
        <w:ind w:left="0"/>
        <w:jc w:val="left"/>
        <w:rPr>
          <w:b w:val="0"/>
        </w:rPr>
      </w:pPr>
    </w:p>
    <w:p>
      <w:pPr>
        <w:pStyle w:val="ListParagraph"/>
        <w:numPr>
          <w:ilvl w:val="0"/>
          <w:numId w:val="8"/>
        </w:numPr>
        <w:tabs>
          <w:tab w:pos="412" w:val="left" w:leader="none"/>
        </w:tabs>
        <w:spacing w:line="240" w:lineRule="auto" w:before="0" w:after="0"/>
        <w:ind w:left="412" w:right="0" w:hanging="312"/>
        <w:jc w:val="left"/>
        <w:rPr>
          <w:b w:val="0"/>
          <w:sz w:val="20"/>
        </w:rPr>
      </w:pPr>
      <w:r>
        <w:rPr>
          <w:b w:val="0"/>
          <w:sz w:val="20"/>
        </w:rPr>
        <w:t>Declaración</w:t>
      </w:r>
      <w:r>
        <w:rPr>
          <w:b w:val="0"/>
          <w:spacing w:val="-6"/>
          <w:sz w:val="20"/>
        </w:rPr>
        <w:t> </w:t>
      </w:r>
      <w:r>
        <w:rPr>
          <w:b w:val="0"/>
          <w:sz w:val="20"/>
        </w:rPr>
        <w:t>de</w:t>
      </w:r>
      <w:r>
        <w:rPr>
          <w:b w:val="0"/>
          <w:spacing w:val="-5"/>
          <w:sz w:val="20"/>
        </w:rPr>
        <w:t> </w:t>
      </w:r>
      <w:r>
        <w:rPr>
          <w:b w:val="0"/>
          <w:sz w:val="20"/>
        </w:rPr>
        <w:t>modificación</w:t>
      </w:r>
      <w:r>
        <w:rPr>
          <w:b w:val="0"/>
          <w:spacing w:val="-6"/>
          <w:sz w:val="20"/>
        </w:rPr>
        <w:t> </w:t>
      </w:r>
      <w:r>
        <w:rPr>
          <w:b w:val="0"/>
          <w:sz w:val="20"/>
        </w:rPr>
        <w:t>patrimonial,</w:t>
      </w:r>
      <w:r>
        <w:rPr>
          <w:b w:val="0"/>
          <w:spacing w:val="-6"/>
          <w:sz w:val="20"/>
        </w:rPr>
        <w:t> </w:t>
      </w:r>
      <w:r>
        <w:rPr>
          <w:b w:val="0"/>
          <w:sz w:val="20"/>
        </w:rPr>
        <w:t>durante</w:t>
      </w:r>
      <w:r>
        <w:rPr>
          <w:b w:val="0"/>
          <w:spacing w:val="-6"/>
          <w:sz w:val="20"/>
        </w:rPr>
        <w:t> </w:t>
      </w:r>
      <w:r>
        <w:rPr>
          <w:b w:val="0"/>
          <w:sz w:val="20"/>
        </w:rPr>
        <w:t>el</w:t>
      </w:r>
      <w:r>
        <w:rPr>
          <w:b w:val="0"/>
          <w:spacing w:val="-6"/>
          <w:sz w:val="20"/>
        </w:rPr>
        <w:t> </w:t>
      </w:r>
      <w:r>
        <w:rPr>
          <w:b w:val="0"/>
          <w:sz w:val="20"/>
        </w:rPr>
        <w:t>mes</w:t>
      </w:r>
      <w:r>
        <w:rPr>
          <w:b w:val="0"/>
          <w:spacing w:val="-7"/>
          <w:sz w:val="20"/>
        </w:rPr>
        <w:t> </w:t>
      </w:r>
      <w:r>
        <w:rPr>
          <w:b w:val="0"/>
          <w:sz w:val="20"/>
        </w:rPr>
        <w:t>de</w:t>
      </w:r>
      <w:r>
        <w:rPr>
          <w:b w:val="0"/>
          <w:spacing w:val="-6"/>
          <w:sz w:val="20"/>
        </w:rPr>
        <w:t> </w:t>
      </w:r>
      <w:r>
        <w:rPr>
          <w:b w:val="0"/>
          <w:sz w:val="20"/>
        </w:rPr>
        <w:t>mayo</w:t>
      </w:r>
      <w:r>
        <w:rPr>
          <w:b w:val="0"/>
          <w:spacing w:val="-5"/>
          <w:sz w:val="20"/>
        </w:rPr>
        <w:t> </w:t>
      </w:r>
      <w:r>
        <w:rPr>
          <w:b w:val="0"/>
          <w:sz w:val="20"/>
        </w:rPr>
        <w:t>de</w:t>
      </w:r>
      <w:r>
        <w:rPr>
          <w:b w:val="0"/>
          <w:spacing w:val="-6"/>
          <w:sz w:val="20"/>
        </w:rPr>
        <w:t> </w:t>
      </w:r>
      <w:r>
        <w:rPr>
          <w:b w:val="0"/>
          <w:sz w:val="20"/>
        </w:rPr>
        <w:t>cada</w:t>
      </w:r>
      <w:r>
        <w:rPr>
          <w:b w:val="0"/>
          <w:spacing w:val="-2"/>
          <w:sz w:val="20"/>
        </w:rPr>
        <w:t> </w:t>
      </w:r>
      <w:r>
        <w:rPr>
          <w:b w:val="0"/>
          <w:spacing w:val="-4"/>
          <w:sz w:val="20"/>
        </w:rPr>
        <w:t>año.</w:t>
      </w:r>
    </w:p>
    <w:p>
      <w:pPr>
        <w:pStyle w:val="BodyText"/>
        <w:spacing w:before="1"/>
        <w:ind w:left="0"/>
        <w:jc w:val="left"/>
        <w:rPr>
          <w:b w:val="0"/>
        </w:rPr>
      </w:pPr>
    </w:p>
    <w:p>
      <w:pPr>
        <w:pStyle w:val="ListParagraph"/>
        <w:numPr>
          <w:ilvl w:val="0"/>
          <w:numId w:val="8"/>
        </w:numPr>
        <w:tabs>
          <w:tab w:pos="462" w:val="left" w:leader="none"/>
        </w:tabs>
        <w:spacing w:line="240" w:lineRule="auto" w:before="0" w:after="0"/>
        <w:ind w:left="100" w:right="120" w:firstLine="0"/>
        <w:jc w:val="left"/>
        <w:rPr>
          <w:b w:val="0"/>
          <w:sz w:val="20"/>
        </w:rPr>
      </w:pPr>
      <w:r>
        <w:rPr>
          <w:b w:val="0"/>
          <w:sz w:val="20"/>
        </w:rPr>
        <w:t>Declaración</w:t>
      </w:r>
      <w:r>
        <w:rPr>
          <w:b w:val="0"/>
          <w:spacing w:val="67"/>
          <w:sz w:val="20"/>
        </w:rPr>
        <w:t> </w:t>
      </w:r>
      <w:r>
        <w:rPr>
          <w:b w:val="0"/>
          <w:sz w:val="20"/>
        </w:rPr>
        <w:t>de</w:t>
      </w:r>
      <w:r>
        <w:rPr>
          <w:b w:val="0"/>
          <w:spacing w:val="66"/>
          <w:sz w:val="20"/>
        </w:rPr>
        <w:t> </w:t>
      </w:r>
      <w:r>
        <w:rPr>
          <w:b w:val="0"/>
          <w:sz w:val="20"/>
        </w:rPr>
        <w:t>conclusión</w:t>
      </w:r>
      <w:r>
        <w:rPr>
          <w:b w:val="0"/>
          <w:spacing w:val="67"/>
          <w:sz w:val="20"/>
        </w:rPr>
        <w:t> </w:t>
      </w:r>
      <w:r>
        <w:rPr>
          <w:b w:val="0"/>
          <w:sz w:val="20"/>
        </w:rPr>
        <w:t>del</w:t>
      </w:r>
      <w:r>
        <w:rPr>
          <w:b w:val="0"/>
          <w:spacing w:val="70"/>
          <w:sz w:val="20"/>
        </w:rPr>
        <w:t> </w:t>
      </w:r>
      <w:r>
        <w:rPr>
          <w:b w:val="0"/>
          <w:sz w:val="20"/>
        </w:rPr>
        <w:t>encargo,</w:t>
      </w:r>
      <w:r>
        <w:rPr>
          <w:b w:val="0"/>
          <w:spacing w:val="65"/>
          <w:sz w:val="20"/>
        </w:rPr>
        <w:t> </w:t>
      </w:r>
      <w:r>
        <w:rPr>
          <w:b w:val="0"/>
          <w:sz w:val="20"/>
        </w:rPr>
        <w:t>dentro</w:t>
      </w:r>
      <w:r>
        <w:rPr>
          <w:b w:val="0"/>
          <w:spacing w:val="66"/>
          <w:sz w:val="20"/>
        </w:rPr>
        <w:t> </w:t>
      </w:r>
      <w:r>
        <w:rPr>
          <w:b w:val="0"/>
          <w:sz w:val="20"/>
        </w:rPr>
        <w:t>de</w:t>
      </w:r>
      <w:r>
        <w:rPr>
          <w:b w:val="0"/>
          <w:spacing w:val="66"/>
          <w:sz w:val="20"/>
        </w:rPr>
        <w:t> </w:t>
      </w:r>
      <w:r>
        <w:rPr>
          <w:b w:val="0"/>
          <w:sz w:val="20"/>
        </w:rPr>
        <w:t>los</w:t>
      </w:r>
      <w:r>
        <w:rPr>
          <w:b w:val="0"/>
          <w:spacing w:val="66"/>
          <w:sz w:val="20"/>
        </w:rPr>
        <w:t> </w:t>
      </w:r>
      <w:r>
        <w:rPr>
          <w:b w:val="0"/>
          <w:sz w:val="20"/>
        </w:rPr>
        <w:t>sesenta</w:t>
      </w:r>
      <w:r>
        <w:rPr>
          <w:b w:val="0"/>
          <w:spacing w:val="66"/>
          <w:sz w:val="20"/>
        </w:rPr>
        <w:t> </w:t>
      </w:r>
      <w:r>
        <w:rPr>
          <w:b w:val="0"/>
          <w:sz w:val="20"/>
        </w:rPr>
        <w:t>días</w:t>
      </w:r>
      <w:r>
        <w:rPr>
          <w:b w:val="0"/>
          <w:spacing w:val="66"/>
          <w:sz w:val="20"/>
        </w:rPr>
        <w:t> </w:t>
      </w:r>
      <w:r>
        <w:rPr>
          <w:b w:val="0"/>
          <w:sz w:val="20"/>
        </w:rPr>
        <w:t>naturales</w:t>
      </w:r>
      <w:r>
        <w:rPr>
          <w:b w:val="0"/>
          <w:spacing w:val="66"/>
          <w:sz w:val="20"/>
        </w:rPr>
        <w:t> </w:t>
      </w:r>
      <w:r>
        <w:rPr>
          <w:b w:val="0"/>
          <w:sz w:val="20"/>
        </w:rPr>
        <w:t>siguientes</w:t>
      </w:r>
      <w:r>
        <w:rPr>
          <w:b w:val="0"/>
          <w:spacing w:val="66"/>
          <w:sz w:val="20"/>
        </w:rPr>
        <w:t> </w:t>
      </w:r>
      <w:r>
        <w:rPr>
          <w:b w:val="0"/>
          <w:sz w:val="20"/>
        </w:rPr>
        <w:t>a</w:t>
      </w:r>
      <w:r>
        <w:rPr>
          <w:b w:val="0"/>
          <w:spacing w:val="66"/>
          <w:sz w:val="20"/>
        </w:rPr>
        <w:t> </w:t>
      </w:r>
      <w:r>
        <w:rPr>
          <w:b w:val="0"/>
          <w:sz w:val="20"/>
        </w:rPr>
        <w:t>la </w:t>
      </w:r>
      <w:r>
        <w:rPr>
          <w:b w:val="0"/>
          <w:spacing w:val="-2"/>
          <w:sz w:val="20"/>
        </w:rPr>
        <w:t>conclusión.</w:t>
      </w:r>
    </w:p>
    <w:p>
      <w:pPr>
        <w:pStyle w:val="BodyText"/>
        <w:spacing w:before="234"/>
        <w:ind w:right="125"/>
        <w:rPr>
          <w:b w:val="0"/>
        </w:rPr>
      </w:pPr>
      <w:r>
        <w:rPr>
          <w:b w:val="0"/>
        </w:rPr>
        <w:t>En el caso de cambio de dependencia o ente público en el mismo orden de gobierno, únicamente se dará aviso de dicha situación y no será necesario presentar la declaración de conclusión.</w:t>
      </w:r>
    </w:p>
    <w:p>
      <w:pPr>
        <w:pStyle w:val="BodyText"/>
        <w:spacing w:before="234"/>
        <w:ind w:right="120"/>
        <w:rPr>
          <w:b w:val="0"/>
        </w:rPr>
      </w:pPr>
      <w:r>
        <w:rPr>
          <w:b w:val="0"/>
        </w:rPr>
        <w:t>La Secretaría de la Contraloría o los</w:t>
      </w:r>
      <w:r>
        <w:rPr>
          <w:b w:val="0"/>
          <w:spacing w:val="-1"/>
        </w:rPr>
        <w:t> </w:t>
      </w:r>
      <w:r>
        <w:rPr>
          <w:b w:val="0"/>
        </w:rPr>
        <w:t>órganos internos de</w:t>
      </w:r>
      <w:r>
        <w:rPr>
          <w:b w:val="0"/>
          <w:spacing w:val="-1"/>
        </w:rPr>
        <w:t> </w:t>
      </w:r>
      <w:r>
        <w:rPr>
          <w:b w:val="0"/>
        </w:rPr>
        <w:t>control, según corresponda, podrán solicitar a los servidores públicos una copia de la declaración del Impuesto Sobre la Renta del año que corresponda, si éstos estuvieren obligados a presentarla o, en su caso, de la constancia de</w:t>
      </w:r>
      <w:r>
        <w:rPr>
          <w:b w:val="0"/>
          <w:spacing w:val="40"/>
        </w:rPr>
        <w:t> </w:t>
      </w:r>
      <w:r>
        <w:rPr>
          <w:b w:val="0"/>
        </w:rPr>
        <w:t>percepciones y retenciones que les hubieren emitido alguno de los entes públicos, la cual deberá ser remitida en un plazo de tres días hábiles a partir de la fecha en que se reciba la solicitud.</w:t>
      </w:r>
    </w:p>
    <w:p>
      <w:pPr>
        <w:pStyle w:val="BodyText"/>
        <w:ind w:left="0"/>
        <w:jc w:val="left"/>
        <w:rPr>
          <w:b w:val="0"/>
        </w:rPr>
      </w:pPr>
    </w:p>
    <w:p>
      <w:pPr>
        <w:pStyle w:val="BodyText"/>
        <w:ind w:right="118"/>
        <w:rPr>
          <w:b w:val="0"/>
        </w:rPr>
      </w:pPr>
      <w:r>
        <w:rPr>
          <w:b w:val="0"/>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pPr>
        <w:pStyle w:val="BodyText"/>
        <w:ind w:left="0"/>
        <w:jc w:val="left"/>
        <w:rPr>
          <w:b w:val="0"/>
        </w:rPr>
      </w:pPr>
    </w:p>
    <w:p>
      <w:pPr>
        <w:pStyle w:val="BodyText"/>
        <w:ind w:right="123"/>
        <w:rPr>
          <w:b w:val="0"/>
        </w:rPr>
      </w:pPr>
      <w:r>
        <w:rPr>
          <w:b w:val="0"/>
        </w:rPr>
        <w:t>Tratándose de los supuestos previstos en las fracciones I y II del presente artículo, en caso que la omisión en la declaración continúe por un periodo de treinta días naturales siguientes a la fecha en</w:t>
      </w:r>
      <w:r>
        <w:rPr>
          <w:b w:val="0"/>
          <w:spacing w:val="40"/>
        </w:rPr>
        <w:t> </w:t>
      </w:r>
      <w:r>
        <w:rPr>
          <w:b w:val="0"/>
        </w:rPr>
        <w:t>que hubiere notificado el requerimiento al declarante, la Secretaría o los órganos internos de control, según corresponda, declararán que el nombramiento o contrato ha quedado sin efectos, debiendo notificar lo anterior al titular del ente público correspondiente para separar de inmediato del cargo al servidor público.</w:t>
      </w:r>
    </w:p>
    <w:p>
      <w:pPr>
        <w:pStyle w:val="BodyText"/>
        <w:spacing w:before="1"/>
        <w:ind w:left="0"/>
        <w:jc w:val="left"/>
        <w:rPr>
          <w:b w:val="0"/>
        </w:rPr>
      </w:pPr>
    </w:p>
    <w:p>
      <w:pPr>
        <w:pStyle w:val="BodyText"/>
        <w:ind w:right="123"/>
        <w:rPr>
          <w:b w:val="0"/>
        </w:rPr>
      </w:pPr>
      <w:r>
        <w:rPr>
          <w:b w:val="0"/>
        </w:rPr>
        <w:t>El incumplimiento por no separar del cargo al servidor público por parte del titular de alguno de los entes públicos, será causa de responsabilidad administrativa en los términos de la presente Ley.</w:t>
      </w:r>
    </w:p>
    <w:p>
      <w:pPr>
        <w:spacing w:after="0"/>
        <w:sectPr>
          <w:pgSz w:w="12250" w:h="15850"/>
          <w:pgMar w:header="425" w:footer="1041" w:top="1880" w:bottom="1240" w:left="920" w:right="960"/>
        </w:sectPr>
      </w:pPr>
    </w:p>
    <w:p>
      <w:pPr>
        <w:pStyle w:val="BodyText"/>
        <w:spacing w:before="92"/>
        <w:ind w:right="127"/>
        <w:rPr>
          <w:b w:val="0"/>
        </w:rPr>
      </w:pPr>
      <w:r>
        <w:rPr>
          <w:b w:val="0"/>
        </w:rPr>
        <w:t>Para el caso de omisión, sin causa justificada, en la presentación de la declaración a que se refiere la fracción III de este artículo, se inhabilitará al infractor de tres meses a un año.</w:t>
      </w:r>
    </w:p>
    <w:p>
      <w:pPr>
        <w:pStyle w:val="BodyText"/>
        <w:spacing w:before="1"/>
        <w:ind w:left="0"/>
        <w:jc w:val="left"/>
        <w:rPr>
          <w:b w:val="0"/>
        </w:rPr>
      </w:pPr>
    </w:p>
    <w:p>
      <w:pPr>
        <w:pStyle w:val="BodyText"/>
        <w:ind w:right="126"/>
        <w:rPr>
          <w:b w:val="0"/>
        </w:rPr>
      </w:pPr>
      <w:r>
        <w:rPr>
          <w:b w:val="0"/>
        </w:rPr>
        <w:t>Para la imposición de las sanciones a que se refiere este artículo deberá sustanciarse el procedimiento de responsabilidad administrativa por faltas administrativas previsto en el Título Segundo del Libro Segundo de la presente Ley.</w:t>
      </w:r>
    </w:p>
    <w:p>
      <w:pPr>
        <w:pStyle w:val="BodyText"/>
        <w:spacing w:before="234"/>
        <w:ind w:right="120"/>
        <w:rPr>
          <w:b w:val="0"/>
        </w:rPr>
      </w:pPr>
      <w:r>
        <w:rPr>
          <w:b/>
        </w:rPr>
        <w:t>Artículo 35. </w:t>
      </w:r>
      <w:r>
        <w:rPr>
          <w:b w:val="0"/>
        </w:rPr>
        <w:t>La declaración de situación patrimonial, deberá ser presentada a través de medios electrónicos, empleándose medios de identificación electrónica.</w:t>
      </w:r>
    </w:p>
    <w:p>
      <w:pPr>
        <w:pStyle w:val="BodyText"/>
        <w:spacing w:before="234"/>
        <w:ind w:right="116"/>
        <w:rPr>
          <w:b w:val="0"/>
        </w:rPr>
      </w:pPr>
      <w:r>
        <w:rPr>
          <w:b w:val="0"/>
        </w:rPr>
        <w:t>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w:t>
      </w:r>
    </w:p>
    <w:p>
      <w:pPr>
        <w:pStyle w:val="BodyText"/>
        <w:ind w:left="0"/>
        <w:jc w:val="left"/>
        <w:rPr>
          <w:b w:val="0"/>
        </w:rPr>
      </w:pPr>
    </w:p>
    <w:p>
      <w:pPr>
        <w:pStyle w:val="BodyText"/>
        <w:ind w:right="125"/>
        <w:rPr>
          <w:b w:val="0"/>
        </w:rPr>
      </w:pPr>
      <w:r>
        <w:rPr>
          <w:b w:val="0"/>
        </w:rPr>
        <w:t>La Secretaría de la Contraloría tendrá a su cargo el sistema de certificación de los medios de identificación electrónica que utilicen los servidores públicos y llevará el control de dicho medio.</w:t>
      </w:r>
    </w:p>
    <w:p>
      <w:pPr>
        <w:pStyle w:val="BodyText"/>
        <w:spacing w:before="2"/>
        <w:ind w:left="0"/>
        <w:jc w:val="left"/>
        <w:rPr>
          <w:b w:val="0"/>
        </w:rPr>
      </w:pPr>
    </w:p>
    <w:p>
      <w:pPr>
        <w:pStyle w:val="BodyText"/>
        <w:ind w:right="125"/>
        <w:rPr>
          <w:b w:val="0"/>
        </w:rPr>
      </w:pPr>
      <w:r>
        <w:rPr>
          <w:b w:val="0"/>
        </w:rPr>
        <w:t>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w:t>
      </w:r>
    </w:p>
    <w:p>
      <w:pPr>
        <w:pStyle w:val="BodyText"/>
        <w:spacing w:before="234"/>
        <w:ind w:right="116"/>
        <w:rPr>
          <w:b w:val="0"/>
        </w:rPr>
      </w:pPr>
      <w:r>
        <w:rPr>
          <w:b w:val="0"/>
        </w:rPr>
        <w:t>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w:t>
      </w:r>
      <w:r>
        <w:rPr>
          <w:b w:val="0"/>
          <w:spacing w:val="40"/>
        </w:rPr>
        <w:t> </w:t>
      </w:r>
      <w:r>
        <w:rPr>
          <w:b w:val="0"/>
        </w:rPr>
        <w:t>archivos documentales y electrónicos sobre la declaración de situación patrimonial de los servidores </w:t>
      </w:r>
      <w:r>
        <w:rPr>
          <w:b w:val="0"/>
          <w:spacing w:val="-2"/>
        </w:rPr>
        <w:t>públicos.</w:t>
      </w:r>
    </w:p>
    <w:p>
      <w:pPr>
        <w:pStyle w:val="BodyText"/>
        <w:spacing w:before="1"/>
        <w:ind w:left="0"/>
        <w:jc w:val="left"/>
        <w:rPr>
          <w:b w:val="0"/>
        </w:rPr>
      </w:pPr>
    </w:p>
    <w:p>
      <w:pPr>
        <w:pStyle w:val="BodyText"/>
        <w:ind w:right="118"/>
        <w:rPr>
          <w:b w:val="0"/>
        </w:rPr>
      </w:pPr>
      <w:r>
        <w:rPr>
          <w:b w:val="0"/>
        </w:rPr>
        <w:t>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w:t>
      </w:r>
      <w:r>
        <w:rPr>
          <w:b w:val="0"/>
          <w:spacing w:val="-1"/>
        </w:rPr>
        <w:t> </w:t>
      </w:r>
      <w:r>
        <w:rPr>
          <w:b w:val="0"/>
        </w:rPr>
        <w:t>Protección de Datos Personales del Estado de México.</w:t>
      </w:r>
    </w:p>
    <w:p>
      <w:pPr>
        <w:pStyle w:val="BodyText"/>
        <w:spacing w:before="234"/>
        <w:ind w:right="123"/>
        <w:rPr>
          <w:b w:val="0"/>
        </w:rPr>
      </w:pPr>
      <w:r>
        <w:rPr>
          <w:b/>
        </w:rPr>
        <w:t>Artículo 36. </w:t>
      </w:r>
      <w:r>
        <w:rPr>
          <w:b w:val="0"/>
        </w:rPr>
        <w:t>En la declaración inicial y de conclusión del encargo se manifestarán los bienes inmuebles, con la fecha y valor de adquisición.</w:t>
      </w:r>
    </w:p>
    <w:p>
      <w:pPr>
        <w:pStyle w:val="BodyText"/>
        <w:spacing w:before="234"/>
        <w:ind w:right="125"/>
        <w:rPr>
          <w:b w:val="0"/>
        </w:rPr>
      </w:pPr>
      <w:r>
        <w:rPr>
          <w:b w:val="0"/>
        </w:rPr>
        <w:t>En las declaraciones de modificación patrimonial se manifestarán sólo las modificaciones al</w:t>
      </w:r>
      <w:r>
        <w:rPr>
          <w:b w:val="0"/>
          <w:spacing w:val="40"/>
        </w:rPr>
        <w:t> </w:t>
      </w:r>
      <w:r>
        <w:rPr>
          <w:b w:val="0"/>
        </w:rPr>
        <w:t>patrimonio,</w:t>
      </w:r>
      <w:r>
        <w:rPr>
          <w:b w:val="0"/>
          <w:spacing w:val="-2"/>
        </w:rPr>
        <w:t> </w:t>
      </w:r>
      <w:r>
        <w:rPr>
          <w:b w:val="0"/>
        </w:rPr>
        <w:t>con</w:t>
      </w:r>
      <w:r>
        <w:rPr>
          <w:b w:val="0"/>
          <w:spacing w:val="-2"/>
        </w:rPr>
        <w:t> </w:t>
      </w:r>
      <w:r>
        <w:rPr>
          <w:b w:val="0"/>
        </w:rPr>
        <w:t>fecha y</w:t>
      </w:r>
      <w:r>
        <w:rPr>
          <w:b w:val="0"/>
          <w:spacing w:val="-3"/>
        </w:rPr>
        <w:t> </w:t>
      </w:r>
      <w:r>
        <w:rPr>
          <w:b w:val="0"/>
        </w:rPr>
        <w:t>valor de</w:t>
      </w:r>
      <w:r>
        <w:rPr>
          <w:b w:val="0"/>
          <w:spacing w:val="-1"/>
        </w:rPr>
        <w:t> </w:t>
      </w:r>
      <w:r>
        <w:rPr>
          <w:b w:val="0"/>
        </w:rPr>
        <w:t>adquisición. En</w:t>
      </w:r>
      <w:r>
        <w:rPr>
          <w:b w:val="0"/>
          <w:spacing w:val="-2"/>
        </w:rPr>
        <w:t> </w:t>
      </w:r>
      <w:r>
        <w:rPr>
          <w:b w:val="0"/>
        </w:rPr>
        <w:t>todo</w:t>
      </w:r>
      <w:r>
        <w:rPr>
          <w:b w:val="0"/>
          <w:spacing w:val="-2"/>
        </w:rPr>
        <w:t> </w:t>
      </w:r>
      <w:r>
        <w:rPr>
          <w:b w:val="0"/>
        </w:rPr>
        <w:t>caso se</w:t>
      </w:r>
      <w:r>
        <w:rPr>
          <w:b w:val="0"/>
          <w:spacing w:val="-1"/>
        </w:rPr>
        <w:t> </w:t>
      </w:r>
      <w:r>
        <w:rPr>
          <w:b w:val="0"/>
        </w:rPr>
        <w:t>deberá</w:t>
      </w:r>
      <w:r>
        <w:rPr>
          <w:b w:val="0"/>
          <w:spacing w:val="-1"/>
        </w:rPr>
        <w:t> </w:t>
      </w:r>
      <w:r>
        <w:rPr>
          <w:b w:val="0"/>
        </w:rPr>
        <w:t>indicar el medio por el que</w:t>
      </w:r>
      <w:r>
        <w:rPr>
          <w:b w:val="0"/>
          <w:spacing w:val="-1"/>
        </w:rPr>
        <w:t> </w:t>
      </w:r>
      <w:r>
        <w:rPr>
          <w:b w:val="0"/>
        </w:rPr>
        <w:t>se</w:t>
      </w:r>
      <w:r>
        <w:rPr>
          <w:b w:val="0"/>
          <w:spacing w:val="-1"/>
        </w:rPr>
        <w:t> </w:t>
      </w:r>
      <w:r>
        <w:rPr>
          <w:b w:val="0"/>
        </w:rPr>
        <w:t>hizo la adquisición.</w:t>
      </w:r>
    </w:p>
    <w:p>
      <w:pPr>
        <w:pStyle w:val="BodyText"/>
        <w:spacing w:before="2"/>
        <w:ind w:left="0"/>
        <w:jc w:val="left"/>
        <w:rPr>
          <w:b w:val="0"/>
        </w:rPr>
      </w:pPr>
    </w:p>
    <w:p>
      <w:pPr>
        <w:pStyle w:val="BodyText"/>
        <w:ind w:right="125"/>
        <w:rPr>
          <w:b w:val="0"/>
        </w:rPr>
      </w:pPr>
      <w:r>
        <w:rPr>
          <w:b/>
        </w:rPr>
        <w:t>Artículo 37. </w:t>
      </w:r>
      <w:r>
        <w:rPr>
          <w:b w:val="0"/>
        </w:rPr>
        <w:t>La Secretaría de la Contraloría y los órganos internos de control, estarán facultados para llevar a cabo investigaciones o auditorías para verificar la evolución del patrimonio de los declarantes.</w:t>
      </w:r>
    </w:p>
    <w:p>
      <w:pPr>
        <w:pStyle w:val="BodyText"/>
        <w:spacing w:before="234"/>
        <w:ind w:right="115"/>
        <w:rPr>
          <w:b w:val="0"/>
        </w:rPr>
      </w:pPr>
      <w:r>
        <w:rPr>
          <w:b/>
        </w:rPr>
        <w:t>Artículo 38. </w:t>
      </w:r>
      <w:r>
        <w:rPr>
          <w:b w:val="0"/>
        </w:rPr>
        <w:t>En los casos en que la declaración de situación patrimonial del declarante refleje un incremento en su patrimonio que no sea explicable o justificable, en virtud de su remuneración como servidor público, la Secretaría de la Contraloría y los órganos internos de control, inmediatamente solicitarán sea aclarado el origen del mismo; de no justificarse, la Secretaría de la Contraloría o los órganos internos de control, procederán a integrar el expediente correspondiente para darle trámite conforme a lo establecido en esta Ley, y formularán, en su caso, la denuncia correspondiente ante el Ministerio Público.</w:t>
      </w:r>
    </w:p>
    <w:p>
      <w:pPr>
        <w:spacing w:after="0"/>
        <w:sectPr>
          <w:pgSz w:w="12250" w:h="15850"/>
          <w:pgMar w:header="425" w:footer="1041" w:top="1880" w:bottom="1240" w:left="920" w:right="960"/>
        </w:sectPr>
      </w:pPr>
    </w:p>
    <w:p>
      <w:pPr>
        <w:pStyle w:val="BodyText"/>
        <w:spacing w:before="92"/>
        <w:ind w:right="115"/>
        <w:rPr>
          <w:b w:val="0"/>
        </w:rPr>
      </w:pPr>
      <w:r>
        <w:rPr>
          <w:b w:val="0"/>
        </w:rPr>
        <w:t>Los</w:t>
      </w:r>
      <w:r>
        <w:rPr>
          <w:b w:val="0"/>
          <w:spacing w:val="-1"/>
        </w:rPr>
        <w:t> </w:t>
      </w:r>
      <w:r>
        <w:rPr>
          <w:b w:val="0"/>
        </w:rPr>
        <w:t>servidores</w:t>
      </w:r>
      <w:r>
        <w:rPr>
          <w:b w:val="0"/>
          <w:spacing w:val="-1"/>
        </w:rPr>
        <w:t> </w:t>
      </w:r>
      <w:r>
        <w:rPr>
          <w:b w:val="0"/>
        </w:rPr>
        <w:t>públicos</w:t>
      </w:r>
      <w:r>
        <w:rPr>
          <w:b w:val="0"/>
          <w:spacing w:val="-1"/>
        </w:rPr>
        <w:t> </w:t>
      </w:r>
      <w:r>
        <w:rPr>
          <w:b w:val="0"/>
        </w:rPr>
        <w:t>de</w:t>
      </w:r>
      <w:r>
        <w:rPr>
          <w:b w:val="0"/>
          <w:spacing w:val="-1"/>
        </w:rPr>
        <w:t> </w:t>
      </w:r>
      <w:r>
        <w:rPr>
          <w:b w:val="0"/>
        </w:rPr>
        <w:t>los</w:t>
      </w:r>
      <w:r>
        <w:rPr>
          <w:b w:val="0"/>
          <w:spacing w:val="-1"/>
        </w:rPr>
        <w:t> </w:t>
      </w:r>
      <w:r>
        <w:rPr>
          <w:b w:val="0"/>
        </w:rPr>
        <w:t>centros</w:t>
      </w:r>
      <w:r>
        <w:rPr>
          <w:b w:val="0"/>
          <w:spacing w:val="-1"/>
        </w:rPr>
        <w:t> </w:t>
      </w:r>
      <w:r>
        <w:rPr>
          <w:b w:val="0"/>
        </w:rPr>
        <w:t>de</w:t>
      </w:r>
      <w:r>
        <w:rPr>
          <w:b w:val="0"/>
          <w:spacing w:val="-3"/>
        </w:rPr>
        <w:t> </w:t>
      </w:r>
      <w:r>
        <w:rPr>
          <w:b w:val="0"/>
        </w:rPr>
        <w:t>investigación, instituciones</w:t>
      </w:r>
      <w:r>
        <w:rPr>
          <w:b w:val="0"/>
          <w:spacing w:val="-1"/>
        </w:rPr>
        <w:t> </w:t>
      </w:r>
      <w:r>
        <w:rPr>
          <w:b w:val="0"/>
        </w:rPr>
        <w:t>de</w:t>
      </w:r>
      <w:r>
        <w:rPr>
          <w:b w:val="0"/>
          <w:spacing w:val="-1"/>
        </w:rPr>
        <w:t> </w:t>
      </w:r>
      <w:r>
        <w:rPr>
          <w:b w:val="0"/>
        </w:rPr>
        <w:t>educación y las</w:t>
      </w:r>
      <w:r>
        <w:rPr>
          <w:b w:val="0"/>
          <w:spacing w:val="-1"/>
        </w:rPr>
        <w:t> </w:t>
      </w:r>
      <w:r>
        <w:rPr>
          <w:b w:val="0"/>
        </w:rPr>
        <w:t>entidades</w:t>
      </w:r>
      <w:r>
        <w:rPr>
          <w:b w:val="0"/>
          <w:spacing w:val="-1"/>
        </w:rPr>
        <w:t> </w:t>
      </w:r>
      <w:r>
        <w:rPr>
          <w:b w:val="0"/>
        </w:rPr>
        <w:t>de</w:t>
      </w:r>
      <w:r>
        <w:rPr>
          <w:b w:val="0"/>
          <w:spacing w:val="-1"/>
        </w:rPr>
        <w:t> </w:t>
      </w:r>
      <w:r>
        <w:rPr>
          <w:b w:val="0"/>
        </w:rPr>
        <w:t>la administración pública estatal que realicen actividades de investigación científica, desarrollo tecnológico, innovación o cualquier otra podrán realizar actividades de vinculación con los sectores público, privado y social y recibir beneficios, en los términos que para ello establezcan los órganos de gobierno de dichos centros, instituciones o entidades, con la previa opinión de la Secretaría de la Contraloría según sea el caso, sin que dichos beneficios se consideren como tales para los efectos de lo contenido en el artículo 53 de ésta Ley. La misma regla opera en caso de órganos autónomos, con la previa opinión de su órgano interno de control.</w:t>
      </w:r>
    </w:p>
    <w:p>
      <w:pPr>
        <w:pStyle w:val="BodyText"/>
        <w:spacing w:before="1"/>
        <w:ind w:left="0"/>
        <w:jc w:val="left"/>
        <w:rPr>
          <w:b w:val="0"/>
        </w:rPr>
      </w:pPr>
    </w:p>
    <w:p>
      <w:pPr>
        <w:pStyle w:val="BodyText"/>
        <w:ind w:right="115"/>
        <w:rPr>
          <w:b w:val="0"/>
        </w:rPr>
      </w:pPr>
      <w:r>
        <w:rPr>
          <w:b w:val="0"/>
        </w:rPr>
        <w:t>Las</w:t>
      </w:r>
      <w:r>
        <w:rPr>
          <w:b w:val="0"/>
          <w:spacing w:val="-1"/>
        </w:rPr>
        <w:t> </w:t>
      </w:r>
      <w:r>
        <w:rPr>
          <w:b w:val="0"/>
        </w:rPr>
        <w:t>actividades</w:t>
      </w:r>
      <w:r>
        <w:rPr>
          <w:b w:val="0"/>
          <w:spacing w:val="-1"/>
        </w:rPr>
        <w:t> </w:t>
      </w:r>
      <w:r>
        <w:rPr>
          <w:b w:val="0"/>
        </w:rPr>
        <w:t>de</w:t>
      </w:r>
      <w:r>
        <w:rPr>
          <w:b w:val="0"/>
          <w:spacing w:val="-1"/>
        </w:rPr>
        <w:t> </w:t>
      </w:r>
      <w:r>
        <w:rPr>
          <w:b w:val="0"/>
        </w:rPr>
        <w:t>vinculación</w:t>
      </w:r>
      <w:r>
        <w:rPr>
          <w:b w:val="0"/>
          <w:spacing w:val="-1"/>
        </w:rPr>
        <w:t> </w:t>
      </w:r>
      <w:r>
        <w:rPr>
          <w:b w:val="0"/>
        </w:rPr>
        <w:t>a</w:t>
      </w:r>
      <w:r>
        <w:rPr>
          <w:b w:val="0"/>
          <w:spacing w:val="-1"/>
        </w:rPr>
        <w:t> </w:t>
      </w:r>
      <w:r>
        <w:rPr>
          <w:b w:val="0"/>
        </w:rPr>
        <w:t>las</w:t>
      </w:r>
      <w:r>
        <w:rPr>
          <w:b w:val="0"/>
          <w:spacing w:val="-1"/>
        </w:rPr>
        <w:t> </w:t>
      </w:r>
      <w:r>
        <w:rPr>
          <w:b w:val="0"/>
        </w:rPr>
        <w:t>que</w:t>
      </w:r>
      <w:r>
        <w:rPr>
          <w:b w:val="0"/>
          <w:spacing w:val="-1"/>
        </w:rPr>
        <w:t> </w:t>
      </w:r>
      <w:r>
        <w:rPr>
          <w:b w:val="0"/>
        </w:rPr>
        <w:t>hace</w:t>
      </w:r>
      <w:r>
        <w:rPr>
          <w:b w:val="0"/>
          <w:spacing w:val="-1"/>
        </w:rPr>
        <w:t> </w:t>
      </w:r>
      <w:r>
        <w:rPr>
          <w:b w:val="0"/>
        </w:rPr>
        <w:t>referencia</w:t>
      </w:r>
      <w:r>
        <w:rPr>
          <w:b w:val="0"/>
          <w:spacing w:val="-1"/>
        </w:rPr>
        <w:t> </w:t>
      </w:r>
      <w:r>
        <w:rPr>
          <w:b w:val="0"/>
        </w:rPr>
        <w:t>el</w:t>
      </w:r>
      <w:r>
        <w:rPr>
          <w:b w:val="0"/>
          <w:spacing w:val="-1"/>
        </w:rPr>
        <w:t> </w:t>
      </w:r>
      <w:r>
        <w:rPr>
          <w:b w:val="0"/>
        </w:rPr>
        <w:t>párrafo</w:t>
      </w:r>
      <w:r>
        <w:rPr>
          <w:b w:val="0"/>
          <w:spacing w:val="-2"/>
        </w:rPr>
        <w:t> </w:t>
      </w:r>
      <w:r>
        <w:rPr>
          <w:b w:val="0"/>
        </w:rPr>
        <w:t>anterior</w:t>
      </w:r>
      <w:r>
        <w:rPr>
          <w:b w:val="0"/>
          <w:spacing w:val="-2"/>
        </w:rPr>
        <w:t> </w:t>
      </w:r>
      <w:r>
        <w:rPr>
          <w:b w:val="0"/>
        </w:rPr>
        <w:t>incluirán</w:t>
      </w:r>
      <w:r>
        <w:rPr>
          <w:b w:val="0"/>
          <w:spacing w:val="-1"/>
        </w:rPr>
        <w:t> </w:t>
      </w:r>
      <w:r>
        <w:rPr>
          <w:b w:val="0"/>
        </w:rPr>
        <w:t>la</w:t>
      </w:r>
      <w:r>
        <w:rPr>
          <w:b w:val="0"/>
          <w:spacing w:val="-1"/>
        </w:rPr>
        <w:t> </w:t>
      </w:r>
      <w:r>
        <w:rPr>
          <w:b w:val="0"/>
        </w:rPr>
        <w:t>participación</w:t>
      </w:r>
      <w:r>
        <w:rPr>
          <w:b w:val="0"/>
          <w:spacing w:val="-1"/>
        </w:rPr>
        <w:t> </w:t>
      </w:r>
      <w:r>
        <w:rPr>
          <w:b w:val="0"/>
        </w:rPr>
        <w:t>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w:t>
      </w:r>
    </w:p>
    <w:p>
      <w:pPr>
        <w:pStyle w:val="BodyText"/>
        <w:spacing w:before="1"/>
        <w:ind w:left="0"/>
        <w:jc w:val="left"/>
        <w:rPr>
          <w:b w:val="0"/>
        </w:rPr>
      </w:pPr>
    </w:p>
    <w:p>
      <w:pPr>
        <w:pStyle w:val="BodyText"/>
        <w:ind w:right="122"/>
        <w:rPr>
          <w:b w:val="0"/>
        </w:rPr>
      </w:pPr>
      <w:r>
        <w:rPr>
          <w:b w:val="0"/>
        </w:rPr>
        <w:t>Dichos servidores públicos incurrirán en conflicto de intereses cuando obtengan beneficios por utilidades, regalías, o por cualquier otro concepto en contravención a las disposiciones aplicables.</w:t>
      </w:r>
    </w:p>
    <w:p>
      <w:pPr>
        <w:pStyle w:val="BodyText"/>
        <w:spacing w:before="234"/>
        <w:ind w:right="118"/>
        <w:rPr>
          <w:b w:val="0"/>
        </w:rPr>
      </w:pPr>
      <w:r>
        <w:rPr>
          <w:b/>
        </w:rPr>
        <w:t>Artículo 39. </w:t>
      </w:r>
      <w:r>
        <w:rPr>
          <w:b w:val="0"/>
        </w:rPr>
        <w:t>Los declarantes estarán obligados a proporcionar a la Secretaría de la Contraloría y los órganos internos de control, la información que se requiera para verificar la evolución de su situación patrimonial, incluyendo la de sus cónyuges, concubinas o concubinarios y dependientes económicos </w:t>
      </w:r>
      <w:r>
        <w:rPr>
          <w:b w:val="0"/>
          <w:spacing w:val="-2"/>
        </w:rPr>
        <w:t>directos.</w:t>
      </w:r>
    </w:p>
    <w:p>
      <w:pPr>
        <w:pStyle w:val="BodyText"/>
        <w:spacing w:before="234"/>
        <w:ind w:right="116"/>
        <w:rPr>
          <w:b w:val="0"/>
        </w:rPr>
      </w:pPr>
      <w:r>
        <w:rPr>
          <w:b w:val="0"/>
        </w:rPr>
        <w:t>Sólo el titular de</w:t>
      </w:r>
      <w:r>
        <w:rPr>
          <w:b w:val="0"/>
          <w:spacing w:val="-1"/>
        </w:rPr>
        <w:t> </w:t>
      </w:r>
      <w:r>
        <w:rPr>
          <w:b w:val="0"/>
        </w:rPr>
        <w:t>la</w:t>
      </w:r>
      <w:r>
        <w:rPr>
          <w:b w:val="0"/>
          <w:spacing w:val="-1"/>
        </w:rPr>
        <w:t> </w:t>
      </w:r>
      <w:r>
        <w:rPr>
          <w:b w:val="0"/>
        </w:rPr>
        <w:t>Secretaría</w:t>
      </w:r>
      <w:r>
        <w:rPr>
          <w:b w:val="0"/>
          <w:spacing w:val="-1"/>
        </w:rPr>
        <w:t> </w:t>
      </w:r>
      <w:r>
        <w:rPr>
          <w:b w:val="0"/>
        </w:rPr>
        <w:t>de</w:t>
      </w:r>
      <w:r>
        <w:rPr>
          <w:b w:val="0"/>
          <w:spacing w:val="-1"/>
        </w:rPr>
        <w:t> </w:t>
      </w:r>
      <w:r>
        <w:rPr>
          <w:b w:val="0"/>
        </w:rPr>
        <w:t>la</w:t>
      </w:r>
      <w:r>
        <w:rPr>
          <w:b w:val="0"/>
          <w:spacing w:val="-1"/>
        </w:rPr>
        <w:t> </w:t>
      </w:r>
      <w:r>
        <w:rPr>
          <w:b w:val="0"/>
        </w:rPr>
        <w:t>Contraloría</w:t>
      </w:r>
      <w:r>
        <w:rPr>
          <w:b w:val="0"/>
          <w:spacing w:val="-1"/>
        </w:rPr>
        <w:t> </w:t>
      </w:r>
      <w:r>
        <w:rPr>
          <w:b w:val="0"/>
        </w:rPr>
        <w:t>o</w:t>
      </w:r>
      <w:r>
        <w:rPr>
          <w:b w:val="0"/>
          <w:spacing w:val="-1"/>
        </w:rPr>
        <w:t> </w:t>
      </w:r>
      <w:r>
        <w:rPr>
          <w:b w:val="0"/>
        </w:rPr>
        <w:t>los</w:t>
      </w:r>
      <w:r>
        <w:rPr>
          <w:b w:val="0"/>
          <w:spacing w:val="-1"/>
        </w:rPr>
        <w:t> </w:t>
      </w:r>
      <w:r>
        <w:rPr>
          <w:b w:val="0"/>
        </w:rPr>
        <w:t>servidores</w:t>
      </w:r>
      <w:r>
        <w:rPr>
          <w:b w:val="0"/>
          <w:spacing w:val="-1"/>
        </w:rPr>
        <w:t> </w:t>
      </w:r>
      <w:r>
        <w:rPr>
          <w:b w:val="0"/>
        </w:rPr>
        <w:t>públicos</w:t>
      </w:r>
      <w:r>
        <w:rPr>
          <w:b w:val="0"/>
          <w:spacing w:val="-1"/>
        </w:rPr>
        <w:t> </w:t>
      </w:r>
      <w:r>
        <w:rPr>
          <w:b w:val="0"/>
        </w:rPr>
        <w:t>en quien delegue esta</w:t>
      </w:r>
      <w:r>
        <w:rPr>
          <w:b w:val="0"/>
          <w:spacing w:val="-1"/>
        </w:rPr>
        <w:t> </w:t>
      </w:r>
      <w:r>
        <w:rPr>
          <w:b w:val="0"/>
        </w:rPr>
        <w:t>facultad podrá solicitar a las autoridades competentes en los términos de las disposiciones aplicables, la información en materia fiscal o la relacionada con operaciones de depósito, ahorro, administración o inversión de recursos monetarios.</w:t>
      </w:r>
    </w:p>
    <w:p>
      <w:pPr>
        <w:pStyle w:val="BodyText"/>
        <w:ind w:left="0"/>
        <w:jc w:val="left"/>
        <w:rPr>
          <w:b w:val="0"/>
        </w:rPr>
      </w:pPr>
    </w:p>
    <w:p>
      <w:pPr>
        <w:pStyle w:val="BodyText"/>
        <w:ind w:right="122"/>
        <w:rPr>
          <w:b w:val="0"/>
        </w:rPr>
      </w:pPr>
      <w:r>
        <w:rPr>
          <w:b/>
        </w:rPr>
        <w:t>Artículo 40. </w:t>
      </w:r>
      <w:r>
        <w:rPr>
          <w:b w:val="0"/>
        </w:rPr>
        <w:t>Para los efectos de la presente Ley y de la legislación penal de la entidad, se computarán entre</w:t>
      </w:r>
      <w:r>
        <w:rPr>
          <w:b w:val="0"/>
          <w:spacing w:val="-3"/>
        </w:rPr>
        <w:t> </w:t>
      </w:r>
      <w:r>
        <w:rPr>
          <w:b w:val="0"/>
        </w:rPr>
        <w:t>los</w:t>
      </w:r>
      <w:r>
        <w:rPr>
          <w:b w:val="0"/>
          <w:spacing w:val="-3"/>
        </w:rPr>
        <w:t> </w:t>
      </w:r>
      <w:r>
        <w:rPr>
          <w:b w:val="0"/>
        </w:rPr>
        <w:t>bienes</w:t>
      </w:r>
      <w:r>
        <w:rPr>
          <w:b w:val="0"/>
          <w:spacing w:val="-3"/>
        </w:rPr>
        <w:t> </w:t>
      </w:r>
      <w:r>
        <w:rPr>
          <w:b w:val="0"/>
        </w:rPr>
        <w:t>que</w:t>
      </w:r>
      <w:r>
        <w:rPr>
          <w:b w:val="0"/>
          <w:spacing w:val="-3"/>
        </w:rPr>
        <w:t> </w:t>
      </w:r>
      <w:r>
        <w:rPr>
          <w:b w:val="0"/>
        </w:rPr>
        <w:t>adquieran</w:t>
      </w:r>
      <w:r>
        <w:rPr>
          <w:b w:val="0"/>
          <w:spacing w:val="-3"/>
        </w:rPr>
        <w:t> </w:t>
      </w:r>
      <w:r>
        <w:rPr>
          <w:b w:val="0"/>
        </w:rPr>
        <w:t>los</w:t>
      </w:r>
      <w:r>
        <w:rPr>
          <w:b w:val="0"/>
          <w:spacing w:val="-3"/>
        </w:rPr>
        <w:t> </w:t>
      </w:r>
      <w:r>
        <w:rPr>
          <w:b w:val="0"/>
        </w:rPr>
        <w:t>declarantes</w:t>
      </w:r>
      <w:r>
        <w:rPr>
          <w:b w:val="0"/>
          <w:spacing w:val="-3"/>
        </w:rPr>
        <w:t> </w:t>
      </w:r>
      <w:r>
        <w:rPr>
          <w:b w:val="0"/>
        </w:rPr>
        <w:t>o</w:t>
      </w:r>
      <w:r>
        <w:rPr>
          <w:b w:val="0"/>
          <w:spacing w:val="-2"/>
        </w:rPr>
        <w:t> </w:t>
      </w:r>
      <w:r>
        <w:rPr>
          <w:b w:val="0"/>
        </w:rPr>
        <w:t>con</w:t>
      </w:r>
      <w:r>
        <w:rPr>
          <w:b w:val="0"/>
          <w:spacing w:val="-2"/>
        </w:rPr>
        <w:t> </w:t>
      </w:r>
      <w:r>
        <w:rPr>
          <w:b w:val="0"/>
        </w:rPr>
        <w:t>respecto</w:t>
      </w:r>
      <w:r>
        <w:rPr>
          <w:b w:val="0"/>
          <w:spacing w:val="-2"/>
        </w:rPr>
        <w:t> </w:t>
      </w:r>
      <w:r>
        <w:rPr>
          <w:b w:val="0"/>
        </w:rPr>
        <w:t>de</w:t>
      </w:r>
      <w:r>
        <w:rPr>
          <w:b w:val="0"/>
          <w:spacing w:val="-3"/>
        </w:rPr>
        <w:t> </w:t>
      </w:r>
      <w:r>
        <w:rPr>
          <w:b w:val="0"/>
        </w:rPr>
        <w:t>los</w:t>
      </w:r>
      <w:r>
        <w:rPr>
          <w:b w:val="0"/>
          <w:spacing w:val="-3"/>
        </w:rPr>
        <w:t> </w:t>
      </w:r>
      <w:r>
        <w:rPr>
          <w:b w:val="0"/>
        </w:rPr>
        <w:t>cuales</w:t>
      </w:r>
      <w:r>
        <w:rPr>
          <w:b w:val="0"/>
          <w:spacing w:val="-3"/>
        </w:rPr>
        <w:t> </w:t>
      </w:r>
      <w:r>
        <w:rPr>
          <w:b w:val="0"/>
        </w:rPr>
        <w:t>se</w:t>
      </w:r>
      <w:r>
        <w:rPr>
          <w:b w:val="0"/>
          <w:spacing w:val="-4"/>
        </w:rPr>
        <w:t> </w:t>
      </w:r>
      <w:r>
        <w:rPr>
          <w:b w:val="0"/>
        </w:rPr>
        <w:t>conduzcan</w:t>
      </w:r>
      <w:r>
        <w:rPr>
          <w:b w:val="0"/>
          <w:spacing w:val="-3"/>
        </w:rPr>
        <w:t> </w:t>
      </w:r>
      <w:r>
        <w:rPr>
          <w:b w:val="0"/>
        </w:rPr>
        <w:t>como</w:t>
      </w:r>
      <w:r>
        <w:rPr>
          <w:b w:val="0"/>
          <w:spacing w:val="-2"/>
        </w:rPr>
        <w:t> </w:t>
      </w:r>
      <w:r>
        <w:rPr>
          <w:b w:val="0"/>
        </w:rPr>
        <w:t>dueños, los que reciban o de los que dispongan su cónyuge, concubina o concubinario y sus dependientes económicos directos, salvo que se acredite que éstos los obtuvieron por sí mismos.</w:t>
      </w:r>
    </w:p>
    <w:p>
      <w:pPr>
        <w:pStyle w:val="BodyText"/>
        <w:ind w:left="0"/>
        <w:jc w:val="left"/>
        <w:rPr>
          <w:b w:val="0"/>
        </w:rPr>
      </w:pPr>
    </w:p>
    <w:p>
      <w:pPr>
        <w:pStyle w:val="BodyText"/>
        <w:ind w:right="118"/>
        <w:rPr>
          <w:b w:val="0"/>
        </w:rPr>
      </w:pPr>
      <w:r>
        <w:rPr>
          <w:b/>
        </w:rPr>
        <w:t>Artículo 41. </w:t>
      </w:r>
      <w:r>
        <w:rPr>
          <w:b w:val="0"/>
        </w:rPr>
        <w:t>En caso que los servidores públicos, sin haberlo solicitado, reciban de un particular de manera gratuita la transmisión de la propiedad o el ofrecimiento para el uso de cualquier bien, con motivo del ejercicio de sus funciones, deberán informarlo inmediatamente a la Secretaría de la Contraloría o al órgano interno de control.</w:t>
      </w:r>
    </w:p>
    <w:p>
      <w:pPr>
        <w:pStyle w:val="BodyText"/>
        <w:ind w:left="0"/>
        <w:jc w:val="left"/>
        <w:rPr>
          <w:b w:val="0"/>
        </w:rPr>
      </w:pPr>
    </w:p>
    <w:p>
      <w:pPr>
        <w:pStyle w:val="BodyText"/>
        <w:ind w:right="120"/>
        <w:rPr>
          <w:b w:val="0"/>
        </w:rPr>
      </w:pPr>
      <w:r>
        <w:rPr>
          <w:b w:val="0"/>
        </w:rPr>
        <w:t>En el caso de recepción de los bienes, los servidores públicos, a la brevedad, procederán, a poner los mismos a disposición de las autoridades competentes en materia de administración y enajenación de bienes públicos.</w:t>
      </w:r>
    </w:p>
    <w:p>
      <w:pPr>
        <w:pStyle w:val="BodyText"/>
        <w:spacing w:before="1"/>
        <w:ind w:left="0"/>
        <w:jc w:val="left"/>
        <w:rPr>
          <w:b w:val="0"/>
        </w:rPr>
      </w:pPr>
    </w:p>
    <w:p>
      <w:pPr>
        <w:pStyle w:val="BodyText"/>
        <w:spacing w:before="1"/>
        <w:ind w:right="115"/>
        <w:rPr>
          <w:b w:val="0"/>
        </w:rPr>
      </w:pPr>
      <w:r>
        <w:rPr>
          <w:b/>
        </w:rPr>
        <w:t>Artículo 42. </w:t>
      </w:r>
      <w:r>
        <w:rPr>
          <w:b w:val="0"/>
        </w:rPr>
        <w:t>La Secretaría de la Contraloría y los órganos internos de control, según corresponda, tendrán la potestad de formular la denuncia ante el Ministerio Público correspondiente, en su caso, cuando el sujeto a la verificación de la evolución de su</w:t>
      </w:r>
      <w:r>
        <w:rPr>
          <w:b w:val="0"/>
          <w:spacing w:val="-1"/>
        </w:rPr>
        <w:t> </w:t>
      </w:r>
      <w:r>
        <w:rPr>
          <w:b w:val="0"/>
        </w:rPr>
        <w:t>patrimonio no justifique la procedencia lícita del incremento notoriamente desproporcionado de éste, representado por sus bienes, o de aquéllos sobre los que se conduzca como dueño, durante el tiempo de su empleo, cargo o comisión.</w:t>
      </w:r>
    </w:p>
    <w:p>
      <w:pPr>
        <w:pStyle w:val="BodyText"/>
        <w:ind w:left="0"/>
        <w:jc w:val="left"/>
        <w:rPr>
          <w:b w:val="0"/>
        </w:rPr>
      </w:pPr>
    </w:p>
    <w:p>
      <w:pPr>
        <w:pStyle w:val="BodyText"/>
        <w:ind w:right="123"/>
        <w:rPr>
          <w:b w:val="0"/>
        </w:rPr>
      </w:pPr>
      <w:r>
        <w:rPr>
          <w:b/>
        </w:rPr>
        <w:t>Artículo 43. </w:t>
      </w:r>
      <w:r>
        <w:rPr>
          <w:b w:val="0"/>
        </w:rPr>
        <w:t>Cuando las autoridades investigadoras, en el ámbito de sus competencias, llegaren a formular denuncias ante el Ministerio Público correspondiente, éstas deberán ser coadyuvantes del mismo en el procedimiento penal respectivo.</w:t>
      </w:r>
    </w:p>
    <w:p>
      <w:pPr>
        <w:spacing w:after="0"/>
        <w:sectPr>
          <w:pgSz w:w="12250" w:h="15850"/>
          <w:pgMar w:header="425" w:footer="1041" w:top="1880" w:bottom="1240" w:left="920" w:right="960"/>
        </w:sectPr>
      </w:pPr>
    </w:p>
    <w:p>
      <w:pPr>
        <w:spacing w:before="92"/>
        <w:ind w:left="110" w:right="129" w:firstLine="0"/>
        <w:jc w:val="center"/>
        <w:rPr>
          <w:b/>
          <w:sz w:val="20"/>
        </w:rPr>
      </w:pPr>
      <w:r>
        <w:rPr>
          <w:b/>
          <w:sz w:val="20"/>
        </w:rPr>
        <w:t>SECCIÓN</w:t>
      </w:r>
      <w:r>
        <w:rPr>
          <w:b/>
          <w:spacing w:val="-11"/>
          <w:sz w:val="20"/>
        </w:rPr>
        <w:t> </w:t>
      </w:r>
      <w:r>
        <w:rPr>
          <w:b/>
          <w:spacing w:val="-2"/>
          <w:sz w:val="20"/>
        </w:rPr>
        <w:t>CUARTA</w:t>
      </w:r>
    </w:p>
    <w:p>
      <w:pPr>
        <w:spacing w:before="0"/>
        <w:ind w:left="106" w:right="129" w:firstLine="0"/>
        <w:jc w:val="center"/>
        <w:rPr>
          <w:b/>
          <w:sz w:val="20"/>
        </w:rPr>
      </w:pPr>
      <w:r>
        <w:rPr>
          <w:b/>
          <w:sz w:val="20"/>
        </w:rPr>
        <w:t>DE</w:t>
      </w:r>
      <w:r>
        <w:rPr>
          <w:b/>
          <w:spacing w:val="-7"/>
          <w:sz w:val="20"/>
        </w:rPr>
        <w:t> </w:t>
      </w:r>
      <w:r>
        <w:rPr>
          <w:b/>
          <w:sz w:val="20"/>
        </w:rPr>
        <w:t>LA</w:t>
      </w:r>
      <w:r>
        <w:rPr>
          <w:b/>
          <w:spacing w:val="-7"/>
          <w:sz w:val="20"/>
        </w:rPr>
        <w:t> </w:t>
      </w:r>
      <w:r>
        <w:rPr>
          <w:b/>
          <w:sz w:val="20"/>
        </w:rPr>
        <w:t>DECLARACIÓN</w:t>
      </w:r>
      <w:r>
        <w:rPr>
          <w:b/>
          <w:spacing w:val="-4"/>
          <w:sz w:val="20"/>
        </w:rPr>
        <w:t> </w:t>
      </w:r>
      <w:r>
        <w:rPr>
          <w:b/>
          <w:sz w:val="20"/>
        </w:rPr>
        <w:t>DE</w:t>
      </w:r>
      <w:r>
        <w:rPr>
          <w:b/>
          <w:spacing w:val="-7"/>
          <w:sz w:val="20"/>
        </w:rPr>
        <w:t> </w:t>
      </w:r>
      <w:r>
        <w:rPr>
          <w:b/>
          <w:spacing w:val="-2"/>
          <w:sz w:val="20"/>
        </w:rPr>
        <w:t>INTERESES</w:t>
      </w:r>
    </w:p>
    <w:p>
      <w:pPr>
        <w:pStyle w:val="BodyText"/>
        <w:spacing w:before="1"/>
        <w:ind w:left="0"/>
        <w:jc w:val="left"/>
        <w:rPr>
          <w:b/>
        </w:rPr>
      </w:pPr>
    </w:p>
    <w:p>
      <w:pPr>
        <w:pStyle w:val="BodyText"/>
        <w:ind w:right="123"/>
        <w:rPr>
          <w:b w:val="0"/>
        </w:rPr>
      </w:pPr>
      <w:r>
        <w:rPr>
          <w:b/>
        </w:rPr>
        <w:t>Artículo 44. </w:t>
      </w:r>
      <w:r>
        <w:rPr>
          <w:b w:val="0"/>
        </w:rPr>
        <w:t>Se encuentran obligados a presentar declaración de intereses todos los servidores públicos que deban presentar la declaración de situación patrimonial, en términos de la presente Ley.</w:t>
      </w:r>
    </w:p>
    <w:p>
      <w:pPr>
        <w:pStyle w:val="BodyText"/>
        <w:spacing w:before="234"/>
        <w:ind w:right="122"/>
        <w:rPr>
          <w:b w:val="0"/>
        </w:rPr>
      </w:pPr>
      <w:r>
        <w:rPr>
          <w:b w:val="0"/>
        </w:rPr>
        <w:t>Para tal efecto, la Secretaría de la Contraloría y los órganos internos de control se encargarán que las declaraciones sean integradas al sistema de evolución patrimonial, de declaración de intereses y presentación de la constancia de declaración fiscal.</w:t>
      </w:r>
    </w:p>
    <w:p>
      <w:pPr>
        <w:pStyle w:val="BodyText"/>
        <w:spacing w:before="234"/>
        <w:ind w:right="125"/>
        <w:rPr>
          <w:b w:val="0"/>
        </w:rPr>
      </w:pPr>
      <w:r>
        <w:rPr>
          <w:b/>
        </w:rPr>
        <w:t>Artículo 45. </w:t>
      </w:r>
      <w:r>
        <w:rPr>
          <w:b w:val="0"/>
        </w:rPr>
        <w:t>Para efectos del artículo anterior habrá conflicto de interés en los supuestos establecidos en la fracción V del artículo 3 de la presente Ley.</w:t>
      </w:r>
    </w:p>
    <w:p>
      <w:pPr>
        <w:pStyle w:val="BodyText"/>
        <w:spacing w:before="1"/>
        <w:ind w:left="0"/>
        <w:jc w:val="left"/>
        <w:rPr>
          <w:b w:val="0"/>
        </w:rPr>
      </w:pPr>
    </w:p>
    <w:p>
      <w:pPr>
        <w:pStyle w:val="BodyText"/>
        <w:spacing w:before="1"/>
        <w:ind w:right="117"/>
        <w:rPr>
          <w:b w:val="0"/>
        </w:rPr>
      </w:pPr>
      <w:r>
        <w:rPr>
          <w:b w:val="0"/>
        </w:rPr>
        <w:t>La declaración de intereses tendrá por objeto informar y determinar el conjunto de intereses de un servidor público a fin de delimitar cuando éstos entran en conflicto con su función, la cual deberá contener por lo menos:</w:t>
      </w:r>
    </w:p>
    <w:p>
      <w:pPr>
        <w:pStyle w:val="ListParagraph"/>
        <w:numPr>
          <w:ilvl w:val="0"/>
          <w:numId w:val="9"/>
        </w:numPr>
        <w:tabs>
          <w:tab w:pos="310" w:val="left" w:leader="none"/>
        </w:tabs>
        <w:spacing w:line="240" w:lineRule="auto" w:before="234" w:after="0"/>
        <w:ind w:left="310" w:right="0" w:hanging="210"/>
        <w:jc w:val="both"/>
        <w:rPr>
          <w:b w:val="0"/>
          <w:sz w:val="20"/>
        </w:rPr>
      </w:pPr>
      <w:r>
        <w:rPr>
          <w:b w:val="0"/>
          <w:sz w:val="20"/>
        </w:rPr>
        <w:t>Intereses</w:t>
      </w:r>
      <w:r>
        <w:rPr>
          <w:b w:val="0"/>
          <w:spacing w:val="-7"/>
          <w:sz w:val="20"/>
        </w:rPr>
        <w:t> </w:t>
      </w:r>
      <w:r>
        <w:rPr>
          <w:b w:val="0"/>
          <w:sz w:val="20"/>
        </w:rPr>
        <w:t>personales</w:t>
      </w:r>
      <w:r>
        <w:rPr>
          <w:b w:val="0"/>
          <w:spacing w:val="-6"/>
          <w:sz w:val="20"/>
        </w:rPr>
        <w:t> </w:t>
      </w:r>
      <w:r>
        <w:rPr>
          <w:b w:val="0"/>
          <w:sz w:val="20"/>
        </w:rPr>
        <w:t>del</w:t>
      </w:r>
      <w:r>
        <w:rPr>
          <w:b w:val="0"/>
          <w:spacing w:val="-7"/>
          <w:sz w:val="20"/>
        </w:rPr>
        <w:t> </w:t>
      </w:r>
      <w:r>
        <w:rPr>
          <w:b w:val="0"/>
          <w:sz w:val="20"/>
        </w:rPr>
        <w:t>declarante</w:t>
      </w:r>
      <w:r>
        <w:rPr>
          <w:b w:val="0"/>
          <w:spacing w:val="-6"/>
          <w:sz w:val="20"/>
        </w:rPr>
        <w:t> </w:t>
      </w:r>
      <w:r>
        <w:rPr>
          <w:b w:val="0"/>
          <w:sz w:val="20"/>
        </w:rPr>
        <w:t>que</w:t>
      </w:r>
      <w:r>
        <w:rPr>
          <w:b w:val="0"/>
          <w:spacing w:val="-7"/>
          <w:sz w:val="20"/>
        </w:rPr>
        <w:t> </w:t>
      </w:r>
      <w:r>
        <w:rPr>
          <w:b w:val="0"/>
          <w:sz w:val="20"/>
        </w:rPr>
        <w:t>pudieran</w:t>
      </w:r>
      <w:r>
        <w:rPr>
          <w:b w:val="0"/>
          <w:spacing w:val="-6"/>
          <w:sz w:val="20"/>
        </w:rPr>
        <w:t> </w:t>
      </w:r>
      <w:r>
        <w:rPr>
          <w:b w:val="0"/>
          <w:sz w:val="20"/>
        </w:rPr>
        <w:t>influir</w:t>
      </w:r>
      <w:r>
        <w:rPr>
          <w:b w:val="0"/>
          <w:spacing w:val="-6"/>
          <w:sz w:val="20"/>
        </w:rPr>
        <w:t> </w:t>
      </w:r>
      <w:r>
        <w:rPr>
          <w:b w:val="0"/>
          <w:sz w:val="20"/>
        </w:rPr>
        <w:t>en</w:t>
      </w:r>
      <w:r>
        <w:rPr>
          <w:b w:val="0"/>
          <w:spacing w:val="-6"/>
          <w:sz w:val="20"/>
        </w:rPr>
        <w:t> </w:t>
      </w:r>
      <w:r>
        <w:rPr>
          <w:b w:val="0"/>
          <w:sz w:val="20"/>
        </w:rPr>
        <w:t>el</w:t>
      </w:r>
      <w:r>
        <w:rPr>
          <w:b w:val="0"/>
          <w:spacing w:val="-7"/>
          <w:sz w:val="20"/>
        </w:rPr>
        <w:t> </w:t>
      </w:r>
      <w:r>
        <w:rPr>
          <w:b w:val="0"/>
          <w:sz w:val="20"/>
        </w:rPr>
        <w:t>empleo,</w:t>
      </w:r>
      <w:r>
        <w:rPr>
          <w:b w:val="0"/>
          <w:spacing w:val="-5"/>
          <w:sz w:val="20"/>
        </w:rPr>
        <w:t> </w:t>
      </w:r>
      <w:r>
        <w:rPr>
          <w:b w:val="0"/>
          <w:sz w:val="20"/>
        </w:rPr>
        <w:t>cargo</w:t>
      </w:r>
      <w:r>
        <w:rPr>
          <w:b w:val="0"/>
          <w:spacing w:val="-6"/>
          <w:sz w:val="20"/>
        </w:rPr>
        <w:t> </w:t>
      </w:r>
      <w:r>
        <w:rPr>
          <w:b w:val="0"/>
          <w:sz w:val="20"/>
        </w:rPr>
        <w:t>o</w:t>
      </w:r>
      <w:r>
        <w:rPr>
          <w:b w:val="0"/>
          <w:spacing w:val="-5"/>
          <w:sz w:val="20"/>
        </w:rPr>
        <w:t> </w:t>
      </w:r>
      <w:r>
        <w:rPr>
          <w:b w:val="0"/>
          <w:spacing w:val="-2"/>
          <w:sz w:val="20"/>
        </w:rPr>
        <w:t>comisión:</w:t>
      </w:r>
    </w:p>
    <w:p>
      <w:pPr>
        <w:pStyle w:val="BodyText"/>
        <w:ind w:left="0"/>
        <w:jc w:val="left"/>
        <w:rPr>
          <w:b w:val="0"/>
        </w:rPr>
      </w:pPr>
    </w:p>
    <w:p>
      <w:pPr>
        <w:pStyle w:val="ListParagraph"/>
        <w:numPr>
          <w:ilvl w:val="1"/>
          <w:numId w:val="9"/>
        </w:numPr>
        <w:tabs>
          <w:tab w:pos="346" w:val="left" w:leader="none"/>
        </w:tabs>
        <w:spacing w:line="240" w:lineRule="auto" w:before="1" w:after="0"/>
        <w:ind w:left="100" w:right="124" w:firstLine="0"/>
        <w:jc w:val="both"/>
        <w:rPr>
          <w:b w:val="0"/>
          <w:sz w:val="20"/>
        </w:rPr>
      </w:pPr>
      <w:r>
        <w:rPr>
          <w:b w:val="0"/>
          <w:sz w:val="20"/>
        </w:rPr>
        <w:t>Datos</w:t>
      </w:r>
      <w:r>
        <w:rPr>
          <w:b w:val="0"/>
          <w:spacing w:val="-3"/>
          <w:sz w:val="20"/>
        </w:rPr>
        <w:t> </w:t>
      </w:r>
      <w:r>
        <w:rPr>
          <w:b w:val="0"/>
          <w:sz w:val="20"/>
        </w:rPr>
        <w:t>del</w:t>
      </w:r>
      <w:r>
        <w:rPr>
          <w:b w:val="0"/>
          <w:spacing w:val="-2"/>
          <w:sz w:val="20"/>
        </w:rPr>
        <w:t> </w:t>
      </w:r>
      <w:r>
        <w:rPr>
          <w:b w:val="0"/>
          <w:sz w:val="20"/>
        </w:rPr>
        <w:t>cónyuge, concubina</w:t>
      </w:r>
      <w:r>
        <w:rPr>
          <w:b w:val="0"/>
          <w:spacing w:val="-3"/>
          <w:sz w:val="20"/>
        </w:rPr>
        <w:t> </w:t>
      </w:r>
      <w:r>
        <w:rPr>
          <w:b w:val="0"/>
          <w:sz w:val="20"/>
        </w:rPr>
        <w:t>o</w:t>
      </w:r>
      <w:r>
        <w:rPr>
          <w:b w:val="0"/>
          <w:spacing w:val="-2"/>
          <w:sz w:val="20"/>
        </w:rPr>
        <w:t> </w:t>
      </w:r>
      <w:r>
        <w:rPr>
          <w:b w:val="0"/>
          <w:sz w:val="20"/>
        </w:rPr>
        <w:t>concubinario</w:t>
      </w:r>
      <w:r>
        <w:rPr>
          <w:b w:val="0"/>
          <w:spacing w:val="-4"/>
          <w:sz w:val="20"/>
        </w:rPr>
        <w:t> </w:t>
      </w:r>
      <w:r>
        <w:rPr>
          <w:b w:val="0"/>
          <w:sz w:val="20"/>
        </w:rPr>
        <w:t>y</w:t>
      </w:r>
      <w:r>
        <w:rPr>
          <w:b w:val="0"/>
          <w:spacing w:val="-2"/>
          <w:sz w:val="20"/>
        </w:rPr>
        <w:t> </w:t>
      </w:r>
      <w:r>
        <w:rPr>
          <w:b w:val="0"/>
          <w:sz w:val="20"/>
        </w:rPr>
        <w:t>dependientes</w:t>
      </w:r>
      <w:r>
        <w:rPr>
          <w:b w:val="0"/>
          <w:spacing w:val="-3"/>
          <w:sz w:val="20"/>
        </w:rPr>
        <w:t> </w:t>
      </w:r>
      <w:r>
        <w:rPr>
          <w:b w:val="0"/>
          <w:sz w:val="20"/>
        </w:rPr>
        <w:t>económicos</w:t>
      </w:r>
      <w:r>
        <w:rPr>
          <w:b w:val="0"/>
          <w:spacing w:val="-3"/>
          <w:sz w:val="20"/>
        </w:rPr>
        <w:t> </w:t>
      </w:r>
      <w:r>
        <w:rPr>
          <w:b w:val="0"/>
          <w:sz w:val="20"/>
        </w:rPr>
        <w:t>que</w:t>
      </w:r>
      <w:r>
        <w:rPr>
          <w:b w:val="0"/>
          <w:spacing w:val="-3"/>
          <w:sz w:val="20"/>
        </w:rPr>
        <w:t> </w:t>
      </w:r>
      <w:r>
        <w:rPr>
          <w:b w:val="0"/>
          <w:sz w:val="20"/>
        </w:rPr>
        <w:t>laboren</w:t>
      </w:r>
      <w:r>
        <w:rPr>
          <w:b w:val="0"/>
          <w:spacing w:val="-2"/>
          <w:sz w:val="20"/>
        </w:rPr>
        <w:t> </w:t>
      </w:r>
      <w:r>
        <w:rPr>
          <w:b w:val="0"/>
          <w:sz w:val="20"/>
        </w:rPr>
        <w:t>en</w:t>
      </w:r>
      <w:r>
        <w:rPr>
          <w:b w:val="0"/>
          <w:spacing w:val="-2"/>
          <w:sz w:val="20"/>
        </w:rPr>
        <w:t> </w:t>
      </w:r>
      <w:r>
        <w:rPr>
          <w:b w:val="0"/>
          <w:sz w:val="20"/>
        </w:rPr>
        <w:t>el</w:t>
      </w:r>
      <w:r>
        <w:rPr>
          <w:b w:val="0"/>
          <w:spacing w:val="-5"/>
          <w:sz w:val="20"/>
        </w:rPr>
        <w:t> </w:t>
      </w:r>
      <w:r>
        <w:rPr>
          <w:b w:val="0"/>
          <w:sz w:val="20"/>
        </w:rPr>
        <w:t>Gobierno Federal, Estatal o Municipal, o en órganos autónomos.</w:t>
      </w:r>
    </w:p>
    <w:p>
      <w:pPr>
        <w:pStyle w:val="ListParagraph"/>
        <w:numPr>
          <w:ilvl w:val="1"/>
          <w:numId w:val="9"/>
        </w:numPr>
        <w:tabs>
          <w:tab w:pos="387" w:val="left" w:leader="none"/>
        </w:tabs>
        <w:spacing w:line="240" w:lineRule="auto" w:before="233" w:after="0"/>
        <w:ind w:left="100" w:right="126" w:firstLine="0"/>
        <w:jc w:val="both"/>
        <w:rPr>
          <w:b w:val="0"/>
          <w:sz w:val="20"/>
        </w:rPr>
      </w:pPr>
      <w:r>
        <w:rPr>
          <w:b w:val="0"/>
          <w:sz w:val="20"/>
        </w:rPr>
        <w:t>Familiares consanguíneos hasta el cuarto grado por afinidad o civil, que laboren en el Gobierno Federal, Estatal o Municipal, o en órganos autónomos.</w:t>
      </w:r>
    </w:p>
    <w:p>
      <w:pPr>
        <w:pStyle w:val="BodyText"/>
        <w:spacing w:before="1"/>
        <w:ind w:left="0"/>
        <w:jc w:val="left"/>
        <w:rPr>
          <w:b w:val="0"/>
        </w:rPr>
      </w:pPr>
    </w:p>
    <w:p>
      <w:pPr>
        <w:pStyle w:val="ListParagraph"/>
        <w:numPr>
          <w:ilvl w:val="0"/>
          <w:numId w:val="9"/>
        </w:numPr>
        <w:tabs>
          <w:tab w:pos="520" w:val="left" w:leader="none"/>
        </w:tabs>
        <w:spacing w:line="240" w:lineRule="auto" w:before="0" w:after="0"/>
        <w:ind w:left="100" w:right="122" w:firstLine="0"/>
        <w:jc w:val="both"/>
        <w:rPr>
          <w:b w:val="0"/>
          <w:sz w:val="20"/>
        </w:rPr>
      </w:pPr>
      <w:r>
        <w:rPr>
          <w:b w:val="0"/>
          <w:sz w:val="20"/>
        </w:rPr>
        <w:t>Participación económica o financiera del declarante, concubina, concubinario, familiares consanguíneos hasta el cuarto grado por afinidad o civil y/o dependientes económicos a la fecha de </w:t>
      </w:r>
      <w:r>
        <w:rPr>
          <w:b w:val="0"/>
          <w:spacing w:val="-2"/>
          <w:sz w:val="20"/>
        </w:rPr>
        <w:t>conclusión.</w:t>
      </w:r>
    </w:p>
    <w:p>
      <w:pPr>
        <w:pStyle w:val="BodyText"/>
        <w:ind w:left="0"/>
        <w:jc w:val="left"/>
        <w:rPr>
          <w:b w:val="0"/>
        </w:rPr>
      </w:pPr>
    </w:p>
    <w:p>
      <w:pPr>
        <w:pStyle w:val="ListParagraph"/>
        <w:numPr>
          <w:ilvl w:val="1"/>
          <w:numId w:val="9"/>
        </w:numPr>
        <w:tabs>
          <w:tab w:pos="361" w:val="left" w:leader="none"/>
        </w:tabs>
        <w:spacing w:line="240" w:lineRule="auto" w:before="0" w:after="0"/>
        <w:ind w:left="100" w:right="124" w:firstLine="0"/>
        <w:jc w:val="both"/>
        <w:rPr>
          <w:b w:val="0"/>
          <w:sz w:val="20"/>
        </w:rPr>
      </w:pPr>
      <w:r>
        <w:rPr>
          <w:b w:val="0"/>
          <w:sz w:val="20"/>
        </w:rPr>
        <w:t>Tipo de participación o contrato: porcentaje de participación en el capital, partes sociales, servicios profesionales, servicios profesionales o de bienes muebles o inmuebles.</w:t>
      </w:r>
    </w:p>
    <w:p>
      <w:pPr>
        <w:pStyle w:val="ListParagraph"/>
        <w:numPr>
          <w:ilvl w:val="1"/>
          <w:numId w:val="9"/>
        </w:numPr>
        <w:tabs>
          <w:tab w:pos="375" w:val="left" w:leader="none"/>
        </w:tabs>
        <w:spacing w:line="240" w:lineRule="auto" w:before="234" w:after="0"/>
        <w:ind w:left="100" w:right="117" w:firstLine="0"/>
        <w:jc w:val="both"/>
        <w:rPr>
          <w:b w:val="0"/>
          <w:sz w:val="20"/>
        </w:rPr>
      </w:pPr>
      <w:r>
        <w:rPr>
          <w:b w:val="0"/>
          <w:sz w:val="20"/>
        </w:rPr>
        <w:t>Tipo de sociedad: mercantil, anónima o de responsabilidad límitada, organización civil, asociación civil, en direcciones y consejos de administración; participación accionaria en sociedades; préstamos, créditos y obligaciones financieras.</w:t>
      </w:r>
    </w:p>
    <w:p>
      <w:pPr>
        <w:pStyle w:val="BodyText"/>
        <w:spacing w:before="1"/>
        <w:ind w:left="0"/>
        <w:jc w:val="left"/>
        <w:rPr>
          <w:b w:val="0"/>
        </w:rPr>
      </w:pPr>
    </w:p>
    <w:p>
      <w:pPr>
        <w:pStyle w:val="ListParagraph"/>
        <w:numPr>
          <w:ilvl w:val="0"/>
          <w:numId w:val="9"/>
        </w:numPr>
        <w:tabs>
          <w:tab w:pos="479" w:val="left" w:leader="none"/>
        </w:tabs>
        <w:spacing w:line="240" w:lineRule="auto" w:before="1" w:after="0"/>
        <w:ind w:left="100" w:right="125" w:firstLine="0"/>
        <w:jc w:val="both"/>
        <w:rPr>
          <w:b w:val="0"/>
          <w:sz w:val="20"/>
        </w:rPr>
      </w:pPr>
      <w:r>
        <w:rPr>
          <w:b w:val="0"/>
          <w:sz w:val="20"/>
        </w:rPr>
        <w:t>Participación del declarante, cónyuge, concubina, concubinario, familiares consanguíneos hasta el cuarto grado por afinidad o civil y/o dependientes económicos en asociaciones, organizaciones y asociaciones civiles, consejos y consultorías a la fecha de inicio del cargo o conclusión de este.</w:t>
      </w:r>
    </w:p>
    <w:p>
      <w:pPr>
        <w:pStyle w:val="ListParagraph"/>
        <w:numPr>
          <w:ilvl w:val="1"/>
          <w:numId w:val="9"/>
        </w:numPr>
        <w:tabs>
          <w:tab w:pos="343" w:val="left" w:leader="none"/>
        </w:tabs>
        <w:spacing w:line="240" w:lineRule="auto" w:before="234" w:after="0"/>
        <w:ind w:left="343" w:right="0" w:hanging="243"/>
        <w:jc w:val="both"/>
        <w:rPr>
          <w:b w:val="0"/>
          <w:sz w:val="20"/>
        </w:rPr>
      </w:pPr>
      <w:r>
        <w:rPr>
          <w:b w:val="0"/>
          <w:sz w:val="20"/>
        </w:rPr>
        <w:t>Naturaleza</w:t>
      </w:r>
      <w:r>
        <w:rPr>
          <w:b w:val="0"/>
          <w:spacing w:val="-7"/>
          <w:sz w:val="20"/>
        </w:rPr>
        <w:t> </w:t>
      </w:r>
      <w:r>
        <w:rPr>
          <w:b w:val="0"/>
          <w:sz w:val="20"/>
        </w:rPr>
        <w:t>del</w:t>
      </w:r>
      <w:r>
        <w:rPr>
          <w:b w:val="0"/>
          <w:spacing w:val="-7"/>
          <w:sz w:val="20"/>
        </w:rPr>
        <w:t> </w:t>
      </w:r>
      <w:r>
        <w:rPr>
          <w:b w:val="0"/>
          <w:sz w:val="20"/>
        </w:rPr>
        <w:t>vínculo:</w:t>
      </w:r>
      <w:r>
        <w:rPr>
          <w:b w:val="0"/>
          <w:spacing w:val="-5"/>
          <w:sz w:val="20"/>
        </w:rPr>
        <w:t> </w:t>
      </w:r>
      <w:r>
        <w:rPr>
          <w:b w:val="0"/>
          <w:sz w:val="20"/>
        </w:rPr>
        <w:t>socio</w:t>
      </w:r>
      <w:r>
        <w:rPr>
          <w:b w:val="0"/>
          <w:spacing w:val="-6"/>
          <w:sz w:val="20"/>
        </w:rPr>
        <w:t> </w:t>
      </w:r>
      <w:r>
        <w:rPr>
          <w:b w:val="0"/>
          <w:sz w:val="20"/>
        </w:rPr>
        <w:t>o</w:t>
      </w:r>
      <w:r>
        <w:rPr>
          <w:b w:val="0"/>
          <w:spacing w:val="-8"/>
          <w:sz w:val="20"/>
        </w:rPr>
        <w:t> </w:t>
      </w:r>
      <w:r>
        <w:rPr>
          <w:b w:val="0"/>
          <w:spacing w:val="-2"/>
          <w:sz w:val="20"/>
        </w:rPr>
        <w:t>colaborador.</w:t>
      </w:r>
    </w:p>
    <w:p>
      <w:pPr>
        <w:pStyle w:val="BodyText"/>
        <w:ind w:left="0"/>
        <w:jc w:val="left"/>
        <w:rPr>
          <w:b w:val="0"/>
        </w:rPr>
      </w:pPr>
    </w:p>
    <w:p>
      <w:pPr>
        <w:pStyle w:val="ListParagraph"/>
        <w:numPr>
          <w:ilvl w:val="1"/>
          <w:numId w:val="9"/>
        </w:numPr>
        <w:tabs>
          <w:tab w:pos="348" w:val="left" w:leader="none"/>
        </w:tabs>
        <w:spacing w:line="240" w:lineRule="auto" w:before="1" w:after="0"/>
        <w:ind w:left="348" w:right="0" w:hanging="248"/>
        <w:jc w:val="both"/>
        <w:rPr>
          <w:b w:val="0"/>
          <w:sz w:val="20"/>
        </w:rPr>
      </w:pPr>
      <w:r>
        <w:rPr>
          <w:b w:val="0"/>
          <w:sz w:val="20"/>
        </w:rPr>
        <w:t>Frecuencia</w:t>
      </w:r>
      <w:r>
        <w:rPr>
          <w:b w:val="0"/>
          <w:spacing w:val="-12"/>
          <w:sz w:val="20"/>
        </w:rPr>
        <w:t> </w:t>
      </w:r>
      <w:r>
        <w:rPr>
          <w:b w:val="0"/>
          <w:spacing w:val="-2"/>
          <w:sz w:val="20"/>
        </w:rPr>
        <w:t>anual.</w:t>
      </w:r>
    </w:p>
    <w:p>
      <w:pPr>
        <w:pStyle w:val="ListParagraph"/>
        <w:numPr>
          <w:ilvl w:val="1"/>
          <w:numId w:val="9"/>
        </w:numPr>
        <w:tabs>
          <w:tab w:pos="375" w:val="left" w:leader="none"/>
        </w:tabs>
        <w:spacing w:line="240" w:lineRule="auto" w:before="233" w:after="0"/>
        <w:ind w:left="100" w:right="123" w:firstLine="0"/>
        <w:jc w:val="both"/>
        <w:rPr>
          <w:b w:val="0"/>
          <w:sz w:val="20"/>
        </w:rPr>
      </w:pPr>
      <w:r>
        <w:rPr>
          <w:b w:val="0"/>
          <w:sz w:val="20"/>
        </w:rPr>
        <w:t>Tipo de persona jurídica colectiva: instituciones de derecho público, sociedades o asociaciones de derecho privado, fundación, asociación gremial, sindicato o federación de organizaciones de trabajadores, junta de vecinos u otra organización comunitaria, iglesia o entidad religiosa.</w:t>
      </w:r>
    </w:p>
    <w:p>
      <w:pPr>
        <w:pStyle w:val="BodyText"/>
        <w:spacing w:before="2"/>
        <w:ind w:left="0"/>
        <w:jc w:val="left"/>
        <w:rPr>
          <w:b w:val="0"/>
        </w:rPr>
      </w:pPr>
    </w:p>
    <w:p>
      <w:pPr>
        <w:pStyle w:val="ListParagraph"/>
        <w:numPr>
          <w:ilvl w:val="1"/>
          <w:numId w:val="9"/>
        </w:numPr>
        <w:tabs>
          <w:tab w:pos="457" w:val="left" w:leader="none"/>
        </w:tabs>
        <w:spacing w:line="240" w:lineRule="auto" w:before="0" w:after="0"/>
        <w:ind w:left="100" w:right="127" w:firstLine="0"/>
        <w:jc w:val="both"/>
        <w:rPr>
          <w:b w:val="0"/>
          <w:sz w:val="20"/>
        </w:rPr>
      </w:pPr>
      <w:r>
        <w:rPr>
          <w:b w:val="0"/>
          <w:sz w:val="20"/>
        </w:rPr>
        <w:t>Tipo de colaboración: cuotas, servicios profesionales, participación voluntaria, participación </w:t>
      </w:r>
      <w:r>
        <w:rPr>
          <w:b w:val="0"/>
          <w:spacing w:val="-2"/>
          <w:sz w:val="20"/>
        </w:rPr>
        <w:t>remunerada.</w:t>
      </w:r>
    </w:p>
    <w:p>
      <w:pPr>
        <w:pStyle w:val="ListParagraph"/>
        <w:numPr>
          <w:ilvl w:val="1"/>
          <w:numId w:val="9"/>
        </w:numPr>
        <w:tabs>
          <w:tab w:pos="368" w:val="left" w:leader="none"/>
        </w:tabs>
        <w:spacing w:line="240" w:lineRule="auto" w:before="234" w:after="0"/>
        <w:ind w:left="100" w:right="123" w:firstLine="0"/>
        <w:jc w:val="both"/>
        <w:rPr>
          <w:b w:val="0"/>
          <w:sz w:val="20"/>
        </w:rPr>
      </w:pPr>
      <w:r>
        <w:rPr>
          <w:b w:val="0"/>
          <w:sz w:val="20"/>
        </w:rPr>
        <w:t>La participación presente o pasada del servidor público y del cónyuge, dependientes económicos o familiares</w:t>
      </w:r>
      <w:r>
        <w:rPr>
          <w:b w:val="0"/>
          <w:spacing w:val="80"/>
          <w:sz w:val="20"/>
        </w:rPr>
        <w:t> </w:t>
      </w:r>
      <w:r>
        <w:rPr>
          <w:b w:val="0"/>
          <w:sz w:val="20"/>
        </w:rPr>
        <w:t>hasta</w:t>
      </w:r>
      <w:r>
        <w:rPr>
          <w:b w:val="0"/>
          <w:spacing w:val="80"/>
          <w:sz w:val="20"/>
        </w:rPr>
        <w:t> </w:t>
      </w:r>
      <w:r>
        <w:rPr>
          <w:b w:val="0"/>
          <w:sz w:val="20"/>
        </w:rPr>
        <w:t>en</w:t>
      </w:r>
      <w:r>
        <w:rPr>
          <w:b w:val="0"/>
          <w:spacing w:val="80"/>
          <w:sz w:val="20"/>
        </w:rPr>
        <w:t> </w:t>
      </w:r>
      <w:r>
        <w:rPr>
          <w:b w:val="0"/>
          <w:sz w:val="20"/>
        </w:rPr>
        <w:t>segundo</w:t>
      </w:r>
      <w:r>
        <w:rPr>
          <w:b w:val="0"/>
          <w:spacing w:val="80"/>
          <w:sz w:val="20"/>
        </w:rPr>
        <w:t> </w:t>
      </w:r>
      <w:r>
        <w:rPr>
          <w:b w:val="0"/>
          <w:sz w:val="20"/>
        </w:rPr>
        <w:t>grado,</w:t>
      </w:r>
      <w:r>
        <w:rPr>
          <w:b w:val="0"/>
          <w:spacing w:val="80"/>
          <w:sz w:val="20"/>
        </w:rPr>
        <w:t> </w:t>
      </w:r>
      <w:r>
        <w:rPr>
          <w:b w:val="0"/>
          <w:sz w:val="20"/>
        </w:rPr>
        <w:t>en</w:t>
      </w:r>
      <w:r>
        <w:rPr>
          <w:b w:val="0"/>
          <w:spacing w:val="80"/>
          <w:sz w:val="20"/>
        </w:rPr>
        <w:t> </w:t>
      </w:r>
      <w:r>
        <w:rPr>
          <w:b w:val="0"/>
          <w:sz w:val="20"/>
        </w:rPr>
        <w:t>direcciones</w:t>
      </w:r>
      <w:r>
        <w:rPr>
          <w:b w:val="0"/>
          <w:spacing w:val="80"/>
          <w:sz w:val="20"/>
        </w:rPr>
        <w:t> </w:t>
      </w:r>
      <w:r>
        <w:rPr>
          <w:b w:val="0"/>
          <w:sz w:val="20"/>
        </w:rPr>
        <w:t>y</w:t>
      </w:r>
      <w:r>
        <w:rPr>
          <w:b w:val="0"/>
          <w:spacing w:val="80"/>
          <w:sz w:val="20"/>
        </w:rPr>
        <w:t> </w:t>
      </w:r>
      <w:r>
        <w:rPr>
          <w:b w:val="0"/>
          <w:sz w:val="20"/>
        </w:rPr>
        <w:t>consejos</w:t>
      </w:r>
      <w:r>
        <w:rPr>
          <w:b w:val="0"/>
          <w:spacing w:val="80"/>
          <w:sz w:val="20"/>
        </w:rPr>
        <w:t> </w:t>
      </w:r>
      <w:r>
        <w:rPr>
          <w:b w:val="0"/>
          <w:sz w:val="20"/>
        </w:rPr>
        <w:t>de</w:t>
      </w:r>
      <w:r>
        <w:rPr>
          <w:b w:val="0"/>
          <w:spacing w:val="80"/>
          <w:sz w:val="20"/>
        </w:rPr>
        <w:t> </w:t>
      </w:r>
      <w:r>
        <w:rPr>
          <w:b w:val="0"/>
          <w:sz w:val="20"/>
        </w:rPr>
        <w:t>administración,</w:t>
      </w:r>
      <w:r>
        <w:rPr>
          <w:b w:val="0"/>
          <w:spacing w:val="80"/>
          <w:sz w:val="20"/>
        </w:rPr>
        <w:t> </w:t>
      </w:r>
      <w:r>
        <w:rPr>
          <w:b w:val="0"/>
          <w:sz w:val="20"/>
        </w:rPr>
        <w:t>participación</w:t>
      </w:r>
    </w:p>
    <w:p>
      <w:pPr>
        <w:spacing w:after="0" w:line="240" w:lineRule="auto"/>
        <w:jc w:val="both"/>
        <w:rPr>
          <w:sz w:val="20"/>
        </w:rPr>
        <w:sectPr>
          <w:pgSz w:w="12250" w:h="15850"/>
          <w:pgMar w:header="425" w:footer="1041" w:top="1880" w:bottom="1240" w:left="920" w:right="960"/>
        </w:sectPr>
      </w:pPr>
    </w:p>
    <w:p>
      <w:pPr>
        <w:pStyle w:val="BodyText"/>
        <w:spacing w:before="92"/>
        <w:rPr>
          <w:b w:val="0"/>
        </w:rPr>
      </w:pPr>
      <w:r>
        <w:rPr>
          <w:b w:val="0"/>
        </w:rPr>
        <w:t>accionaria</w:t>
      </w:r>
      <w:r>
        <w:rPr>
          <w:b w:val="0"/>
          <w:spacing w:val="-10"/>
        </w:rPr>
        <w:t> </w:t>
      </w:r>
      <w:r>
        <w:rPr>
          <w:b w:val="0"/>
        </w:rPr>
        <w:t>en</w:t>
      </w:r>
      <w:r>
        <w:rPr>
          <w:b w:val="0"/>
          <w:spacing w:val="-9"/>
        </w:rPr>
        <w:t> </w:t>
      </w:r>
      <w:r>
        <w:rPr>
          <w:b w:val="0"/>
        </w:rPr>
        <w:t>sociedades,</w:t>
      </w:r>
      <w:r>
        <w:rPr>
          <w:b w:val="0"/>
          <w:spacing w:val="-9"/>
        </w:rPr>
        <w:t> </w:t>
      </w:r>
      <w:r>
        <w:rPr>
          <w:b w:val="0"/>
        </w:rPr>
        <w:t>préstamos,</w:t>
      </w:r>
      <w:r>
        <w:rPr>
          <w:b w:val="0"/>
          <w:spacing w:val="-8"/>
        </w:rPr>
        <w:t> </w:t>
      </w:r>
      <w:r>
        <w:rPr>
          <w:b w:val="0"/>
        </w:rPr>
        <w:t>créditos</w:t>
      </w:r>
      <w:r>
        <w:rPr>
          <w:b w:val="0"/>
          <w:spacing w:val="-10"/>
        </w:rPr>
        <w:t> </w:t>
      </w:r>
      <w:r>
        <w:rPr>
          <w:b w:val="0"/>
        </w:rPr>
        <w:t>y</w:t>
      </w:r>
      <w:r>
        <w:rPr>
          <w:b w:val="0"/>
          <w:spacing w:val="-9"/>
        </w:rPr>
        <w:t> </w:t>
      </w:r>
      <w:r>
        <w:rPr>
          <w:b w:val="0"/>
        </w:rPr>
        <w:t>obligaciones</w:t>
      </w:r>
      <w:r>
        <w:rPr>
          <w:b w:val="0"/>
          <w:spacing w:val="-10"/>
        </w:rPr>
        <w:t> </w:t>
      </w:r>
      <w:r>
        <w:rPr>
          <w:b w:val="0"/>
          <w:spacing w:val="-2"/>
        </w:rPr>
        <w:t>financieras.</w:t>
      </w:r>
    </w:p>
    <w:p>
      <w:pPr>
        <w:pStyle w:val="BodyText"/>
        <w:ind w:left="0"/>
        <w:jc w:val="left"/>
        <w:rPr>
          <w:b w:val="0"/>
        </w:rPr>
      </w:pPr>
    </w:p>
    <w:p>
      <w:pPr>
        <w:pStyle w:val="ListParagraph"/>
        <w:numPr>
          <w:ilvl w:val="0"/>
          <w:numId w:val="9"/>
        </w:numPr>
        <w:tabs>
          <w:tab w:pos="486" w:val="left" w:leader="none"/>
        </w:tabs>
        <w:spacing w:line="240" w:lineRule="auto" w:before="0" w:after="0"/>
        <w:ind w:left="100" w:right="116" w:firstLine="0"/>
        <w:jc w:val="both"/>
        <w:rPr>
          <w:b w:val="0"/>
          <w:sz w:val="20"/>
        </w:rPr>
      </w:pPr>
      <w:r>
        <w:rPr>
          <w:b w:val="0"/>
          <w:sz w:val="20"/>
        </w:rPr>
        <w:t>Viajes del declarante, cónyuge, concubina, concubinario, familiares hasta en segundo grado y/o dependientes económicos del cónyuge, dependientes económicos o familiares hasta en segundo grado financiados por terceros, y</w:t>
      </w:r>
    </w:p>
    <w:p>
      <w:pPr>
        <w:pStyle w:val="BodyText"/>
        <w:ind w:left="0"/>
        <w:jc w:val="left"/>
        <w:rPr>
          <w:b w:val="0"/>
        </w:rPr>
      </w:pPr>
    </w:p>
    <w:p>
      <w:pPr>
        <w:pStyle w:val="ListParagraph"/>
        <w:numPr>
          <w:ilvl w:val="0"/>
          <w:numId w:val="9"/>
        </w:numPr>
        <w:tabs>
          <w:tab w:pos="397" w:val="left" w:leader="none"/>
        </w:tabs>
        <w:spacing w:line="240" w:lineRule="auto" w:before="0" w:after="0"/>
        <w:ind w:left="100" w:right="122" w:firstLine="0"/>
        <w:jc w:val="both"/>
        <w:rPr>
          <w:b w:val="0"/>
          <w:sz w:val="20"/>
        </w:rPr>
      </w:pPr>
      <w:r>
        <w:rPr>
          <w:b w:val="0"/>
          <w:sz w:val="20"/>
        </w:rPr>
        <w:t>Donativos realizados y/o recibidos por el declarante, cónyuge, concubina, concubinario, familiares hasta en segundo grado y/o dependientes económicos, así como los que hubieran realizado a fundaciones u organizaciones no lucrativas de las que forma parte el declarante.</w:t>
      </w:r>
    </w:p>
    <w:p>
      <w:pPr>
        <w:pStyle w:val="BodyText"/>
        <w:spacing w:before="234"/>
        <w:ind w:right="112"/>
        <w:rPr>
          <w:b w:val="0"/>
        </w:rPr>
      </w:pPr>
      <w:r>
        <w:rPr>
          <w:b/>
        </w:rPr>
        <w:t>Artículo 46. </w:t>
      </w:r>
      <w:r>
        <w:rPr>
          <w:b w:val="0"/>
        </w:rPr>
        <w:t>El Comité Coordinador, a propuesta del Comité de Participación Ciudadana, expedirá las normas, manuales e instructivos, así como los formatos impresos y electrónicos, bajo los cuales los declarantes deberán presentar la declaración de intereses, observando lo dispuesto en el artículo 30 de esta Ley.</w:t>
      </w:r>
    </w:p>
    <w:p>
      <w:pPr>
        <w:pStyle w:val="BodyText"/>
        <w:spacing w:before="2"/>
        <w:ind w:left="0"/>
        <w:jc w:val="left"/>
        <w:rPr>
          <w:b w:val="0"/>
        </w:rPr>
      </w:pPr>
    </w:p>
    <w:p>
      <w:pPr>
        <w:pStyle w:val="BodyText"/>
        <w:spacing w:before="1"/>
        <w:ind w:right="124"/>
        <w:rPr>
          <w:b w:val="0"/>
        </w:rPr>
      </w:pPr>
      <w:r>
        <w:rPr>
          <w:b w:val="0"/>
        </w:rPr>
        <w:t>La declaración de intereses deberá presentarse en los plazos a que se refiere el artículo 34 de esta Ley, y de la misma manera le serán aplicables los procedimientos establecidos en dicho artículo, para el incumplimiento de dichos plazos.</w:t>
      </w:r>
    </w:p>
    <w:p>
      <w:pPr>
        <w:pStyle w:val="BodyText"/>
        <w:spacing w:before="234"/>
        <w:ind w:right="119"/>
        <w:rPr>
          <w:b w:val="0"/>
        </w:rPr>
      </w:pPr>
      <w:r>
        <w:rPr>
          <w:b w:val="0"/>
        </w:rPr>
        <w:t>El servidor público deberá presentar la declaración en cualquier momento en el que, en el ejercicio de sus funciones, considere que se puede actualizar un posible conflicto de interés.</w:t>
      </w:r>
    </w:p>
    <w:p>
      <w:pPr>
        <w:pStyle w:val="BodyText"/>
        <w:spacing w:before="234"/>
        <w:ind w:left="0"/>
        <w:jc w:val="left"/>
        <w:rPr>
          <w:b w:val="0"/>
        </w:rPr>
      </w:pPr>
    </w:p>
    <w:p>
      <w:pPr>
        <w:spacing w:before="0"/>
        <w:ind w:left="107" w:right="129" w:firstLine="0"/>
        <w:jc w:val="center"/>
        <w:rPr>
          <w:b/>
          <w:sz w:val="20"/>
        </w:rPr>
      </w:pPr>
      <w:r>
        <w:rPr>
          <w:b/>
          <w:sz w:val="20"/>
        </w:rPr>
        <w:t>SECCIÓN</w:t>
      </w:r>
      <w:r>
        <w:rPr>
          <w:b/>
          <w:spacing w:val="-11"/>
          <w:sz w:val="20"/>
        </w:rPr>
        <w:t> </w:t>
      </w:r>
      <w:r>
        <w:rPr>
          <w:b/>
          <w:spacing w:val="-2"/>
          <w:sz w:val="20"/>
        </w:rPr>
        <w:t>QUINTA</w:t>
      </w:r>
    </w:p>
    <w:p>
      <w:pPr>
        <w:spacing w:before="0"/>
        <w:ind w:left="2083" w:right="2109" w:firstLine="0"/>
        <w:jc w:val="center"/>
        <w:rPr>
          <w:b/>
          <w:sz w:val="20"/>
        </w:rPr>
      </w:pPr>
      <w:r>
        <w:rPr>
          <w:b/>
          <w:sz w:val="20"/>
        </w:rPr>
        <w:t>DEL</w:t>
      </w:r>
      <w:r>
        <w:rPr>
          <w:b/>
          <w:spacing w:val="-8"/>
          <w:sz w:val="20"/>
        </w:rPr>
        <w:t> </w:t>
      </w:r>
      <w:r>
        <w:rPr>
          <w:b/>
          <w:sz w:val="20"/>
        </w:rPr>
        <w:t>RÉGIMEN</w:t>
      </w:r>
      <w:r>
        <w:rPr>
          <w:b/>
          <w:spacing w:val="-9"/>
          <w:sz w:val="20"/>
        </w:rPr>
        <w:t> </w:t>
      </w:r>
      <w:r>
        <w:rPr>
          <w:b/>
          <w:sz w:val="20"/>
        </w:rPr>
        <w:t>DE</w:t>
      </w:r>
      <w:r>
        <w:rPr>
          <w:b/>
          <w:spacing w:val="-6"/>
          <w:sz w:val="20"/>
        </w:rPr>
        <w:t> </w:t>
      </w:r>
      <w:r>
        <w:rPr>
          <w:b/>
          <w:sz w:val="20"/>
        </w:rPr>
        <w:t>LOS</w:t>
      </w:r>
      <w:r>
        <w:rPr>
          <w:b/>
          <w:spacing w:val="-6"/>
          <w:sz w:val="20"/>
        </w:rPr>
        <w:t> </w:t>
      </w:r>
      <w:r>
        <w:rPr>
          <w:b/>
          <w:sz w:val="20"/>
        </w:rPr>
        <w:t>SERVIDORES</w:t>
      </w:r>
      <w:r>
        <w:rPr>
          <w:b/>
          <w:spacing w:val="-7"/>
          <w:sz w:val="20"/>
        </w:rPr>
        <w:t> </w:t>
      </w:r>
      <w:r>
        <w:rPr>
          <w:b/>
          <w:sz w:val="20"/>
        </w:rPr>
        <w:t>PÚBLICOS</w:t>
      </w:r>
      <w:r>
        <w:rPr>
          <w:b/>
          <w:spacing w:val="-8"/>
          <w:sz w:val="20"/>
        </w:rPr>
        <w:t> </w:t>
      </w:r>
      <w:r>
        <w:rPr>
          <w:b/>
          <w:sz w:val="20"/>
        </w:rPr>
        <w:t>QUE PARTICIPAN EN CONTRATACIONES PÚBLICAS</w:t>
      </w:r>
    </w:p>
    <w:p>
      <w:pPr>
        <w:pStyle w:val="BodyText"/>
        <w:spacing w:before="234"/>
        <w:ind w:right="122"/>
        <w:rPr>
          <w:b w:val="0"/>
        </w:rPr>
      </w:pPr>
      <w:r>
        <w:rPr>
          <w:b/>
        </w:rPr>
        <w:t>Artículo 47. </w:t>
      </w:r>
      <w:r>
        <w:rPr>
          <w:b w:val="0"/>
        </w:rPr>
        <w:t>La plataforma digital estatal incluirá, un sistema específico, para los nombres y adscripción de los servidores públicos que intervengan en procedimientos para contrataciones</w:t>
      </w:r>
      <w:r>
        <w:rPr>
          <w:b w:val="0"/>
          <w:spacing w:val="40"/>
        </w:rPr>
        <w:t> </w:t>
      </w:r>
      <w:r>
        <w:rPr>
          <w:b w:val="0"/>
        </w:rPr>
        <w:t>públicas, ya sea en la tramitación, atención y resolución para la adjudicación de un contrato, otorgamiento de una concesión, licencia, permiso o autorización y sus prórrogas, así como la enajenación de bienes muebles y aquéllos que dictaminan en materia de avalúos, el cual será actualizado de manera quincenal.</w:t>
      </w:r>
    </w:p>
    <w:p>
      <w:pPr>
        <w:pStyle w:val="BodyText"/>
        <w:spacing w:before="1"/>
        <w:ind w:left="0"/>
        <w:jc w:val="left"/>
        <w:rPr>
          <w:b w:val="0"/>
        </w:rPr>
      </w:pPr>
    </w:p>
    <w:p>
      <w:pPr>
        <w:pStyle w:val="BodyText"/>
        <w:ind w:right="122"/>
        <w:rPr>
          <w:b w:val="0"/>
        </w:rPr>
      </w:pPr>
      <w:r>
        <w:rPr>
          <w:b w:val="0"/>
        </w:rPr>
        <w:t>Los formatos y mecanismos para registrar la información serán determinados por el Comité </w:t>
      </w:r>
      <w:r>
        <w:rPr>
          <w:b w:val="0"/>
          <w:spacing w:val="-2"/>
        </w:rPr>
        <w:t>Coordinador.</w:t>
      </w:r>
    </w:p>
    <w:p>
      <w:pPr>
        <w:pStyle w:val="BodyText"/>
        <w:spacing w:before="1"/>
        <w:ind w:left="0"/>
        <w:jc w:val="left"/>
        <w:rPr>
          <w:b w:val="0"/>
        </w:rPr>
      </w:pPr>
    </w:p>
    <w:p>
      <w:pPr>
        <w:pStyle w:val="BodyText"/>
        <w:ind w:right="117"/>
        <w:rPr>
          <w:b w:val="0"/>
        </w:rPr>
      </w:pPr>
      <w:r>
        <w:rPr>
          <w:b w:val="0"/>
        </w:rPr>
        <w:t>La información a que se refiere el presente artículo deberá ser puesta a disposición de todo público a través del portal oficial de Internet del Gobierno del Estado de México y de los portales oficiales de los entes públicos a los que hace referencia esta Ley.</w:t>
      </w:r>
    </w:p>
    <w:p>
      <w:pPr>
        <w:pStyle w:val="BodyText"/>
        <w:ind w:left="0"/>
        <w:jc w:val="left"/>
        <w:rPr>
          <w:b w:val="0"/>
        </w:rPr>
      </w:pPr>
    </w:p>
    <w:p>
      <w:pPr>
        <w:pStyle w:val="BodyText"/>
        <w:ind w:left="0"/>
        <w:jc w:val="left"/>
        <w:rPr>
          <w:b w:val="0"/>
        </w:rPr>
      </w:pPr>
    </w:p>
    <w:p>
      <w:pPr>
        <w:spacing w:line="234" w:lineRule="exact" w:before="0"/>
        <w:ind w:left="110" w:right="129" w:firstLine="0"/>
        <w:jc w:val="center"/>
        <w:rPr>
          <w:b/>
          <w:sz w:val="20"/>
        </w:rPr>
      </w:pPr>
      <w:r>
        <w:rPr>
          <w:b/>
          <w:sz w:val="20"/>
        </w:rPr>
        <w:t>SECCIÓN</w:t>
      </w:r>
      <w:r>
        <w:rPr>
          <w:b/>
          <w:spacing w:val="-13"/>
          <w:sz w:val="20"/>
        </w:rPr>
        <w:t> </w:t>
      </w:r>
      <w:r>
        <w:rPr>
          <w:b/>
          <w:spacing w:val="-2"/>
          <w:sz w:val="20"/>
        </w:rPr>
        <w:t>SEXTA</w:t>
      </w:r>
    </w:p>
    <w:p>
      <w:pPr>
        <w:spacing w:line="234" w:lineRule="exact" w:before="0"/>
        <w:ind w:left="103" w:right="129" w:firstLine="0"/>
        <w:jc w:val="center"/>
        <w:rPr>
          <w:b/>
          <w:sz w:val="20"/>
        </w:rPr>
      </w:pPr>
      <w:r>
        <w:rPr>
          <w:b/>
          <w:sz w:val="20"/>
        </w:rPr>
        <w:t>DEL</w:t>
      </w:r>
      <w:r>
        <w:rPr>
          <w:b/>
          <w:spacing w:val="-8"/>
          <w:sz w:val="20"/>
        </w:rPr>
        <w:t> </w:t>
      </w:r>
      <w:r>
        <w:rPr>
          <w:b/>
          <w:sz w:val="20"/>
        </w:rPr>
        <w:t>PROTOCOLO</w:t>
      </w:r>
      <w:r>
        <w:rPr>
          <w:b/>
          <w:spacing w:val="-8"/>
          <w:sz w:val="20"/>
        </w:rPr>
        <w:t> </w:t>
      </w:r>
      <w:r>
        <w:rPr>
          <w:b/>
          <w:sz w:val="20"/>
        </w:rPr>
        <w:t>DE</w:t>
      </w:r>
      <w:r>
        <w:rPr>
          <w:b/>
          <w:spacing w:val="-6"/>
          <w:sz w:val="20"/>
        </w:rPr>
        <w:t> </w:t>
      </w:r>
      <w:r>
        <w:rPr>
          <w:b/>
          <w:sz w:val="20"/>
        </w:rPr>
        <w:t>ACTUACIÓN</w:t>
      </w:r>
      <w:r>
        <w:rPr>
          <w:b/>
          <w:spacing w:val="-8"/>
          <w:sz w:val="20"/>
        </w:rPr>
        <w:t> </w:t>
      </w:r>
      <w:r>
        <w:rPr>
          <w:b/>
          <w:sz w:val="20"/>
        </w:rPr>
        <w:t>EN</w:t>
      </w:r>
      <w:r>
        <w:rPr>
          <w:b/>
          <w:spacing w:val="-7"/>
          <w:sz w:val="20"/>
        </w:rPr>
        <w:t> </w:t>
      </w:r>
      <w:r>
        <w:rPr>
          <w:b/>
          <w:spacing w:val="-2"/>
          <w:sz w:val="20"/>
        </w:rPr>
        <w:t>CONTRATACIONES</w:t>
      </w:r>
    </w:p>
    <w:p>
      <w:pPr>
        <w:pStyle w:val="BodyText"/>
        <w:spacing w:before="1"/>
        <w:ind w:left="0"/>
        <w:jc w:val="left"/>
        <w:rPr>
          <w:b/>
        </w:rPr>
      </w:pPr>
    </w:p>
    <w:p>
      <w:pPr>
        <w:pStyle w:val="BodyText"/>
        <w:ind w:right="116"/>
        <w:rPr>
          <w:b w:val="0"/>
        </w:rPr>
      </w:pPr>
      <w:r>
        <w:rPr>
          <w:b/>
        </w:rPr>
        <w:t>Artículo 48. </w:t>
      </w:r>
      <w:r>
        <w:rPr>
          <w:b w:val="0"/>
        </w:rPr>
        <w:t>El Comité Coordinador expedirá el </w:t>
      </w:r>
      <w:r>
        <w:rPr>
          <w:b/>
        </w:rPr>
        <w:t>protocolo de actuación </w:t>
      </w:r>
      <w:r>
        <w:rPr>
          <w:b w:val="0"/>
        </w:rPr>
        <w:t>que la Secretaría de la Contraloría y los órganos internos de control implementarán.</w:t>
      </w:r>
    </w:p>
    <w:p>
      <w:pPr>
        <w:pStyle w:val="BodyText"/>
        <w:spacing w:before="1"/>
        <w:ind w:left="0"/>
        <w:jc w:val="left"/>
        <w:rPr>
          <w:b w:val="0"/>
        </w:rPr>
      </w:pPr>
    </w:p>
    <w:p>
      <w:pPr>
        <w:pStyle w:val="BodyText"/>
        <w:ind w:right="117"/>
        <w:rPr>
          <w:b w:val="0"/>
        </w:rPr>
      </w:pPr>
      <w:r>
        <w:rPr>
          <w:b w:val="0"/>
        </w:rPr>
        <w:t>Dicho protocolo de actuación deberá ser cumplido por los servidores públicos inscritos en el sistema específico de la plataforma digital estatal a que se refiere el presente Capítulo y en su caso, aplicarán los formatos que se utilizarán para que los particulares formulen un manifiesto de vínculos o</w:t>
      </w:r>
      <w:r>
        <w:rPr>
          <w:b w:val="0"/>
          <w:spacing w:val="40"/>
        </w:rPr>
        <w:t> </w:t>
      </w:r>
      <w:r>
        <w:rPr>
          <w:b w:val="0"/>
        </w:rPr>
        <w:t>relaciones de negocios, personales o familiares, así como de posibles conflictos de interés, bajo el principio</w:t>
      </w:r>
      <w:r>
        <w:rPr>
          <w:b w:val="0"/>
          <w:spacing w:val="75"/>
        </w:rPr>
        <w:t> </w:t>
      </w:r>
      <w:r>
        <w:rPr>
          <w:b w:val="0"/>
        </w:rPr>
        <w:t>de</w:t>
      </w:r>
      <w:r>
        <w:rPr>
          <w:b w:val="0"/>
          <w:spacing w:val="74"/>
        </w:rPr>
        <w:t> </w:t>
      </w:r>
      <w:r>
        <w:rPr>
          <w:b w:val="0"/>
        </w:rPr>
        <w:t>máxima</w:t>
      </w:r>
      <w:r>
        <w:rPr>
          <w:b w:val="0"/>
          <w:spacing w:val="74"/>
        </w:rPr>
        <w:t> </w:t>
      </w:r>
      <w:r>
        <w:rPr>
          <w:b w:val="0"/>
        </w:rPr>
        <w:t>publicidad</w:t>
      </w:r>
      <w:r>
        <w:rPr>
          <w:b w:val="0"/>
          <w:spacing w:val="75"/>
        </w:rPr>
        <w:t> </w:t>
      </w:r>
      <w:r>
        <w:rPr>
          <w:b w:val="0"/>
        </w:rPr>
        <w:t>y</w:t>
      </w:r>
      <w:r>
        <w:rPr>
          <w:b w:val="0"/>
          <w:spacing w:val="74"/>
        </w:rPr>
        <w:t> </w:t>
      </w:r>
      <w:r>
        <w:rPr>
          <w:b w:val="0"/>
        </w:rPr>
        <w:t>en</w:t>
      </w:r>
      <w:r>
        <w:rPr>
          <w:b w:val="0"/>
          <w:spacing w:val="74"/>
        </w:rPr>
        <w:t> </w:t>
      </w:r>
      <w:r>
        <w:rPr>
          <w:b w:val="0"/>
        </w:rPr>
        <w:t>los</w:t>
      </w:r>
      <w:r>
        <w:rPr>
          <w:b w:val="0"/>
          <w:spacing w:val="74"/>
        </w:rPr>
        <w:t> </w:t>
      </w:r>
      <w:r>
        <w:rPr>
          <w:b w:val="0"/>
        </w:rPr>
        <w:t>términos</w:t>
      </w:r>
      <w:r>
        <w:rPr>
          <w:b w:val="0"/>
          <w:spacing w:val="74"/>
        </w:rPr>
        <w:t> </w:t>
      </w:r>
      <w:r>
        <w:rPr>
          <w:b w:val="0"/>
        </w:rPr>
        <w:t>de</w:t>
      </w:r>
      <w:r>
        <w:rPr>
          <w:b w:val="0"/>
          <w:spacing w:val="74"/>
        </w:rPr>
        <w:t> </w:t>
      </w:r>
      <w:r>
        <w:rPr>
          <w:b w:val="0"/>
        </w:rPr>
        <w:t>la</w:t>
      </w:r>
      <w:r>
        <w:rPr>
          <w:b w:val="0"/>
          <w:spacing w:val="74"/>
        </w:rPr>
        <w:t> </w:t>
      </w:r>
      <w:r>
        <w:rPr>
          <w:b w:val="0"/>
        </w:rPr>
        <w:t>normatividad</w:t>
      </w:r>
      <w:r>
        <w:rPr>
          <w:b w:val="0"/>
          <w:spacing w:val="75"/>
        </w:rPr>
        <w:t> </w:t>
      </w:r>
      <w:r>
        <w:rPr>
          <w:b w:val="0"/>
        </w:rPr>
        <w:t>aplicable</w:t>
      </w:r>
      <w:r>
        <w:rPr>
          <w:b w:val="0"/>
          <w:spacing w:val="74"/>
        </w:rPr>
        <w:t> </w:t>
      </w:r>
      <w:r>
        <w:rPr>
          <w:b w:val="0"/>
        </w:rPr>
        <w:t>en</w:t>
      </w:r>
      <w:r>
        <w:rPr>
          <w:b w:val="0"/>
          <w:spacing w:val="74"/>
        </w:rPr>
        <w:t> </w:t>
      </w:r>
      <w:r>
        <w:rPr>
          <w:b w:val="0"/>
        </w:rPr>
        <w:t>materia</w:t>
      </w:r>
      <w:r>
        <w:rPr>
          <w:b w:val="0"/>
          <w:spacing w:val="74"/>
        </w:rPr>
        <w:t> </w:t>
      </w:r>
      <w:r>
        <w:rPr>
          <w:b w:val="0"/>
        </w:rPr>
        <w:t>de</w:t>
      </w:r>
    </w:p>
    <w:p>
      <w:pPr>
        <w:spacing w:after="0"/>
        <w:sectPr>
          <w:pgSz w:w="12250" w:h="15850"/>
          <w:pgMar w:header="425" w:footer="1041" w:top="1880" w:bottom="1240" w:left="920" w:right="960"/>
        </w:sectPr>
      </w:pPr>
    </w:p>
    <w:p>
      <w:pPr>
        <w:pStyle w:val="BodyText"/>
        <w:spacing w:before="92"/>
        <w:jc w:val="left"/>
        <w:rPr>
          <w:b w:val="0"/>
        </w:rPr>
      </w:pPr>
      <w:r>
        <w:rPr>
          <w:b w:val="0"/>
          <w:spacing w:val="-2"/>
        </w:rPr>
        <w:t>transparencia.</w:t>
      </w:r>
    </w:p>
    <w:p>
      <w:pPr>
        <w:pStyle w:val="BodyText"/>
        <w:ind w:left="0"/>
        <w:jc w:val="left"/>
        <w:rPr>
          <w:b w:val="0"/>
        </w:rPr>
      </w:pPr>
    </w:p>
    <w:p>
      <w:pPr>
        <w:pStyle w:val="BodyText"/>
        <w:ind w:right="121"/>
        <w:rPr>
          <w:b w:val="0"/>
        </w:rPr>
      </w:pPr>
      <w:r>
        <w:rPr>
          <w:b w:val="0"/>
        </w:rPr>
        <w:t>El sistema específico con el que deberá contar la plataforma digital estatal a que se refiere el presente Capítulo, incluirá la relación de particulares, personas físicas y jurídicas colectivas, que se encuentren inhabilitados para celebrar contratos con los entes públicos derivado de procedimientos</w:t>
      </w:r>
      <w:r>
        <w:rPr>
          <w:b w:val="0"/>
          <w:spacing w:val="40"/>
        </w:rPr>
        <w:t> </w:t>
      </w:r>
      <w:r>
        <w:rPr>
          <w:b w:val="0"/>
        </w:rPr>
        <w:t>administrativos diversos a los previstos por esta Ley.</w:t>
      </w:r>
    </w:p>
    <w:p>
      <w:pPr>
        <w:pStyle w:val="BodyText"/>
        <w:ind w:left="0"/>
        <w:jc w:val="left"/>
        <w:rPr>
          <w:b w:val="0"/>
        </w:rPr>
      </w:pPr>
    </w:p>
    <w:p>
      <w:pPr>
        <w:pStyle w:val="BodyText"/>
        <w:ind w:right="122"/>
        <w:rPr>
          <w:b w:val="0"/>
        </w:rPr>
      </w:pPr>
      <w:r>
        <w:rPr>
          <w:b/>
        </w:rPr>
        <w:t>Artículo 49. </w:t>
      </w:r>
      <w:r>
        <w:rPr>
          <w:b w:val="0"/>
        </w:rPr>
        <w:t>La Secretaría de la Contraloría y los órganos internos de control, deberán supervisar la ejecución de los procedimientos de contratación pública por parte de los contratantes para garantizar que se lleva a cabo en los términos de las disposiciones en la materia, realizando las verificaciones procedentes si descubren anomalías.</w:t>
      </w:r>
    </w:p>
    <w:p>
      <w:pPr>
        <w:pStyle w:val="BodyText"/>
        <w:ind w:left="0"/>
        <w:jc w:val="left"/>
        <w:rPr>
          <w:b w:val="0"/>
        </w:rPr>
      </w:pPr>
    </w:p>
    <w:p>
      <w:pPr>
        <w:pStyle w:val="BodyText"/>
        <w:spacing w:before="1"/>
        <w:ind w:left="0"/>
        <w:jc w:val="left"/>
        <w:rPr>
          <w:b w:val="0"/>
        </w:rPr>
      </w:pPr>
    </w:p>
    <w:p>
      <w:pPr>
        <w:spacing w:before="0"/>
        <w:ind w:left="111" w:right="129" w:firstLine="0"/>
        <w:jc w:val="center"/>
        <w:rPr>
          <w:b/>
          <w:sz w:val="20"/>
        </w:rPr>
      </w:pPr>
      <w:r>
        <w:rPr>
          <w:b/>
          <w:sz w:val="20"/>
        </w:rPr>
        <w:t>TÍTULO</w:t>
      </w:r>
      <w:r>
        <w:rPr>
          <w:b/>
          <w:spacing w:val="-10"/>
          <w:sz w:val="20"/>
        </w:rPr>
        <w:t> </w:t>
      </w:r>
      <w:r>
        <w:rPr>
          <w:b/>
          <w:spacing w:val="-2"/>
          <w:sz w:val="20"/>
        </w:rPr>
        <w:t>TERCERO</w:t>
      </w:r>
    </w:p>
    <w:p>
      <w:pPr>
        <w:spacing w:before="0"/>
        <w:ind w:left="962" w:right="986" w:firstLine="0"/>
        <w:jc w:val="center"/>
        <w:rPr>
          <w:b/>
          <w:sz w:val="20"/>
        </w:rPr>
      </w:pPr>
      <w:r>
        <w:rPr>
          <w:b/>
          <w:sz w:val="20"/>
        </w:rPr>
        <w:t>DE</w:t>
      </w:r>
      <w:r>
        <w:rPr>
          <w:b/>
          <w:spacing w:val="-6"/>
          <w:sz w:val="20"/>
        </w:rPr>
        <w:t> </w:t>
      </w:r>
      <w:r>
        <w:rPr>
          <w:b/>
          <w:sz w:val="20"/>
        </w:rPr>
        <w:t>LAS</w:t>
      </w:r>
      <w:r>
        <w:rPr>
          <w:b/>
          <w:spacing w:val="-5"/>
          <w:sz w:val="20"/>
        </w:rPr>
        <w:t> </w:t>
      </w:r>
      <w:r>
        <w:rPr>
          <w:b/>
          <w:sz w:val="20"/>
        </w:rPr>
        <w:t>FALTAS</w:t>
      </w:r>
      <w:r>
        <w:rPr>
          <w:b/>
          <w:spacing w:val="-4"/>
          <w:sz w:val="20"/>
        </w:rPr>
        <w:t> </w:t>
      </w:r>
      <w:r>
        <w:rPr>
          <w:b/>
          <w:sz w:val="20"/>
        </w:rPr>
        <w:t>ADMINISTRATIVAS</w:t>
      </w:r>
      <w:r>
        <w:rPr>
          <w:b/>
          <w:spacing w:val="-4"/>
          <w:sz w:val="20"/>
        </w:rPr>
        <w:t> </w:t>
      </w:r>
      <w:r>
        <w:rPr>
          <w:b/>
          <w:sz w:val="20"/>
        </w:rPr>
        <w:t>DE</w:t>
      </w:r>
      <w:r>
        <w:rPr>
          <w:b/>
          <w:spacing w:val="-6"/>
          <w:sz w:val="20"/>
        </w:rPr>
        <w:t> </w:t>
      </w:r>
      <w:r>
        <w:rPr>
          <w:b/>
          <w:sz w:val="20"/>
        </w:rPr>
        <w:t>LOS</w:t>
      </w:r>
      <w:r>
        <w:rPr>
          <w:b/>
          <w:spacing w:val="-6"/>
          <w:sz w:val="20"/>
        </w:rPr>
        <w:t> </w:t>
      </w:r>
      <w:r>
        <w:rPr>
          <w:b/>
          <w:sz w:val="20"/>
        </w:rPr>
        <w:t>SERVIDORES</w:t>
      </w:r>
      <w:r>
        <w:rPr>
          <w:b/>
          <w:spacing w:val="-6"/>
          <w:sz w:val="20"/>
        </w:rPr>
        <w:t> </w:t>
      </w:r>
      <w:r>
        <w:rPr>
          <w:b/>
          <w:sz w:val="20"/>
        </w:rPr>
        <w:t>PÚBLICOS</w:t>
      </w:r>
      <w:r>
        <w:rPr>
          <w:b/>
          <w:spacing w:val="-4"/>
          <w:sz w:val="20"/>
        </w:rPr>
        <w:t> </w:t>
      </w:r>
      <w:r>
        <w:rPr>
          <w:b/>
          <w:sz w:val="20"/>
        </w:rPr>
        <w:t>Y</w:t>
      </w:r>
      <w:r>
        <w:rPr>
          <w:b/>
          <w:spacing w:val="-7"/>
          <w:sz w:val="20"/>
        </w:rPr>
        <w:t> </w:t>
      </w:r>
      <w:r>
        <w:rPr>
          <w:b/>
          <w:sz w:val="20"/>
        </w:rPr>
        <w:t>ACTOS DE PARTICULARES VINCULADOS CON FALTAS ADMINISTRATIVAS GRAVES</w:t>
      </w:r>
    </w:p>
    <w:p>
      <w:pPr>
        <w:spacing w:before="234"/>
        <w:ind w:left="109" w:right="129" w:firstLine="0"/>
        <w:jc w:val="center"/>
        <w:rPr>
          <w:b/>
          <w:sz w:val="20"/>
        </w:rPr>
      </w:pPr>
      <w:r>
        <w:rPr>
          <w:b/>
          <w:sz w:val="20"/>
        </w:rPr>
        <w:t>CAPÍTULO</w:t>
      </w:r>
      <w:r>
        <w:rPr>
          <w:b/>
          <w:spacing w:val="-15"/>
          <w:sz w:val="20"/>
        </w:rPr>
        <w:t> </w:t>
      </w:r>
      <w:r>
        <w:rPr>
          <w:b/>
          <w:spacing w:val="-2"/>
          <w:sz w:val="20"/>
        </w:rPr>
        <w:t>PRIMERO</w:t>
      </w:r>
    </w:p>
    <w:p>
      <w:pPr>
        <w:spacing w:before="1"/>
        <w:ind w:left="2535" w:right="2559" w:firstLine="0"/>
        <w:jc w:val="center"/>
        <w:rPr>
          <w:b/>
          <w:sz w:val="20"/>
        </w:rPr>
      </w:pPr>
      <w:r>
        <w:rPr>
          <w:b/>
          <w:sz w:val="20"/>
        </w:rPr>
        <w:t>DE</w:t>
      </w:r>
      <w:r>
        <w:rPr>
          <w:b/>
          <w:spacing w:val="-10"/>
          <w:sz w:val="20"/>
        </w:rPr>
        <w:t> </w:t>
      </w:r>
      <w:r>
        <w:rPr>
          <w:b/>
          <w:sz w:val="20"/>
        </w:rPr>
        <w:t>LAS</w:t>
      </w:r>
      <w:r>
        <w:rPr>
          <w:b/>
          <w:spacing w:val="-8"/>
          <w:sz w:val="20"/>
        </w:rPr>
        <w:t> </w:t>
      </w:r>
      <w:r>
        <w:rPr>
          <w:b/>
          <w:sz w:val="20"/>
        </w:rPr>
        <w:t>FALTAS</w:t>
      </w:r>
      <w:r>
        <w:rPr>
          <w:b/>
          <w:spacing w:val="-8"/>
          <w:sz w:val="20"/>
        </w:rPr>
        <w:t> </w:t>
      </w:r>
      <w:r>
        <w:rPr>
          <w:b/>
          <w:sz w:val="20"/>
        </w:rPr>
        <w:t>ADMINISTRATIVAS</w:t>
      </w:r>
      <w:r>
        <w:rPr>
          <w:b/>
          <w:spacing w:val="-8"/>
          <w:sz w:val="20"/>
        </w:rPr>
        <w:t> </w:t>
      </w:r>
      <w:r>
        <w:rPr>
          <w:b/>
          <w:sz w:val="20"/>
        </w:rPr>
        <w:t>NO</w:t>
      </w:r>
      <w:r>
        <w:rPr>
          <w:b/>
          <w:spacing w:val="-11"/>
          <w:sz w:val="20"/>
        </w:rPr>
        <w:t> </w:t>
      </w:r>
      <w:r>
        <w:rPr>
          <w:b/>
          <w:sz w:val="20"/>
        </w:rPr>
        <w:t>GRAVES DE LOS SERVIDORES PÚBLICOS</w:t>
      </w:r>
    </w:p>
    <w:p>
      <w:pPr>
        <w:pStyle w:val="BodyText"/>
        <w:spacing w:before="233"/>
        <w:ind w:right="116"/>
        <w:rPr>
          <w:b w:val="0"/>
        </w:rPr>
      </w:pPr>
      <w:r>
        <w:rPr>
          <w:b/>
        </w:rPr>
        <w:t>Artículo 50. </w:t>
      </w:r>
      <w:r>
        <w:rPr>
          <w:b w:val="0"/>
        </w:rPr>
        <w:t>Incurre en falta administrativa no grave, el servidor público que con sus actos u omisiones, incumpla o transgreda las obligaciones siguientes:</w:t>
      </w:r>
    </w:p>
    <w:p>
      <w:pPr>
        <w:pStyle w:val="BodyText"/>
        <w:spacing w:before="1"/>
        <w:ind w:left="0"/>
        <w:jc w:val="left"/>
        <w:rPr>
          <w:b w:val="0"/>
        </w:rPr>
      </w:pPr>
    </w:p>
    <w:p>
      <w:pPr>
        <w:pStyle w:val="ListParagraph"/>
        <w:numPr>
          <w:ilvl w:val="0"/>
          <w:numId w:val="10"/>
        </w:numPr>
        <w:tabs>
          <w:tab w:pos="375" w:val="left" w:leader="none"/>
        </w:tabs>
        <w:spacing w:line="240" w:lineRule="auto" w:before="1" w:after="0"/>
        <w:ind w:left="100" w:right="116" w:firstLine="0"/>
        <w:jc w:val="both"/>
        <w:rPr>
          <w:b w:val="0"/>
          <w:sz w:val="20"/>
        </w:rPr>
      </w:pPr>
      <w:r>
        <w:rPr>
          <w:b w:val="0"/>
          <w:sz w:val="20"/>
        </w:rPr>
        <w:t>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w:t>
      </w:r>
    </w:p>
    <w:p>
      <w:pPr>
        <w:pStyle w:val="ListParagraph"/>
        <w:numPr>
          <w:ilvl w:val="0"/>
          <w:numId w:val="10"/>
        </w:numPr>
        <w:tabs>
          <w:tab w:pos="456" w:val="left" w:leader="none"/>
        </w:tabs>
        <w:spacing w:line="240" w:lineRule="auto" w:before="234" w:after="0"/>
        <w:ind w:left="100" w:right="124" w:firstLine="0"/>
        <w:jc w:val="both"/>
        <w:rPr>
          <w:b w:val="0"/>
          <w:sz w:val="20"/>
        </w:rPr>
      </w:pPr>
      <w:r>
        <w:rPr>
          <w:b w:val="0"/>
          <w:sz w:val="20"/>
        </w:rPr>
        <w:t>Denunciar los actos u omisiones que en ejercicio de sus funciones llegare a advertir, que puedan constituir faltas administrativas en términos del artículo 95 de la presente Ley.</w:t>
      </w:r>
    </w:p>
    <w:p>
      <w:pPr>
        <w:pStyle w:val="BodyText"/>
        <w:spacing w:before="1"/>
        <w:ind w:left="0"/>
        <w:jc w:val="left"/>
        <w:rPr>
          <w:b w:val="0"/>
        </w:rPr>
      </w:pPr>
    </w:p>
    <w:p>
      <w:pPr>
        <w:pStyle w:val="ListParagraph"/>
        <w:numPr>
          <w:ilvl w:val="0"/>
          <w:numId w:val="10"/>
        </w:numPr>
        <w:tabs>
          <w:tab w:pos="472" w:val="left" w:leader="none"/>
        </w:tabs>
        <w:spacing w:line="240" w:lineRule="auto" w:before="0" w:after="0"/>
        <w:ind w:left="100" w:right="124" w:firstLine="0"/>
        <w:jc w:val="both"/>
        <w:rPr>
          <w:b w:val="0"/>
          <w:sz w:val="20"/>
        </w:rPr>
      </w:pPr>
      <w:r>
        <w:rPr>
          <w:b w:val="0"/>
          <w:sz w:val="20"/>
        </w:rPr>
        <w:t>Atender las instrucciones de sus superiores, siempre que éstas sean acordes con las disposiciones relacionadas con el servicio público.</w:t>
      </w:r>
    </w:p>
    <w:p>
      <w:pPr>
        <w:pStyle w:val="BodyText"/>
        <w:spacing w:before="234"/>
        <w:ind w:right="115"/>
        <w:rPr>
          <w:b w:val="0"/>
        </w:rPr>
      </w:pPr>
      <w:r>
        <w:rPr>
          <w:b w:val="0"/>
        </w:rPr>
        <w:t>En caso de recibir instrucción o encomienda contraria a dichas disposiciones, deberá denunciar esta circunstancia en términos del artículo 95 de la presente Ley.</w:t>
      </w:r>
    </w:p>
    <w:p>
      <w:pPr>
        <w:pStyle w:val="BodyText"/>
        <w:spacing w:before="1"/>
        <w:ind w:left="0"/>
        <w:jc w:val="left"/>
        <w:rPr>
          <w:b w:val="0"/>
        </w:rPr>
      </w:pPr>
    </w:p>
    <w:p>
      <w:pPr>
        <w:pStyle w:val="ListParagraph"/>
        <w:numPr>
          <w:ilvl w:val="0"/>
          <w:numId w:val="10"/>
        </w:numPr>
        <w:tabs>
          <w:tab w:pos="510" w:val="left" w:leader="none"/>
        </w:tabs>
        <w:spacing w:line="240" w:lineRule="auto" w:before="0" w:after="0"/>
        <w:ind w:left="100" w:right="127" w:firstLine="0"/>
        <w:jc w:val="both"/>
        <w:rPr>
          <w:b w:val="0"/>
          <w:sz w:val="20"/>
        </w:rPr>
      </w:pPr>
      <w:r>
        <w:rPr>
          <w:b w:val="0"/>
          <w:sz w:val="20"/>
        </w:rPr>
        <w:t>Presentar en tiempo y forma la declaración de situación patrimonial y la de intereses que, en su caso, considere se actualice, en los términos establecidos por esta Ley.</w:t>
      </w:r>
    </w:p>
    <w:p>
      <w:pPr>
        <w:pStyle w:val="ListParagraph"/>
        <w:numPr>
          <w:ilvl w:val="0"/>
          <w:numId w:val="10"/>
        </w:numPr>
        <w:tabs>
          <w:tab w:pos="433" w:val="left" w:leader="none"/>
        </w:tabs>
        <w:spacing w:line="240" w:lineRule="auto" w:before="234" w:after="0"/>
        <w:ind w:left="433" w:right="0" w:hanging="333"/>
        <w:jc w:val="both"/>
        <w:rPr>
          <w:b w:val="0"/>
          <w:sz w:val="20"/>
        </w:rPr>
      </w:pPr>
      <w:r>
        <w:rPr>
          <w:b w:val="0"/>
          <w:sz w:val="20"/>
        </w:rPr>
        <w:t>Rendir</w:t>
      </w:r>
      <w:r>
        <w:rPr>
          <w:b w:val="0"/>
          <w:spacing w:val="-6"/>
          <w:sz w:val="20"/>
        </w:rPr>
        <w:t> </w:t>
      </w:r>
      <w:r>
        <w:rPr>
          <w:b w:val="0"/>
          <w:sz w:val="20"/>
        </w:rPr>
        <w:t>cuentas</w:t>
      </w:r>
      <w:r>
        <w:rPr>
          <w:b w:val="0"/>
          <w:spacing w:val="-7"/>
          <w:sz w:val="20"/>
        </w:rPr>
        <w:t> </w:t>
      </w:r>
      <w:r>
        <w:rPr>
          <w:b w:val="0"/>
          <w:sz w:val="20"/>
        </w:rPr>
        <w:t>sobre</w:t>
      </w:r>
      <w:r>
        <w:rPr>
          <w:b w:val="0"/>
          <w:spacing w:val="-6"/>
          <w:sz w:val="20"/>
        </w:rPr>
        <w:t> </w:t>
      </w:r>
      <w:r>
        <w:rPr>
          <w:b w:val="0"/>
          <w:sz w:val="20"/>
        </w:rPr>
        <w:t>el</w:t>
      </w:r>
      <w:r>
        <w:rPr>
          <w:b w:val="0"/>
          <w:spacing w:val="-6"/>
          <w:sz w:val="20"/>
        </w:rPr>
        <w:t> </w:t>
      </w:r>
      <w:r>
        <w:rPr>
          <w:b w:val="0"/>
          <w:sz w:val="20"/>
        </w:rPr>
        <w:t>ejercicio</w:t>
      </w:r>
      <w:r>
        <w:rPr>
          <w:b w:val="0"/>
          <w:spacing w:val="-5"/>
          <w:sz w:val="20"/>
        </w:rPr>
        <w:t> </w:t>
      </w:r>
      <w:r>
        <w:rPr>
          <w:b w:val="0"/>
          <w:sz w:val="20"/>
        </w:rPr>
        <w:t>de</w:t>
      </w:r>
      <w:r>
        <w:rPr>
          <w:b w:val="0"/>
          <w:spacing w:val="-6"/>
          <w:sz w:val="20"/>
        </w:rPr>
        <w:t> </w:t>
      </w:r>
      <w:r>
        <w:rPr>
          <w:b w:val="0"/>
          <w:sz w:val="20"/>
        </w:rPr>
        <w:t>las</w:t>
      </w:r>
      <w:r>
        <w:rPr>
          <w:b w:val="0"/>
          <w:spacing w:val="-7"/>
          <w:sz w:val="20"/>
        </w:rPr>
        <w:t> </w:t>
      </w:r>
      <w:r>
        <w:rPr>
          <w:b w:val="0"/>
          <w:sz w:val="20"/>
        </w:rPr>
        <w:t>funciones,</w:t>
      </w:r>
      <w:r>
        <w:rPr>
          <w:b w:val="0"/>
          <w:spacing w:val="-6"/>
          <w:sz w:val="20"/>
        </w:rPr>
        <w:t> </w:t>
      </w:r>
      <w:r>
        <w:rPr>
          <w:b w:val="0"/>
          <w:sz w:val="20"/>
        </w:rPr>
        <w:t>en</w:t>
      </w:r>
      <w:r>
        <w:rPr>
          <w:b w:val="0"/>
          <w:spacing w:val="-6"/>
          <w:sz w:val="20"/>
        </w:rPr>
        <w:t> </w:t>
      </w:r>
      <w:r>
        <w:rPr>
          <w:b w:val="0"/>
          <w:sz w:val="20"/>
        </w:rPr>
        <w:t>términos</w:t>
      </w:r>
      <w:r>
        <w:rPr>
          <w:b w:val="0"/>
          <w:spacing w:val="-6"/>
          <w:sz w:val="20"/>
        </w:rPr>
        <w:t> </w:t>
      </w:r>
      <w:r>
        <w:rPr>
          <w:b w:val="0"/>
          <w:sz w:val="20"/>
        </w:rPr>
        <w:t>de</w:t>
      </w:r>
      <w:r>
        <w:rPr>
          <w:b w:val="0"/>
          <w:spacing w:val="-6"/>
          <w:sz w:val="20"/>
        </w:rPr>
        <w:t> </w:t>
      </w:r>
      <w:r>
        <w:rPr>
          <w:b w:val="0"/>
          <w:sz w:val="20"/>
        </w:rPr>
        <w:t>las</w:t>
      </w:r>
      <w:r>
        <w:rPr>
          <w:b w:val="0"/>
          <w:spacing w:val="-7"/>
          <w:sz w:val="20"/>
        </w:rPr>
        <w:t> </w:t>
      </w:r>
      <w:r>
        <w:rPr>
          <w:b w:val="0"/>
          <w:sz w:val="20"/>
        </w:rPr>
        <w:t>normas</w:t>
      </w:r>
      <w:r>
        <w:rPr>
          <w:b w:val="0"/>
          <w:spacing w:val="-4"/>
          <w:sz w:val="20"/>
        </w:rPr>
        <w:t> </w:t>
      </w:r>
      <w:r>
        <w:rPr>
          <w:b w:val="0"/>
          <w:spacing w:val="-2"/>
          <w:sz w:val="20"/>
        </w:rPr>
        <w:t>aplicables.</w:t>
      </w:r>
    </w:p>
    <w:p>
      <w:pPr>
        <w:pStyle w:val="BodyText"/>
        <w:spacing w:before="1"/>
        <w:ind w:left="0"/>
        <w:jc w:val="left"/>
        <w:rPr>
          <w:b w:val="0"/>
        </w:rPr>
      </w:pPr>
    </w:p>
    <w:p>
      <w:pPr>
        <w:pStyle w:val="ListParagraph"/>
        <w:numPr>
          <w:ilvl w:val="0"/>
          <w:numId w:val="10"/>
        </w:numPr>
        <w:tabs>
          <w:tab w:pos="483" w:val="left" w:leader="none"/>
        </w:tabs>
        <w:spacing w:line="240" w:lineRule="auto" w:before="0" w:after="0"/>
        <w:ind w:left="483" w:right="0" w:hanging="383"/>
        <w:jc w:val="both"/>
        <w:rPr>
          <w:b w:val="0"/>
          <w:sz w:val="20"/>
        </w:rPr>
      </w:pPr>
      <w:r>
        <w:rPr>
          <w:b w:val="0"/>
          <w:sz w:val="20"/>
        </w:rPr>
        <w:t>Colaborar</w:t>
      </w:r>
      <w:r>
        <w:rPr>
          <w:b w:val="0"/>
          <w:spacing w:val="-13"/>
          <w:sz w:val="20"/>
        </w:rPr>
        <w:t> </w:t>
      </w:r>
      <w:r>
        <w:rPr>
          <w:b w:val="0"/>
          <w:sz w:val="20"/>
        </w:rPr>
        <w:t>en</w:t>
      </w:r>
      <w:r>
        <w:rPr>
          <w:b w:val="0"/>
          <w:spacing w:val="-7"/>
          <w:sz w:val="20"/>
        </w:rPr>
        <w:t> </w:t>
      </w:r>
      <w:r>
        <w:rPr>
          <w:b w:val="0"/>
          <w:sz w:val="20"/>
        </w:rPr>
        <w:t>los</w:t>
      </w:r>
      <w:r>
        <w:rPr>
          <w:b w:val="0"/>
          <w:spacing w:val="-8"/>
          <w:sz w:val="20"/>
        </w:rPr>
        <w:t> </w:t>
      </w:r>
      <w:r>
        <w:rPr>
          <w:b w:val="0"/>
          <w:sz w:val="20"/>
        </w:rPr>
        <w:t>procedimientos</w:t>
      </w:r>
      <w:r>
        <w:rPr>
          <w:b w:val="0"/>
          <w:spacing w:val="-7"/>
          <w:sz w:val="20"/>
        </w:rPr>
        <w:t> </w:t>
      </w:r>
      <w:r>
        <w:rPr>
          <w:b w:val="0"/>
          <w:sz w:val="20"/>
        </w:rPr>
        <w:t>judiciales</w:t>
      </w:r>
      <w:r>
        <w:rPr>
          <w:b w:val="0"/>
          <w:spacing w:val="-7"/>
          <w:sz w:val="20"/>
        </w:rPr>
        <w:t> </w:t>
      </w:r>
      <w:r>
        <w:rPr>
          <w:b w:val="0"/>
          <w:sz w:val="20"/>
        </w:rPr>
        <w:t>y</w:t>
      </w:r>
      <w:r>
        <w:rPr>
          <w:b w:val="0"/>
          <w:spacing w:val="-8"/>
          <w:sz w:val="20"/>
        </w:rPr>
        <w:t> </w:t>
      </w:r>
      <w:r>
        <w:rPr>
          <w:b w:val="0"/>
          <w:sz w:val="20"/>
        </w:rPr>
        <w:t>administrativos</w:t>
      </w:r>
      <w:r>
        <w:rPr>
          <w:b w:val="0"/>
          <w:spacing w:val="-7"/>
          <w:sz w:val="20"/>
        </w:rPr>
        <w:t> </w:t>
      </w:r>
      <w:r>
        <w:rPr>
          <w:b w:val="0"/>
          <w:sz w:val="20"/>
        </w:rPr>
        <w:t>en</w:t>
      </w:r>
      <w:r>
        <w:rPr>
          <w:b w:val="0"/>
          <w:spacing w:val="-8"/>
          <w:sz w:val="20"/>
        </w:rPr>
        <w:t> </w:t>
      </w:r>
      <w:r>
        <w:rPr>
          <w:b w:val="0"/>
          <w:sz w:val="20"/>
        </w:rPr>
        <w:t>los</w:t>
      </w:r>
      <w:r>
        <w:rPr>
          <w:b w:val="0"/>
          <w:spacing w:val="-7"/>
          <w:sz w:val="20"/>
        </w:rPr>
        <w:t> </w:t>
      </w:r>
      <w:r>
        <w:rPr>
          <w:b w:val="0"/>
          <w:sz w:val="20"/>
        </w:rPr>
        <w:t>que</w:t>
      </w:r>
      <w:r>
        <w:rPr>
          <w:b w:val="0"/>
          <w:spacing w:val="-8"/>
          <w:sz w:val="20"/>
        </w:rPr>
        <w:t> </w:t>
      </w:r>
      <w:r>
        <w:rPr>
          <w:b w:val="0"/>
          <w:sz w:val="20"/>
        </w:rPr>
        <w:t>sea</w:t>
      </w:r>
      <w:r>
        <w:rPr>
          <w:b w:val="0"/>
          <w:spacing w:val="-16"/>
          <w:sz w:val="20"/>
        </w:rPr>
        <w:t> </w:t>
      </w:r>
      <w:r>
        <w:rPr>
          <w:b w:val="0"/>
          <w:spacing w:val="-2"/>
          <w:sz w:val="20"/>
        </w:rPr>
        <w:t>parte.</w:t>
      </w:r>
    </w:p>
    <w:p>
      <w:pPr>
        <w:pStyle w:val="ListParagraph"/>
        <w:numPr>
          <w:ilvl w:val="0"/>
          <w:numId w:val="10"/>
        </w:numPr>
        <w:tabs>
          <w:tab w:pos="546" w:val="left" w:leader="none"/>
        </w:tabs>
        <w:spacing w:line="240" w:lineRule="auto" w:before="234" w:after="0"/>
        <w:ind w:left="100" w:right="118" w:firstLine="0"/>
        <w:jc w:val="both"/>
        <w:rPr>
          <w:b w:val="0"/>
          <w:sz w:val="20"/>
        </w:rPr>
      </w:pPr>
      <w:r>
        <w:rPr>
          <w:b w:val="0"/>
          <w:sz w:val="20"/>
        </w:rPr>
        <w:t>Cerciorarse, antes de la celebración de contratos de adquisiciones, arrendamientos o para la enajenación de</w:t>
      </w:r>
      <w:r>
        <w:rPr>
          <w:b w:val="0"/>
          <w:spacing w:val="-2"/>
          <w:sz w:val="20"/>
        </w:rPr>
        <w:t> </w:t>
      </w:r>
      <w:r>
        <w:rPr>
          <w:b w:val="0"/>
          <w:sz w:val="20"/>
        </w:rPr>
        <w:t>todo</w:t>
      </w:r>
      <w:r>
        <w:rPr>
          <w:b w:val="0"/>
          <w:spacing w:val="-1"/>
          <w:sz w:val="20"/>
        </w:rPr>
        <w:t> </w:t>
      </w:r>
      <w:r>
        <w:rPr>
          <w:b w:val="0"/>
          <w:sz w:val="20"/>
        </w:rPr>
        <w:t>tipo de</w:t>
      </w:r>
      <w:r>
        <w:rPr>
          <w:b w:val="0"/>
          <w:spacing w:val="-2"/>
          <w:sz w:val="20"/>
        </w:rPr>
        <w:t> </w:t>
      </w:r>
      <w:r>
        <w:rPr>
          <w:b w:val="0"/>
          <w:sz w:val="20"/>
        </w:rPr>
        <w:t>bienes, prestación de</w:t>
      </w:r>
      <w:r>
        <w:rPr>
          <w:b w:val="0"/>
          <w:spacing w:val="-2"/>
          <w:sz w:val="20"/>
        </w:rPr>
        <w:t> </w:t>
      </w:r>
      <w:r>
        <w:rPr>
          <w:b w:val="0"/>
          <w:sz w:val="20"/>
        </w:rPr>
        <w:t>servicios de cualquier naturaleza o la contratación de obra pública o servicios relacionados con ésta, que el particular manifieste bajo protesta de decir verdad que no desempeña empleo, cargo o comisión en el servicio público o, en su</w:t>
      </w:r>
      <w:r>
        <w:rPr>
          <w:b w:val="0"/>
          <w:spacing w:val="-1"/>
          <w:sz w:val="20"/>
        </w:rPr>
        <w:t> </w:t>
      </w:r>
      <w:r>
        <w:rPr>
          <w:b w:val="0"/>
          <w:sz w:val="20"/>
        </w:rPr>
        <w:t>caso, que a pesar de desempeñarlo,</w:t>
      </w:r>
      <w:r>
        <w:rPr>
          <w:b w:val="0"/>
          <w:spacing w:val="-3"/>
          <w:sz w:val="20"/>
        </w:rPr>
        <w:t> </w:t>
      </w:r>
      <w:r>
        <w:rPr>
          <w:b w:val="0"/>
          <w:sz w:val="20"/>
        </w:rPr>
        <w:t>con</w:t>
      </w:r>
      <w:r>
        <w:rPr>
          <w:b w:val="0"/>
          <w:spacing w:val="-3"/>
          <w:sz w:val="20"/>
        </w:rPr>
        <w:t> </w:t>
      </w:r>
      <w:r>
        <w:rPr>
          <w:b w:val="0"/>
          <w:sz w:val="20"/>
        </w:rPr>
        <w:t>la</w:t>
      </w:r>
      <w:r>
        <w:rPr>
          <w:b w:val="0"/>
          <w:spacing w:val="-4"/>
          <w:sz w:val="20"/>
        </w:rPr>
        <w:t> </w:t>
      </w:r>
      <w:r>
        <w:rPr>
          <w:b w:val="0"/>
          <w:sz w:val="20"/>
        </w:rPr>
        <w:t>formalización</w:t>
      </w:r>
      <w:r>
        <w:rPr>
          <w:b w:val="0"/>
          <w:spacing w:val="-3"/>
          <w:sz w:val="20"/>
        </w:rPr>
        <w:t> </w:t>
      </w:r>
      <w:r>
        <w:rPr>
          <w:b w:val="0"/>
          <w:sz w:val="20"/>
        </w:rPr>
        <w:t>del</w:t>
      </w:r>
      <w:r>
        <w:rPr>
          <w:b w:val="0"/>
          <w:spacing w:val="-4"/>
          <w:sz w:val="20"/>
        </w:rPr>
        <w:t> </w:t>
      </w:r>
      <w:r>
        <w:rPr>
          <w:b w:val="0"/>
          <w:sz w:val="20"/>
        </w:rPr>
        <w:t>contrato</w:t>
      </w:r>
      <w:r>
        <w:rPr>
          <w:b w:val="0"/>
          <w:spacing w:val="-3"/>
          <w:sz w:val="20"/>
        </w:rPr>
        <w:t> </w:t>
      </w:r>
      <w:r>
        <w:rPr>
          <w:b w:val="0"/>
          <w:sz w:val="20"/>
        </w:rPr>
        <w:t>correspondiente</w:t>
      </w:r>
      <w:r>
        <w:rPr>
          <w:b w:val="0"/>
          <w:spacing w:val="-4"/>
          <w:sz w:val="20"/>
        </w:rPr>
        <w:t> </w:t>
      </w:r>
      <w:r>
        <w:rPr>
          <w:b w:val="0"/>
          <w:sz w:val="20"/>
        </w:rPr>
        <w:t>no</w:t>
      </w:r>
      <w:r>
        <w:rPr>
          <w:b w:val="0"/>
          <w:spacing w:val="-3"/>
          <w:sz w:val="20"/>
        </w:rPr>
        <w:t> </w:t>
      </w:r>
      <w:r>
        <w:rPr>
          <w:b w:val="0"/>
          <w:sz w:val="20"/>
        </w:rPr>
        <w:t>se</w:t>
      </w:r>
      <w:r>
        <w:rPr>
          <w:b w:val="0"/>
          <w:spacing w:val="-5"/>
          <w:sz w:val="20"/>
        </w:rPr>
        <w:t> </w:t>
      </w:r>
      <w:r>
        <w:rPr>
          <w:b w:val="0"/>
          <w:sz w:val="20"/>
        </w:rPr>
        <w:t>actualiza</w:t>
      </w:r>
      <w:r>
        <w:rPr>
          <w:b w:val="0"/>
          <w:spacing w:val="-2"/>
          <w:sz w:val="20"/>
        </w:rPr>
        <w:t> </w:t>
      </w:r>
      <w:r>
        <w:rPr>
          <w:b w:val="0"/>
          <w:sz w:val="20"/>
        </w:rPr>
        <w:t>un</w:t>
      </w:r>
      <w:r>
        <w:rPr>
          <w:b w:val="0"/>
          <w:spacing w:val="-3"/>
          <w:sz w:val="20"/>
        </w:rPr>
        <w:t> </w:t>
      </w:r>
      <w:r>
        <w:rPr>
          <w:b w:val="0"/>
          <w:sz w:val="20"/>
        </w:rPr>
        <w:t>conflicto</w:t>
      </w:r>
      <w:r>
        <w:rPr>
          <w:b w:val="0"/>
          <w:spacing w:val="-3"/>
          <w:sz w:val="20"/>
        </w:rPr>
        <w:t> </w:t>
      </w:r>
      <w:r>
        <w:rPr>
          <w:b w:val="0"/>
          <w:sz w:val="20"/>
        </w:rPr>
        <w:t>de interés.</w:t>
      </w:r>
    </w:p>
    <w:p>
      <w:pPr>
        <w:pStyle w:val="BodyText"/>
        <w:ind w:left="0"/>
        <w:jc w:val="left"/>
        <w:rPr>
          <w:b w:val="0"/>
        </w:rPr>
      </w:pPr>
    </w:p>
    <w:p>
      <w:pPr>
        <w:pStyle w:val="BodyText"/>
        <w:ind w:right="116"/>
        <w:rPr>
          <w:b w:val="0"/>
        </w:rPr>
      </w:pPr>
      <w:r>
        <w:rPr>
          <w:b w:val="0"/>
        </w:rPr>
        <w:t>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w:t>
      </w:r>
    </w:p>
    <w:p>
      <w:pPr>
        <w:spacing w:after="0"/>
        <w:sectPr>
          <w:pgSz w:w="12250" w:h="15850"/>
          <w:pgMar w:header="425" w:footer="1041" w:top="1880" w:bottom="1240" w:left="920" w:right="960"/>
        </w:sectPr>
      </w:pPr>
    </w:p>
    <w:p>
      <w:pPr>
        <w:pStyle w:val="BodyText"/>
        <w:spacing w:before="92"/>
        <w:rPr>
          <w:b w:val="0"/>
        </w:rPr>
      </w:pPr>
      <w:r>
        <w:rPr>
          <w:b w:val="0"/>
        </w:rPr>
        <w:t>ejerzan</w:t>
      </w:r>
      <w:r>
        <w:rPr>
          <w:b w:val="0"/>
          <w:spacing w:val="-6"/>
        </w:rPr>
        <w:t> </w:t>
      </w:r>
      <w:r>
        <w:rPr>
          <w:b w:val="0"/>
        </w:rPr>
        <w:t>control</w:t>
      </w:r>
      <w:r>
        <w:rPr>
          <w:b w:val="0"/>
          <w:spacing w:val="-5"/>
        </w:rPr>
        <w:t> </w:t>
      </w:r>
      <w:r>
        <w:rPr>
          <w:b w:val="0"/>
        </w:rPr>
        <w:t>sobre</w:t>
      </w:r>
      <w:r>
        <w:rPr>
          <w:b w:val="0"/>
          <w:spacing w:val="-7"/>
        </w:rPr>
        <w:t> </w:t>
      </w:r>
      <w:r>
        <w:rPr>
          <w:b w:val="0"/>
        </w:rPr>
        <w:t>la</w:t>
      </w:r>
      <w:r>
        <w:rPr>
          <w:b w:val="0"/>
          <w:spacing w:val="-9"/>
        </w:rPr>
        <w:t> </w:t>
      </w:r>
      <w:r>
        <w:rPr>
          <w:b w:val="0"/>
          <w:spacing w:val="-2"/>
        </w:rPr>
        <w:t>sociedad.</w:t>
      </w:r>
    </w:p>
    <w:p>
      <w:pPr>
        <w:pStyle w:val="BodyText"/>
        <w:ind w:left="0"/>
        <w:jc w:val="left"/>
        <w:rPr>
          <w:b w:val="0"/>
        </w:rPr>
      </w:pPr>
    </w:p>
    <w:p>
      <w:pPr>
        <w:pStyle w:val="BodyText"/>
        <w:ind w:right="121"/>
        <w:rPr>
          <w:b w:val="0"/>
        </w:rPr>
      </w:pPr>
      <w:r>
        <w:rPr>
          <w:b w:val="0"/>
        </w:rPr>
        <w:t>Para</w:t>
      </w:r>
      <w:r>
        <w:rPr>
          <w:b w:val="0"/>
          <w:spacing w:val="-1"/>
        </w:rPr>
        <w:t> </w:t>
      </w:r>
      <w:r>
        <w:rPr>
          <w:b w:val="0"/>
        </w:rPr>
        <w:t>efectos</w:t>
      </w:r>
      <w:r>
        <w:rPr>
          <w:b w:val="0"/>
          <w:spacing w:val="-1"/>
        </w:rPr>
        <w:t> </w:t>
      </w:r>
      <w:r>
        <w:rPr>
          <w:b w:val="0"/>
        </w:rPr>
        <w:t>de</w:t>
      </w:r>
      <w:r>
        <w:rPr>
          <w:b w:val="0"/>
          <w:spacing w:val="-1"/>
        </w:rPr>
        <w:t> </w:t>
      </w:r>
      <w:r>
        <w:rPr>
          <w:b w:val="0"/>
        </w:rPr>
        <w:t>la</w:t>
      </w:r>
      <w:r>
        <w:rPr>
          <w:b w:val="0"/>
          <w:spacing w:val="-1"/>
        </w:rPr>
        <w:t> </w:t>
      </w:r>
      <w:r>
        <w:rPr>
          <w:b w:val="0"/>
        </w:rPr>
        <w:t>presente</w:t>
      </w:r>
      <w:r>
        <w:rPr>
          <w:b w:val="0"/>
          <w:spacing w:val="-1"/>
        </w:rPr>
        <w:t> </w:t>
      </w:r>
      <w:r>
        <w:rPr>
          <w:b w:val="0"/>
        </w:rPr>
        <w:t>Ley, se</w:t>
      </w:r>
      <w:r>
        <w:rPr>
          <w:b w:val="0"/>
          <w:spacing w:val="-1"/>
        </w:rPr>
        <w:t> </w:t>
      </w:r>
      <w:r>
        <w:rPr>
          <w:b w:val="0"/>
        </w:rPr>
        <w:t>entiende</w:t>
      </w:r>
      <w:r>
        <w:rPr>
          <w:b w:val="0"/>
          <w:spacing w:val="-1"/>
        </w:rPr>
        <w:t> </w:t>
      </w:r>
      <w:r>
        <w:rPr>
          <w:b w:val="0"/>
        </w:rPr>
        <w:t>que</w:t>
      </w:r>
      <w:r>
        <w:rPr>
          <w:b w:val="0"/>
          <w:spacing w:val="-1"/>
        </w:rPr>
        <w:t> </w:t>
      </w:r>
      <w:r>
        <w:rPr>
          <w:b w:val="0"/>
        </w:rPr>
        <w:t>un socio o accionista</w:t>
      </w:r>
      <w:r>
        <w:rPr>
          <w:b w:val="0"/>
          <w:spacing w:val="-1"/>
        </w:rPr>
        <w:t> </w:t>
      </w:r>
      <w:r>
        <w:rPr>
          <w:b w:val="0"/>
        </w:rPr>
        <w:t>ejerce</w:t>
      </w:r>
      <w:r>
        <w:rPr>
          <w:b w:val="0"/>
          <w:spacing w:val="-1"/>
        </w:rPr>
        <w:t> </w:t>
      </w:r>
      <w:r>
        <w:rPr>
          <w:b w:val="0"/>
        </w:rPr>
        <w:t>control sobre</w:t>
      </w:r>
      <w:r>
        <w:rPr>
          <w:b w:val="0"/>
          <w:spacing w:val="-1"/>
        </w:rPr>
        <w:t> </w:t>
      </w:r>
      <w:r>
        <w:rPr>
          <w:b w:val="0"/>
        </w:rPr>
        <w:t>una sociedad cuando sean administradores o formen parte del consejo de administración, o bien conjunta o separadamente,</w:t>
      </w:r>
      <w:r>
        <w:rPr>
          <w:b w:val="0"/>
          <w:spacing w:val="-1"/>
        </w:rPr>
        <w:t> </w:t>
      </w:r>
      <w:r>
        <w:rPr>
          <w:b w:val="0"/>
        </w:rPr>
        <w:t>directa o</w:t>
      </w:r>
      <w:r>
        <w:rPr>
          <w:b w:val="0"/>
          <w:spacing w:val="-1"/>
        </w:rPr>
        <w:t> </w:t>
      </w:r>
      <w:r>
        <w:rPr>
          <w:b w:val="0"/>
        </w:rPr>
        <w:t>indirectamente,</w:t>
      </w:r>
      <w:r>
        <w:rPr>
          <w:b w:val="0"/>
          <w:spacing w:val="-1"/>
        </w:rPr>
        <w:t> </w:t>
      </w:r>
      <w:r>
        <w:rPr>
          <w:b w:val="0"/>
        </w:rPr>
        <w:t>mantengan</w:t>
      </w:r>
      <w:r>
        <w:rPr>
          <w:b w:val="0"/>
          <w:spacing w:val="-1"/>
        </w:rPr>
        <w:t> </w:t>
      </w:r>
      <w:r>
        <w:rPr>
          <w:b w:val="0"/>
        </w:rPr>
        <w:t>la</w:t>
      </w:r>
      <w:r>
        <w:rPr>
          <w:b w:val="0"/>
          <w:spacing w:val="-2"/>
        </w:rPr>
        <w:t> </w:t>
      </w:r>
      <w:r>
        <w:rPr>
          <w:b w:val="0"/>
        </w:rPr>
        <w:t>titularidad</w:t>
      </w:r>
      <w:r>
        <w:rPr>
          <w:b w:val="0"/>
          <w:spacing w:val="-1"/>
        </w:rPr>
        <w:t> </w:t>
      </w:r>
      <w:r>
        <w:rPr>
          <w:b w:val="0"/>
        </w:rPr>
        <w:t>de</w:t>
      </w:r>
      <w:r>
        <w:rPr>
          <w:b w:val="0"/>
          <w:spacing w:val="-2"/>
        </w:rPr>
        <w:t> </w:t>
      </w:r>
      <w:r>
        <w:rPr>
          <w:b w:val="0"/>
        </w:rPr>
        <w:t>derechos</w:t>
      </w:r>
      <w:r>
        <w:rPr>
          <w:b w:val="0"/>
          <w:spacing w:val="-2"/>
        </w:rPr>
        <w:t> </w:t>
      </w:r>
      <w:r>
        <w:rPr>
          <w:b w:val="0"/>
        </w:rPr>
        <w:t>que</w:t>
      </w:r>
      <w:r>
        <w:rPr>
          <w:b w:val="0"/>
          <w:spacing w:val="-2"/>
        </w:rPr>
        <w:t> </w:t>
      </w:r>
      <w:r>
        <w:rPr>
          <w:b w:val="0"/>
        </w:rPr>
        <w:t>permitan</w:t>
      </w:r>
      <w:r>
        <w:rPr>
          <w:b w:val="0"/>
          <w:spacing w:val="-1"/>
        </w:rPr>
        <w:t> </w:t>
      </w:r>
      <w:r>
        <w:rPr>
          <w:b w:val="0"/>
        </w:rPr>
        <w:t>ejercer</w:t>
      </w:r>
      <w:r>
        <w:rPr>
          <w:b w:val="0"/>
          <w:spacing w:val="-1"/>
        </w:rPr>
        <w:t> </w:t>
      </w:r>
      <w:r>
        <w:rPr>
          <w:b w:val="0"/>
        </w:rPr>
        <w:t>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w:t>
      </w:r>
    </w:p>
    <w:p>
      <w:pPr>
        <w:pStyle w:val="ListParagraph"/>
        <w:numPr>
          <w:ilvl w:val="0"/>
          <w:numId w:val="10"/>
        </w:numPr>
        <w:tabs>
          <w:tab w:pos="596" w:val="left" w:leader="none"/>
        </w:tabs>
        <w:spacing w:line="240" w:lineRule="auto" w:before="234" w:after="0"/>
        <w:ind w:left="100" w:right="120" w:firstLine="0"/>
        <w:jc w:val="both"/>
        <w:rPr>
          <w:b w:val="0"/>
          <w:sz w:val="20"/>
        </w:rPr>
      </w:pPr>
      <w:r>
        <w:rPr>
          <w:b w:val="0"/>
          <w:sz w:val="20"/>
        </w:rPr>
        <w:t>Actuar y ejecutar legalmente con la máxima diligencia, los planes, programas, presupuestos y demás normas a fin de alcanzar las metas institucionales según sus responsabilidades, conforme a</w:t>
      </w:r>
      <w:r>
        <w:rPr>
          <w:b w:val="0"/>
          <w:spacing w:val="40"/>
          <w:sz w:val="20"/>
        </w:rPr>
        <w:t> </w:t>
      </w:r>
      <w:r>
        <w:rPr>
          <w:b w:val="0"/>
          <w:sz w:val="20"/>
        </w:rPr>
        <w:t>una cultura de servicio orientada al logro de resultados.</w:t>
      </w:r>
    </w:p>
    <w:p>
      <w:pPr>
        <w:pStyle w:val="BodyText"/>
        <w:spacing w:before="2"/>
        <w:ind w:left="0"/>
        <w:jc w:val="left"/>
        <w:rPr>
          <w:b w:val="0"/>
        </w:rPr>
      </w:pPr>
    </w:p>
    <w:p>
      <w:pPr>
        <w:pStyle w:val="ListParagraph"/>
        <w:numPr>
          <w:ilvl w:val="0"/>
          <w:numId w:val="10"/>
        </w:numPr>
        <w:tabs>
          <w:tab w:pos="502" w:val="left" w:leader="none"/>
        </w:tabs>
        <w:spacing w:line="240" w:lineRule="auto" w:before="0" w:after="0"/>
        <w:ind w:left="100" w:right="118" w:firstLine="0"/>
        <w:jc w:val="both"/>
        <w:rPr>
          <w:b w:val="0"/>
          <w:sz w:val="20"/>
        </w:rPr>
      </w:pPr>
      <w:r>
        <w:rPr>
          <w:b w:val="0"/>
          <w:sz w:val="20"/>
        </w:rPr>
        <w:t>Registrar,</w:t>
      </w:r>
      <w:r>
        <w:rPr>
          <w:b w:val="0"/>
          <w:spacing w:val="-2"/>
          <w:sz w:val="20"/>
        </w:rPr>
        <w:t> </w:t>
      </w:r>
      <w:r>
        <w:rPr>
          <w:b w:val="0"/>
          <w:sz w:val="20"/>
        </w:rPr>
        <w:t>integrar,</w:t>
      </w:r>
      <w:r>
        <w:rPr>
          <w:b w:val="0"/>
          <w:spacing w:val="-2"/>
          <w:sz w:val="20"/>
        </w:rPr>
        <w:t> </w:t>
      </w:r>
      <w:r>
        <w:rPr>
          <w:b w:val="0"/>
          <w:sz w:val="20"/>
        </w:rPr>
        <w:t>custodiar</w:t>
      </w:r>
      <w:r>
        <w:rPr>
          <w:b w:val="0"/>
          <w:spacing w:val="-2"/>
          <w:sz w:val="20"/>
        </w:rPr>
        <w:t> </w:t>
      </w:r>
      <w:r>
        <w:rPr>
          <w:b w:val="0"/>
          <w:sz w:val="20"/>
        </w:rPr>
        <w:t>y</w:t>
      </w:r>
      <w:r>
        <w:rPr>
          <w:b w:val="0"/>
          <w:spacing w:val="-3"/>
          <w:sz w:val="20"/>
        </w:rPr>
        <w:t> </w:t>
      </w:r>
      <w:r>
        <w:rPr>
          <w:b w:val="0"/>
          <w:sz w:val="20"/>
        </w:rPr>
        <w:t>cuidar</w:t>
      </w:r>
      <w:r>
        <w:rPr>
          <w:b w:val="0"/>
          <w:spacing w:val="-2"/>
          <w:sz w:val="20"/>
        </w:rPr>
        <w:t> </w:t>
      </w:r>
      <w:r>
        <w:rPr>
          <w:b w:val="0"/>
          <w:sz w:val="20"/>
        </w:rPr>
        <w:t>la</w:t>
      </w:r>
      <w:r>
        <w:rPr>
          <w:b w:val="0"/>
          <w:spacing w:val="-3"/>
          <w:sz w:val="20"/>
        </w:rPr>
        <w:t> </w:t>
      </w:r>
      <w:r>
        <w:rPr>
          <w:b w:val="0"/>
          <w:sz w:val="20"/>
        </w:rPr>
        <w:t>documentación</w:t>
      </w:r>
      <w:r>
        <w:rPr>
          <w:b w:val="0"/>
          <w:spacing w:val="-2"/>
          <w:sz w:val="20"/>
        </w:rPr>
        <w:t> </w:t>
      </w:r>
      <w:r>
        <w:rPr>
          <w:b w:val="0"/>
          <w:sz w:val="20"/>
        </w:rPr>
        <w:t>e</w:t>
      </w:r>
      <w:r>
        <w:rPr>
          <w:b w:val="0"/>
          <w:spacing w:val="-3"/>
          <w:sz w:val="20"/>
        </w:rPr>
        <w:t> </w:t>
      </w:r>
      <w:r>
        <w:rPr>
          <w:b w:val="0"/>
          <w:sz w:val="20"/>
        </w:rPr>
        <w:t>información</w:t>
      </w:r>
      <w:r>
        <w:rPr>
          <w:b w:val="0"/>
          <w:spacing w:val="-2"/>
          <w:sz w:val="20"/>
        </w:rPr>
        <w:t> </w:t>
      </w:r>
      <w:r>
        <w:rPr>
          <w:b w:val="0"/>
          <w:sz w:val="20"/>
        </w:rPr>
        <w:t>que</w:t>
      </w:r>
      <w:r>
        <w:rPr>
          <w:b w:val="0"/>
          <w:spacing w:val="-3"/>
          <w:sz w:val="20"/>
        </w:rPr>
        <w:t> </w:t>
      </w:r>
      <w:r>
        <w:rPr>
          <w:b w:val="0"/>
          <w:sz w:val="20"/>
        </w:rPr>
        <w:t>por</w:t>
      </w:r>
      <w:r>
        <w:rPr>
          <w:b w:val="0"/>
          <w:spacing w:val="-2"/>
          <w:sz w:val="20"/>
        </w:rPr>
        <w:t> </w:t>
      </w:r>
      <w:r>
        <w:rPr>
          <w:b w:val="0"/>
          <w:sz w:val="20"/>
        </w:rPr>
        <w:t>razón</w:t>
      </w:r>
      <w:r>
        <w:rPr>
          <w:b w:val="0"/>
          <w:spacing w:val="-2"/>
          <w:sz w:val="20"/>
        </w:rPr>
        <w:t> </w:t>
      </w:r>
      <w:r>
        <w:rPr>
          <w:b w:val="0"/>
          <w:sz w:val="20"/>
        </w:rPr>
        <w:t>de</w:t>
      </w:r>
      <w:r>
        <w:rPr>
          <w:b w:val="0"/>
          <w:spacing w:val="-3"/>
          <w:sz w:val="20"/>
        </w:rPr>
        <w:t> </w:t>
      </w:r>
      <w:r>
        <w:rPr>
          <w:b w:val="0"/>
          <w:sz w:val="20"/>
        </w:rPr>
        <w:t>su</w:t>
      </w:r>
      <w:r>
        <w:rPr>
          <w:b w:val="0"/>
          <w:spacing w:val="-4"/>
          <w:sz w:val="20"/>
        </w:rPr>
        <w:t> </w:t>
      </w:r>
      <w:r>
        <w:rPr>
          <w:b w:val="0"/>
          <w:sz w:val="20"/>
        </w:rPr>
        <w:t>empleo, cargo o comisión, conserve bajo su cuidado y responsabilidad o a la cual tenga acceso, impidiendo o evitando el uso, divulgación, sustracción, destrucción, ocultamiento o inutilización indebidas de </w:t>
      </w:r>
      <w:r>
        <w:rPr>
          <w:b w:val="0"/>
          <w:spacing w:val="-2"/>
          <w:sz w:val="20"/>
        </w:rPr>
        <w:t>aquéllas.</w:t>
      </w:r>
    </w:p>
    <w:p>
      <w:pPr>
        <w:pStyle w:val="BodyText"/>
        <w:ind w:left="0"/>
        <w:jc w:val="left"/>
        <w:rPr>
          <w:b w:val="0"/>
        </w:rPr>
      </w:pPr>
    </w:p>
    <w:p>
      <w:pPr>
        <w:pStyle w:val="ListParagraph"/>
        <w:numPr>
          <w:ilvl w:val="0"/>
          <w:numId w:val="10"/>
        </w:numPr>
        <w:tabs>
          <w:tab w:pos="442" w:val="left" w:leader="none"/>
        </w:tabs>
        <w:spacing w:line="240" w:lineRule="auto" w:before="0" w:after="0"/>
        <w:ind w:left="100" w:right="124" w:firstLine="0"/>
        <w:jc w:val="both"/>
        <w:rPr>
          <w:b w:val="0"/>
          <w:sz w:val="20"/>
        </w:rPr>
      </w:pPr>
      <w:r>
        <w:rPr>
          <w:b w:val="0"/>
          <w:sz w:val="20"/>
        </w:rPr>
        <w:t>Observar buena conducta en su empleo, cargo o comisión tratando con respeto, diligencia, imparcialidad y rectitud a las personas y servidores públicos con los que tenga relación con motivo de </w:t>
      </w:r>
      <w:r>
        <w:rPr>
          <w:b w:val="0"/>
          <w:spacing w:val="-2"/>
          <w:sz w:val="20"/>
        </w:rPr>
        <w:t>éste.</w:t>
      </w:r>
    </w:p>
    <w:p>
      <w:pPr>
        <w:pStyle w:val="ListParagraph"/>
        <w:numPr>
          <w:ilvl w:val="0"/>
          <w:numId w:val="10"/>
        </w:numPr>
        <w:tabs>
          <w:tab w:pos="483" w:val="left" w:leader="none"/>
        </w:tabs>
        <w:spacing w:line="240" w:lineRule="auto" w:before="234" w:after="0"/>
        <w:ind w:left="483" w:right="0" w:hanging="383"/>
        <w:jc w:val="both"/>
        <w:rPr>
          <w:b w:val="0"/>
          <w:sz w:val="20"/>
        </w:rPr>
      </w:pPr>
      <w:r>
        <w:rPr>
          <w:b w:val="0"/>
          <w:sz w:val="20"/>
        </w:rPr>
        <w:t>Observar</w:t>
      </w:r>
      <w:r>
        <w:rPr>
          <w:b w:val="0"/>
          <w:spacing w:val="-6"/>
          <w:sz w:val="20"/>
        </w:rPr>
        <w:t> </w:t>
      </w:r>
      <w:r>
        <w:rPr>
          <w:b w:val="0"/>
          <w:sz w:val="20"/>
        </w:rPr>
        <w:t>un</w:t>
      </w:r>
      <w:r>
        <w:rPr>
          <w:b w:val="0"/>
          <w:spacing w:val="-6"/>
          <w:sz w:val="20"/>
        </w:rPr>
        <w:t> </w:t>
      </w:r>
      <w:r>
        <w:rPr>
          <w:b w:val="0"/>
          <w:sz w:val="20"/>
        </w:rPr>
        <w:t>trato</w:t>
      </w:r>
      <w:r>
        <w:rPr>
          <w:b w:val="0"/>
          <w:spacing w:val="-6"/>
          <w:sz w:val="20"/>
        </w:rPr>
        <w:t> </w:t>
      </w:r>
      <w:r>
        <w:rPr>
          <w:b w:val="0"/>
          <w:sz w:val="20"/>
        </w:rPr>
        <w:t>respetuoso</w:t>
      </w:r>
      <w:r>
        <w:rPr>
          <w:b w:val="0"/>
          <w:spacing w:val="-6"/>
          <w:sz w:val="20"/>
        </w:rPr>
        <w:t> </w:t>
      </w:r>
      <w:r>
        <w:rPr>
          <w:b w:val="0"/>
          <w:sz w:val="20"/>
        </w:rPr>
        <w:t>con</w:t>
      </w:r>
      <w:r>
        <w:rPr>
          <w:b w:val="0"/>
          <w:spacing w:val="-6"/>
          <w:sz w:val="20"/>
        </w:rPr>
        <w:t> </w:t>
      </w:r>
      <w:r>
        <w:rPr>
          <w:b w:val="0"/>
          <w:sz w:val="20"/>
        </w:rPr>
        <w:t>sus</w:t>
      </w:r>
      <w:r>
        <w:rPr>
          <w:b w:val="0"/>
          <w:spacing w:val="-3"/>
          <w:sz w:val="20"/>
        </w:rPr>
        <w:t> </w:t>
      </w:r>
      <w:r>
        <w:rPr>
          <w:b w:val="0"/>
          <w:spacing w:val="-2"/>
          <w:sz w:val="20"/>
        </w:rPr>
        <w:t>subalternos.</w:t>
      </w:r>
    </w:p>
    <w:p>
      <w:pPr>
        <w:pStyle w:val="BodyText"/>
        <w:spacing w:before="1"/>
        <w:ind w:left="0"/>
        <w:jc w:val="left"/>
        <w:rPr>
          <w:b w:val="0"/>
        </w:rPr>
      </w:pPr>
    </w:p>
    <w:p>
      <w:pPr>
        <w:pStyle w:val="ListParagraph"/>
        <w:numPr>
          <w:ilvl w:val="0"/>
          <w:numId w:val="10"/>
        </w:numPr>
        <w:tabs>
          <w:tab w:pos="534" w:val="left" w:leader="none"/>
        </w:tabs>
        <w:spacing w:line="240" w:lineRule="auto" w:before="0" w:after="0"/>
        <w:ind w:left="100" w:right="127" w:firstLine="0"/>
        <w:jc w:val="both"/>
        <w:rPr>
          <w:b w:val="0"/>
          <w:sz w:val="20"/>
        </w:rPr>
      </w:pPr>
      <w:r>
        <w:rPr>
          <w:b w:val="0"/>
          <w:sz w:val="20"/>
        </w:rPr>
        <w:t>Supervisar que los servidores públicos sujetos a su dirección, cumplan con las disposiciones de esta Ley.</w:t>
      </w:r>
    </w:p>
    <w:p>
      <w:pPr>
        <w:pStyle w:val="ListParagraph"/>
        <w:numPr>
          <w:ilvl w:val="0"/>
          <w:numId w:val="10"/>
        </w:numPr>
        <w:tabs>
          <w:tab w:pos="586" w:val="left" w:leader="none"/>
        </w:tabs>
        <w:spacing w:line="240" w:lineRule="auto" w:before="234" w:after="0"/>
        <w:ind w:left="100" w:right="123" w:firstLine="0"/>
        <w:jc w:val="both"/>
        <w:rPr>
          <w:b w:val="0"/>
          <w:sz w:val="20"/>
        </w:rPr>
      </w:pPr>
      <w:r>
        <w:rPr>
          <w:b w:val="0"/>
          <w:sz w:val="20"/>
        </w:rPr>
        <w:t>Cumplir con la entrega de índole administrativo del despacho y de toda aquella documentación inherente</w:t>
      </w:r>
      <w:r>
        <w:rPr>
          <w:b w:val="0"/>
          <w:spacing w:val="-1"/>
          <w:sz w:val="20"/>
        </w:rPr>
        <w:t> </w:t>
      </w:r>
      <w:r>
        <w:rPr>
          <w:b w:val="0"/>
          <w:sz w:val="20"/>
        </w:rPr>
        <w:t>a</w:t>
      </w:r>
      <w:r>
        <w:rPr>
          <w:b w:val="0"/>
          <w:spacing w:val="-1"/>
          <w:sz w:val="20"/>
        </w:rPr>
        <w:t> </w:t>
      </w:r>
      <w:r>
        <w:rPr>
          <w:b w:val="0"/>
          <w:sz w:val="20"/>
        </w:rPr>
        <w:t>su</w:t>
      </w:r>
      <w:r>
        <w:rPr>
          <w:b w:val="0"/>
          <w:spacing w:val="-2"/>
          <w:sz w:val="20"/>
        </w:rPr>
        <w:t> </w:t>
      </w:r>
      <w:r>
        <w:rPr>
          <w:b w:val="0"/>
          <w:sz w:val="20"/>
        </w:rPr>
        <w:t>cargo, en los</w:t>
      </w:r>
      <w:r>
        <w:rPr>
          <w:b w:val="0"/>
          <w:spacing w:val="-1"/>
          <w:sz w:val="20"/>
        </w:rPr>
        <w:t> </w:t>
      </w:r>
      <w:r>
        <w:rPr>
          <w:b w:val="0"/>
          <w:sz w:val="20"/>
        </w:rPr>
        <w:t>términos</w:t>
      </w:r>
      <w:r>
        <w:rPr>
          <w:b w:val="0"/>
          <w:spacing w:val="-1"/>
          <w:sz w:val="20"/>
        </w:rPr>
        <w:t> </w:t>
      </w:r>
      <w:r>
        <w:rPr>
          <w:b w:val="0"/>
          <w:sz w:val="20"/>
        </w:rPr>
        <w:t>que</w:t>
      </w:r>
      <w:r>
        <w:rPr>
          <w:b w:val="0"/>
          <w:spacing w:val="-1"/>
          <w:sz w:val="20"/>
        </w:rPr>
        <w:t> </w:t>
      </w:r>
      <w:r>
        <w:rPr>
          <w:b w:val="0"/>
          <w:sz w:val="20"/>
        </w:rPr>
        <w:t>establezcan las</w:t>
      </w:r>
      <w:r>
        <w:rPr>
          <w:b w:val="0"/>
          <w:spacing w:val="-1"/>
          <w:sz w:val="20"/>
        </w:rPr>
        <w:t> </w:t>
      </w:r>
      <w:r>
        <w:rPr>
          <w:b w:val="0"/>
          <w:sz w:val="20"/>
        </w:rPr>
        <w:t>disposiciones</w:t>
      </w:r>
      <w:r>
        <w:rPr>
          <w:b w:val="0"/>
          <w:spacing w:val="-1"/>
          <w:sz w:val="20"/>
        </w:rPr>
        <w:t> </w:t>
      </w:r>
      <w:r>
        <w:rPr>
          <w:b w:val="0"/>
          <w:sz w:val="20"/>
        </w:rPr>
        <w:t>legales</w:t>
      </w:r>
      <w:r>
        <w:rPr>
          <w:b w:val="0"/>
          <w:spacing w:val="-1"/>
          <w:sz w:val="20"/>
        </w:rPr>
        <w:t> </w:t>
      </w:r>
      <w:r>
        <w:rPr>
          <w:b w:val="0"/>
          <w:sz w:val="20"/>
        </w:rPr>
        <w:t>o administrativas</w:t>
      </w:r>
      <w:r>
        <w:rPr>
          <w:b w:val="0"/>
          <w:spacing w:val="-1"/>
          <w:sz w:val="20"/>
        </w:rPr>
        <w:t> </w:t>
      </w:r>
      <w:r>
        <w:rPr>
          <w:b w:val="0"/>
          <w:sz w:val="20"/>
        </w:rPr>
        <w:t>que</w:t>
      </w:r>
      <w:r>
        <w:rPr>
          <w:b w:val="0"/>
          <w:spacing w:val="-1"/>
          <w:sz w:val="20"/>
        </w:rPr>
        <w:t> </w:t>
      </w:r>
      <w:r>
        <w:rPr>
          <w:b w:val="0"/>
          <w:sz w:val="20"/>
        </w:rPr>
        <w:t>al efecto se señalen.</w:t>
      </w:r>
    </w:p>
    <w:p>
      <w:pPr>
        <w:pStyle w:val="ListParagraph"/>
        <w:numPr>
          <w:ilvl w:val="0"/>
          <w:numId w:val="10"/>
        </w:numPr>
        <w:tabs>
          <w:tab w:pos="613" w:val="left" w:leader="none"/>
        </w:tabs>
        <w:spacing w:line="240" w:lineRule="auto" w:before="234" w:after="0"/>
        <w:ind w:left="100" w:right="118" w:firstLine="0"/>
        <w:jc w:val="both"/>
        <w:rPr>
          <w:b w:val="0"/>
          <w:sz w:val="20"/>
        </w:rPr>
      </w:pPr>
      <w:r>
        <w:rPr>
          <w:b w:val="0"/>
          <w:sz w:val="20"/>
        </w:rPr>
        <w:t>Proporcionar, en su caso, en tiempo y forma ante las dependencias competentes, la documentación comprobatoria de la aplicación de recursos económicos federales, estatales o municipales, asignados a través de los programas respectivos.</w:t>
      </w:r>
    </w:p>
    <w:p>
      <w:pPr>
        <w:pStyle w:val="BodyText"/>
        <w:spacing w:before="2"/>
        <w:ind w:left="0"/>
        <w:jc w:val="left"/>
        <w:rPr>
          <w:b w:val="0"/>
        </w:rPr>
      </w:pPr>
    </w:p>
    <w:p>
      <w:pPr>
        <w:pStyle w:val="ListParagraph"/>
        <w:numPr>
          <w:ilvl w:val="0"/>
          <w:numId w:val="10"/>
        </w:numPr>
        <w:tabs>
          <w:tab w:pos="578" w:val="left" w:leader="none"/>
        </w:tabs>
        <w:spacing w:line="240" w:lineRule="auto" w:before="0" w:after="0"/>
        <w:ind w:left="100" w:right="121" w:firstLine="0"/>
        <w:jc w:val="both"/>
        <w:rPr>
          <w:b w:val="0"/>
          <w:sz w:val="20"/>
        </w:rPr>
      </w:pPr>
      <w:r>
        <w:rPr>
          <w:b w:val="0"/>
          <w:sz w:val="20"/>
        </w:rPr>
        <w:t>Abstenerse de solicitar requisitos, cargas tributarias o cualquier otro concepto adicional no previsto en la legislación aplicable, que tengan por objeto condicionar la expedición de licencias de funcionamiento para unidades económicas o negocios.</w:t>
      </w:r>
    </w:p>
    <w:p>
      <w:pPr>
        <w:pStyle w:val="ListParagraph"/>
        <w:numPr>
          <w:ilvl w:val="0"/>
          <w:numId w:val="10"/>
        </w:numPr>
        <w:tabs>
          <w:tab w:pos="632" w:val="left" w:leader="none"/>
        </w:tabs>
        <w:spacing w:line="240" w:lineRule="auto" w:before="234" w:after="0"/>
        <w:ind w:left="100" w:right="117" w:firstLine="0"/>
        <w:jc w:val="both"/>
        <w:rPr>
          <w:b w:val="0"/>
          <w:sz w:val="20"/>
        </w:rPr>
      </w:pPr>
      <w:r>
        <w:rPr>
          <w:b w:val="0"/>
          <w:sz w:val="20"/>
        </w:rPr>
        <w:t>Cumplir con las disposiciones en materia de Gobierno Digital que impongan la Ley de la materia, su reglamento y demás disposiciones aplicables.</w:t>
      </w:r>
    </w:p>
    <w:p>
      <w:pPr>
        <w:pStyle w:val="ListParagraph"/>
        <w:numPr>
          <w:ilvl w:val="0"/>
          <w:numId w:val="10"/>
        </w:numPr>
        <w:tabs>
          <w:tab w:pos="689" w:val="left" w:leader="none"/>
        </w:tabs>
        <w:spacing w:line="240" w:lineRule="auto" w:before="234" w:after="0"/>
        <w:ind w:left="100" w:right="127" w:firstLine="0"/>
        <w:jc w:val="both"/>
        <w:rPr>
          <w:b w:val="0"/>
          <w:sz w:val="20"/>
        </w:rPr>
      </w:pPr>
      <w:r>
        <w:rPr>
          <w:b w:val="0"/>
          <w:sz w:val="20"/>
        </w:rPr>
        <w:t>Utilizar las medidas de seguridad informática y protección de datos e información personal recomendada por las instancias competentes.</w:t>
      </w:r>
    </w:p>
    <w:p>
      <w:pPr>
        <w:pStyle w:val="BodyText"/>
        <w:spacing w:before="1"/>
        <w:ind w:left="0"/>
        <w:jc w:val="left"/>
        <w:rPr>
          <w:b w:val="0"/>
        </w:rPr>
      </w:pPr>
    </w:p>
    <w:p>
      <w:pPr>
        <w:pStyle w:val="ListParagraph"/>
        <w:numPr>
          <w:ilvl w:val="0"/>
          <w:numId w:val="10"/>
        </w:numPr>
        <w:tabs>
          <w:tab w:pos="819" w:val="left" w:leader="none"/>
        </w:tabs>
        <w:spacing w:line="240" w:lineRule="auto" w:before="1" w:after="0"/>
        <w:ind w:left="100" w:right="120" w:firstLine="0"/>
        <w:jc w:val="both"/>
        <w:rPr>
          <w:b w:val="0"/>
          <w:sz w:val="20"/>
        </w:rPr>
      </w:pPr>
      <w:r>
        <w:rPr>
          <w:b w:val="0"/>
          <w:sz w:val="20"/>
        </w:rPr>
        <w:t>Cumplir oportunamente con los laudos que dicte el Tribunal Estatal de Conciliación y Arbitraje o</w:t>
      </w:r>
      <w:r>
        <w:rPr>
          <w:b w:val="0"/>
          <w:spacing w:val="-1"/>
          <w:sz w:val="20"/>
        </w:rPr>
        <w:t> </w:t>
      </w:r>
      <w:r>
        <w:rPr>
          <w:b w:val="0"/>
          <w:sz w:val="20"/>
        </w:rPr>
        <w:t>cualquier</w:t>
      </w:r>
      <w:r>
        <w:rPr>
          <w:b w:val="0"/>
          <w:spacing w:val="-2"/>
          <w:sz w:val="20"/>
        </w:rPr>
        <w:t> </w:t>
      </w:r>
      <w:r>
        <w:rPr>
          <w:b w:val="0"/>
          <w:sz w:val="20"/>
        </w:rPr>
        <w:t>de</w:t>
      </w:r>
      <w:r>
        <w:rPr>
          <w:b w:val="0"/>
          <w:spacing w:val="-3"/>
          <w:sz w:val="20"/>
        </w:rPr>
        <w:t> </w:t>
      </w:r>
      <w:r>
        <w:rPr>
          <w:b w:val="0"/>
          <w:sz w:val="20"/>
        </w:rPr>
        <w:t>las</w:t>
      </w:r>
      <w:r>
        <w:rPr>
          <w:b w:val="0"/>
          <w:spacing w:val="-4"/>
          <w:sz w:val="20"/>
        </w:rPr>
        <w:t> </w:t>
      </w:r>
      <w:r>
        <w:rPr>
          <w:b w:val="0"/>
          <w:sz w:val="20"/>
        </w:rPr>
        <w:t>Salas</w:t>
      </w:r>
      <w:r>
        <w:rPr>
          <w:b w:val="0"/>
          <w:spacing w:val="-3"/>
          <w:sz w:val="20"/>
        </w:rPr>
        <w:t> </w:t>
      </w:r>
      <w:r>
        <w:rPr>
          <w:b w:val="0"/>
          <w:sz w:val="20"/>
        </w:rPr>
        <w:t>Auxiliares</w:t>
      </w:r>
      <w:r>
        <w:rPr>
          <w:b w:val="0"/>
          <w:spacing w:val="-3"/>
          <w:sz w:val="20"/>
        </w:rPr>
        <w:t> </w:t>
      </w:r>
      <w:r>
        <w:rPr>
          <w:b w:val="0"/>
          <w:sz w:val="20"/>
        </w:rPr>
        <w:t>del</w:t>
      </w:r>
      <w:r>
        <w:rPr>
          <w:b w:val="0"/>
          <w:spacing w:val="-3"/>
          <w:sz w:val="20"/>
        </w:rPr>
        <w:t> </w:t>
      </w:r>
      <w:r>
        <w:rPr>
          <w:b w:val="0"/>
          <w:sz w:val="20"/>
        </w:rPr>
        <w:t>mismo,</w:t>
      </w:r>
      <w:r>
        <w:rPr>
          <w:b w:val="0"/>
          <w:spacing w:val="-2"/>
          <w:sz w:val="20"/>
        </w:rPr>
        <w:t> </w:t>
      </w:r>
      <w:r>
        <w:rPr>
          <w:b w:val="0"/>
          <w:sz w:val="20"/>
        </w:rPr>
        <w:t>así como</w:t>
      </w:r>
      <w:r>
        <w:rPr>
          <w:b w:val="0"/>
          <w:spacing w:val="-2"/>
          <w:sz w:val="20"/>
        </w:rPr>
        <w:t> </w:t>
      </w:r>
      <w:r>
        <w:rPr>
          <w:b w:val="0"/>
          <w:sz w:val="20"/>
        </w:rPr>
        <w:t>pagar</w:t>
      </w:r>
      <w:r>
        <w:rPr>
          <w:b w:val="0"/>
          <w:spacing w:val="-2"/>
          <w:sz w:val="20"/>
        </w:rPr>
        <w:t> </w:t>
      </w:r>
      <w:r>
        <w:rPr>
          <w:b w:val="0"/>
          <w:sz w:val="20"/>
        </w:rPr>
        <w:t>el</w:t>
      </w:r>
      <w:r>
        <w:rPr>
          <w:b w:val="0"/>
          <w:spacing w:val="-3"/>
          <w:sz w:val="20"/>
        </w:rPr>
        <w:t> </w:t>
      </w:r>
      <w:r>
        <w:rPr>
          <w:b w:val="0"/>
          <w:sz w:val="20"/>
        </w:rPr>
        <w:t>monto</w:t>
      </w:r>
      <w:r>
        <w:rPr>
          <w:b w:val="0"/>
          <w:spacing w:val="-4"/>
          <w:sz w:val="20"/>
        </w:rPr>
        <w:t> </w:t>
      </w:r>
      <w:r>
        <w:rPr>
          <w:b w:val="0"/>
          <w:sz w:val="20"/>
        </w:rPr>
        <w:t>de</w:t>
      </w:r>
      <w:r>
        <w:rPr>
          <w:b w:val="0"/>
          <w:spacing w:val="-6"/>
          <w:sz w:val="20"/>
        </w:rPr>
        <w:t> </w:t>
      </w:r>
      <w:r>
        <w:rPr>
          <w:b w:val="0"/>
          <w:sz w:val="20"/>
        </w:rPr>
        <w:t>las</w:t>
      </w:r>
      <w:r>
        <w:rPr>
          <w:b w:val="0"/>
          <w:spacing w:val="-4"/>
          <w:sz w:val="20"/>
        </w:rPr>
        <w:t> </w:t>
      </w:r>
      <w:r>
        <w:rPr>
          <w:b w:val="0"/>
          <w:sz w:val="20"/>
        </w:rPr>
        <w:t>indemnizaciones</w:t>
      </w:r>
      <w:r>
        <w:rPr>
          <w:b w:val="0"/>
          <w:spacing w:val="-3"/>
          <w:sz w:val="20"/>
        </w:rPr>
        <w:t> </w:t>
      </w:r>
      <w:r>
        <w:rPr>
          <w:b w:val="0"/>
          <w:sz w:val="20"/>
        </w:rPr>
        <w:t>y</w:t>
      </w:r>
      <w:r>
        <w:rPr>
          <w:b w:val="0"/>
          <w:spacing w:val="-3"/>
          <w:sz w:val="20"/>
        </w:rPr>
        <w:t> </w:t>
      </w:r>
      <w:r>
        <w:rPr>
          <w:b w:val="0"/>
          <w:sz w:val="20"/>
        </w:rPr>
        <w:t>demás prestaciones a que tenga derecho el servidor público, y</w:t>
      </w:r>
    </w:p>
    <w:p>
      <w:pPr>
        <w:pStyle w:val="ListParagraph"/>
        <w:numPr>
          <w:ilvl w:val="0"/>
          <w:numId w:val="10"/>
        </w:numPr>
        <w:tabs>
          <w:tab w:pos="703" w:val="left" w:leader="none"/>
        </w:tabs>
        <w:spacing w:line="240" w:lineRule="auto" w:before="234" w:after="0"/>
        <w:ind w:left="703" w:right="0" w:hanging="603"/>
        <w:jc w:val="both"/>
        <w:rPr>
          <w:b w:val="0"/>
          <w:sz w:val="20"/>
        </w:rPr>
      </w:pPr>
      <w:r>
        <w:rPr>
          <w:b w:val="0"/>
          <w:sz w:val="20"/>
        </w:rPr>
        <w:t>Las</w:t>
      </w:r>
      <w:r>
        <w:rPr>
          <w:b w:val="0"/>
          <w:spacing w:val="-8"/>
          <w:sz w:val="20"/>
        </w:rPr>
        <w:t> </w:t>
      </w:r>
      <w:r>
        <w:rPr>
          <w:b w:val="0"/>
          <w:sz w:val="20"/>
        </w:rPr>
        <w:t>demás</w:t>
      </w:r>
      <w:r>
        <w:rPr>
          <w:b w:val="0"/>
          <w:spacing w:val="-8"/>
          <w:sz w:val="20"/>
        </w:rPr>
        <w:t> </w:t>
      </w:r>
      <w:r>
        <w:rPr>
          <w:b w:val="0"/>
          <w:sz w:val="20"/>
        </w:rPr>
        <w:t>que</w:t>
      </w:r>
      <w:r>
        <w:rPr>
          <w:b w:val="0"/>
          <w:spacing w:val="-7"/>
          <w:sz w:val="20"/>
        </w:rPr>
        <w:t> </w:t>
      </w:r>
      <w:r>
        <w:rPr>
          <w:b w:val="0"/>
          <w:sz w:val="20"/>
        </w:rPr>
        <w:t>le</w:t>
      </w:r>
      <w:r>
        <w:rPr>
          <w:b w:val="0"/>
          <w:spacing w:val="-8"/>
          <w:sz w:val="20"/>
        </w:rPr>
        <w:t> </w:t>
      </w:r>
      <w:r>
        <w:rPr>
          <w:b w:val="0"/>
          <w:sz w:val="20"/>
        </w:rPr>
        <w:t>impongan</w:t>
      </w:r>
      <w:r>
        <w:rPr>
          <w:b w:val="0"/>
          <w:spacing w:val="-8"/>
          <w:sz w:val="20"/>
        </w:rPr>
        <w:t> </w:t>
      </w:r>
      <w:r>
        <w:rPr>
          <w:b w:val="0"/>
          <w:sz w:val="20"/>
        </w:rPr>
        <w:t>las</w:t>
      </w:r>
      <w:r>
        <w:rPr>
          <w:b w:val="0"/>
          <w:spacing w:val="-8"/>
          <w:sz w:val="20"/>
        </w:rPr>
        <w:t> </w:t>
      </w:r>
      <w:r>
        <w:rPr>
          <w:b w:val="0"/>
          <w:sz w:val="20"/>
        </w:rPr>
        <w:t>leyes,</w:t>
      </w:r>
      <w:r>
        <w:rPr>
          <w:b w:val="0"/>
          <w:spacing w:val="-3"/>
          <w:sz w:val="20"/>
        </w:rPr>
        <w:t> </w:t>
      </w:r>
      <w:r>
        <w:rPr>
          <w:b w:val="0"/>
          <w:sz w:val="20"/>
        </w:rPr>
        <w:t>reglamentos</w:t>
      </w:r>
      <w:r>
        <w:rPr>
          <w:b w:val="0"/>
          <w:spacing w:val="-8"/>
          <w:sz w:val="20"/>
        </w:rPr>
        <w:t> </w:t>
      </w:r>
      <w:r>
        <w:rPr>
          <w:b w:val="0"/>
          <w:sz w:val="20"/>
        </w:rPr>
        <w:t>o</w:t>
      </w:r>
      <w:r>
        <w:rPr>
          <w:b w:val="0"/>
          <w:spacing w:val="-7"/>
          <w:sz w:val="20"/>
        </w:rPr>
        <w:t> </w:t>
      </w:r>
      <w:r>
        <w:rPr>
          <w:b w:val="0"/>
          <w:sz w:val="20"/>
        </w:rPr>
        <w:t>disposiciones</w:t>
      </w:r>
      <w:r>
        <w:rPr>
          <w:b w:val="0"/>
          <w:spacing w:val="-7"/>
          <w:sz w:val="20"/>
        </w:rPr>
        <w:t> </w:t>
      </w:r>
      <w:r>
        <w:rPr>
          <w:b w:val="0"/>
          <w:sz w:val="20"/>
        </w:rPr>
        <w:t>administrativas</w:t>
      </w:r>
      <w:r>
        <w:rPr>
          <w:b w:val="0"/>
          <w:spacing w:val="-9"/>
          <w:sz w:val="20"/>
        </w:rPr>
        <w:t> </w:t>
      </w:r>
      <w:r>
        <w:rPr>
          <w:b w:val="0"/>
          <w:spacing w:val="-2"/>
          <w:sz w:val="20"/>
        </w:rPr>
        <w:t>aplicables.</w:t>
      </w:r>
    </w:p>
    <w:p>
      <w:pPr>
        <w:pStyle w:val="BodyText"/>
        <w:ind w:left="0"/>
        <w:jc w:val="left"/>
        <w:rPr>
          <w:b w:val="0"/>
        </w:rPr>
      </w:pPr>
    </w:p>
    <w:p>
      <w:pPr>
        <w:pStyle w:val="BodyText"/>
        <w:rPr>
          <w:b w:val="0"/>
        </w:rPr>
      </w:pPr>
      <w:r>
        <w:rPr>
          <w:b/>
        </w:rPr>
        <w:t>Artículo</w:t>
      </w:r>
      <w:r>
        <w:rPr>
          <w:b/>
          <w:spacing w:val="34"/>
        </w:rPr>
        <w:t> </w:t>
      </w:r>
      <w:r>
        <w:rPr>
          <w:b/>
        </w:rPr>
        <w:t>51.</w:t>
      </w:r>
      <w:r>
        <w:rPr>
          <w:b/>
          <w:spacing w:val="36"/>
        </w:rPr>
        <w:t> </w:t>
      </w:r>
      <w:r>
        <w:rPr>
          <w:b w:val="0"/>
        </w:rPr>
        <w:t>También</w:t>
      </w:r>
      <w:r>
        <w:rPr>
          <w:b w:val="0"/>
          <w:spacing w:val="37"/>
        </w:rPr>
        <w:t> </w:t>
      </w:r>
      <w:r>
        <w:rPr>
          <w:b w:val="0"/>
        </w:rPr>
        <w:t>se</w:t>
      </w:r>
      <w:r>
        <w:rPr>
          <w:b w:val="0"/>
          <w:spacing w:val="35"/>
        </w:rPr>
        <w:t> </w:t>
      </w:r>
      <w:r>
        <w:rPr>
          <w:b w:val="0"/>
        </w:rPr>
        <w:t>considerará</w:t>
      </w:r>
      <w:r>
        <w:rPr>
          <w:b w:val="0"/>
          <w:spacing w:val="35"/>
        </w:rPr>
        <w:t> </w:t>
      </w:r>
      <w:r>
        <w:rPr>
          <w:b w:val="0"/>
        </w:rPr>
        <w:t>falta</w:t>
      </w:r>
      <w:r>
        <w:rPr>
          <w:b w:val="0"/>
          <w:spacing w:val="37"/>
        </w:rPr>
        <w:t> </w:t>
      </w:r>
      <w:r>
        <w:rPr>
          <w:b w:val="0"/>
        </w:rPr>
        <w:t>administrativa</w:t>
      </w:r>
      <w:r>
        <w:rPr>
          <w:b w:val="0"/>
          <w:spacing w:val="35"/>
        </w:rPr>
        <w:t> </w:t>
      </w:r>
      <w:r>
        <w:rPr>
          <w:b w:val="0"/>
        </w:rPr>
        <w:t>no</w:t>
      </w:r>
      <w:r>
        <w:rPr>
          <w:b w:val="0"/>
          <w:spacing w:val="36"/>
        </w:rPr>
        <w:t> </w:t>
      </w:r>
      <w:r>
        <w:rPr>
          <w:b w:val="0"/>
        </w:rPr>
        <w:t>grave,</w:t>
      </w:r>
      <w:r>
        <w:rPr>
          <w:b w:val="0"/>
          <w:spacing w:val="36"/>
        </w:rPr>
        <w:t> </w:t>
      </w:r>
      <w:r>
        <w:rPr>
          <w:b w:val="0"/>
        </w:rPr>
        <w:t>los</w:t>
      </w:r>
      <w:r>
        <w:rPr>
          <w:b w:val="0"/>
          <w:spacing w:val="34"/>
        </w:rPr>
        <w:t> </w:t>
      </w:r>
      <w:r>
        <w:rPr>
          <w:b w:val="0"/>
        </w:rPr>
        <w:t>daños</w:t>
      </w:r>
      <w:r>
        <w:rPr>
          <w:b w:val="0"/>
          <w:spacing w:val="35"/>
        </w:rPr>
        <w:t> </w:t>
      </w:r>
      <w:r>
        <w:rPr>
          <w:b w:val="0"/>
        </w:rPr>
        <w:t>y</w:t>
      </w:r>
      <w:r>
        <w:rPr>
          <w:b w:val="0"/>
          <w:spacing w:val="35"/>
        </w:rPr>
        <w:t> </w:t>
      </w:r>
      <w:r>
        <w:rPr>
          <w:b w:val="0"/>
        </w:rPr>
        <w:t>perjuicios</w:t>
      </w:r>
      <w:r>
        <w:rPr>
          <w:b w:val="0"/>
          <w:spacing w:val="35"/>
        </w:rPr>
        <w:t> </w:t>
      </w:r>
      <w:r>
        <w:rPr>
          <w:b w:val="0"/>
        </w:rPr>
        <w:t>que,</w:t>
      </w:r>
      <w:r>
        <w:rPr>
          <w:b w:val="0"/>
          <w:spacing w:val="36"/>
        </w:rPr>
        <w:t> </w:t>
      </w:r>
      <w:r>
        <w:rPr>
          <w:b w:val="0"/>
          <w:spacing w:val="-5"/>
        </w:rPr>
        <w:t>de</w:t>
      </w:r>
    </w:p>
    <w:p>
      <w:pPr>
        <w:spacing w:after="0"/>
        <w:sectPr>
          <w:pgSz w:w="12250" w:h="15850"/>
          <w:pgMar w:header="425" w:footer="1041" w:top="1880" w:bottom="1240" w:left="920" w:right="960"/>
        </w:sectPr>
      </w:pPr>
    </w:p>
    <w:p>
      <w:pPr>
        <w:pStyle w:val="BodyText"/>
        <w:spacing w:before="92"/>
        <w:ind w:right="116"/>
        <w:rPr>
          <w:b w:val="0"/>
        </w:rPr>
      </w:pPr>
      <w:r>
        <w:rPr>
          <w:b w:val="0"/>
        </w:rPr>
        <w:t>manera culposa o negligente y sin incurrir en alguna de las faltas administrativas graves señaladas en el Capítulo siguiente, cause un servidor público a la Hacienda Pública o al patrimonio de un ente </w:t>
      </w:r>
      <w:r>
        <w:rPr>
          <w:b w:val="0"/>
          <w:spacing w:val="-2"/>
        </w:rPr>
        <w:t>público.</w:t>
      </w:r>
    </w:p>
    <w:p>
      <w:pPr>
        <w:pStyle w:val="BodyText"/>
        <w:spacing w:before="1"/>
        <w:ind w:left="0"/>
        <w:jc w:val="left"/>
        <w:rPr>
          <w:b w:val="0"/>
        </w:rPr>
      </w:pPr>
    </w:p>
    <w:p>
      <w:pPr>
        <w:pStyle w:val="BodyText"/>
        <w:ind w:right="117"/>
        <w:rPr>
          <w:b w:val="0"/>
        </w:rPr>
      </w:pPr>
      <w:r>
        <w:rPr>
          <w:b w:val="0"/>
        </w:rPr>
        <w:t>Los entes públicos o los particulares que, en términos de este artículo, hayan recibido recursos públicos sin tener derecho a los mismos, deberán</w:t>
      </w:r>
      <w:r>
        <w:rPr>
          <w:b w:val="0"/>
          <w:spacing w:val="13"/>
        </w:rPr>
        <w:t> </w:t>
      </w:r>
      <w:r>
        <w:rPr>
          <w:b w:val="0"/>
        </w:rPr>
        <w:t>reintegrar los mismos a la Hacienda Pública Estatal</w:t>
      </w:r>
      <w:r>
        <w:rPr>
          <w:b w:val="0"/>
          <w:spacing w:val="40"/>
        </w:rPr>
        <w:t> </w:t>
      </w:r>
      <w:r>
        <w:rPr>
          <w:b w:val="0"/>
        </w:rPr>
        <w:t>o</w:t>
      </w:r>
      <w:r>
        <w:rPr>
          <w:b w:val="0"/>
          <w:spacing w:val="-2"/>
        </w:rPr>
        <w:t> </w:t>
      </w:r>
      <w:r>
        <w:rPr>
          <w:b w:val="0"/>
        </w:rPr>
        <w:t>Municipal</w:t>
      </w:r>
      <w:r>
        <w:rPr>
          <w:b w:val="0"/>
          <w:spacing w:val="-3"/>
        </w:rPr>
        <w:t> </w:t>
      </w:r>
      <w:r>
        <w:rPr>
          <w:b w:val="0"/>
        </w:rPr>
        <w:t>o</w:t>
      </w:r>
      <w:r>
        <w:rPr>
          <w:b w:val="0"/>
          <w:spacing w:val="-2"/>
        </w:rPr>
        <w:t> </w:t>
      </w:r>
      <w:r>
        <w:rPr>
          <w:b w:val="0"/>
        </w:rPr>
        <w:t>al</w:t>
      </w:r>
      <w:r>
        <w:rPr>
          <w:b w:val="0"/>
          <w:spacing w:val="-3"/>
        </w:rPr>
        <w:t> </w:t>
      </w:r>
      <w:r>
        <w:rPr>
          <w:b w:val="0"/>
        </w:rPr>
        <w:t>patrimonio</w:t>
      </w:r>
      <w:r>
        <w:rPr>
          <w:b w:val="0"/>
          <w:spacing w:val="-2"/>
        </w:rPr>
        <w:t> </w:t>
      </w:r>
      <w:r>
        <w:rPr>
          <w:b w:val="0"/>
        </w:rPr>
        <w:t>del</w:t>
      </w:r>
      <w:r>
        <w:rPr>
          <w:b w:val="0"/>
          <w:spacing w:val="-3"/>
        </w:rPr>
        <w:t> </w:t>
      </w:r>
      <w:r>
        <w:rPr>
          <w:b w:val="0"/>
        </w:rPr>
        <w:t>ente</w:t>
      </w:r>
      <w:r>
        <w:rPr>
          <w:b w:val="0"/>
          <w:spacing w:val="-3"/>
        </w:rPr>
        <w:t> </w:t>
      </w:r>
      <w:r>
        <w:rPr>
          <w:b w:val="0"/>
        </w:rPr>
        <w:t>público</w:t>
      </w:r>
      <w:r>
        <w:rPr>
          <w:b w:val="0"/>
          <w:spacing w:val="-2"/>
        </w:rPr>
        <w:t> </w:t>
      </w:r>
      <w:r>
        <w:rPr>
          <w:b w:val="0"/>
        </w:rPr>
        <w:t>afectado</w:t>
      </w:r>
      <w:r>
        <w:rPr>
          <w:b w:val="0"/>
          <w:spacing w:val="-2"/>
        </w:rPr>
        <w:t> </w:t>
      </w:r>
      <w:r>
        <w:rPr>
          <w:b w:val="0"/>
        </w:rPr>
        <w:t>en</w:t>
      </w:r>
      <w:r>
        <w:rPr>
          <w:b w:val="0"/>
          <w:spacing w:val="-3"/>
        </w:rPr>
        <w:t> </w:t>
      </w:r>
      <w:r>
        <w:rPr>
          <w:b w:val="0"/>
        </w:rPr>
        <w:t>un</w:t>
      </w:r>
      <w:r>
        <w:rPr>
          <w:b w:val="0"/>
          <w:spacing w:val="-2"/>
        </w:rPr>
        <w:t> </w:t>
      </w:r>
      <w:r>
        <w:rPr>
          <w:b w:val="0"/>
        </w:rPr>
        <w:t>plazo</w:t>
      </w:r>
      <w:r>
        <w:rPr>
          <w:b w:val="0"/>
          <w:spacing w:val="-2"/>
        </w:rPr>
        <w:t> </w:t>
      </w:r>
      <w:r>
        <w:rPr>
          <w:b w:val="0"/>
        </w:rPr>
        <w:t>no</w:t>
      </w:r>
      <w:r>
        <w:rPr>
          <w:b w:val="0"/>
          <w:spacing w:val="-1"/>
        </w:rPr>
        <w:t> </w:t>
      </w:r>
      <w:r>
        <w:rPr>
          <w:b w:val="0"/>
        </w:rPr>
        <w:t>mayor</w:t>
      </w:r>
      <w:r>
        <w:rPr>
          <w:b w:val="0"/>
          <w:spacing w:val="-2"/>
        </w:rPr>
        <w:t> </w:t>
      </w:r>
      <w:r>
        <w:rPr>
          <w:b w:val="0"/>
        </w:rPr>
        <w:t>a</w:t>
      </w:r>
      <w:r>
        <w:rPr>
          <w:b w:val="0"/>
          <w:spacing w:val="-3"/>
        </w:rPr>
        <w:t> </w:t>
      </w:r>
      <w:r>
        <w:rPr>
          <w:b w:val="0"/>
        </w:rPr>
        <w:t>90</w:t>
      </w:r>
      <w:r>
        <w:rPr>
          <w:b w:val="0"/>
          <w:spacing w:val="-4"/>
        </w:rPr>
        <w:t> </w:t>
      </w:r>
      <w:r>
        <w:rPr>
          <w:b w:val="0"/>
        </w:rPr>
        <w:t>días,</w:t>
      </w:r>
      <w:r>
        <w:rPr>
          <w:b w:val="0"/>
          <w:spacing w:val="-2"/>
        </w:rPr>
        <w:t> </w:t>
      </w:r>
      <w:r>
        <w:rPr>
          <w:b w:val="0"/>
        </w:rPr>
        <w:t>contados</w:t>
      </w:r>
      <w:r>
        <w:rPr>
          <w:b w:val="0"/>
          <w:spacing w:val="-3"/>
        </w:rPr>
        <w:t> </w:t>
      </w:r>
      <w:r>
        <w:rPr>
          <w:b w:val="0"/>
        </w:rPr>
        <w:t>a</w:t>
      </w:r>
      <w:r>
        <w:rPr>
          <w:b w:val="0"/>
          <w:spacing w:val="-5"/>
        </w:rPr>
        <w:t> </w:t>
      </w:r>
      <w:r>
        <w:rPr>
          <w:b w:val="0"/>
        </w:rPr>
        <w:t>partir de la notificación correspondiente por parte del Órgano Superior de Fiscalización o de la autoridad </w:t>
      </w:r>
      <w:r>
        <w:rPr>
          <w:b w:val="0"/>
          <w:spacing w:val="-2"/>
        </w:rPr>
        <w:t>resolutora.</w:t>
      </w:r>
    </w:p>
    <w:p>
      <w:pPr>
        <w:pStyle w:val="BodyText"/>
        <w:spacing w:before="233"/>
        <w:ind w:right="125"/>
        <w:rPr>
          <w:b w:val="0"/>
        </w:rPr>
      </w:pPr>
      <w:r>
        <w:rPr>
          <w:b w:val="0"/>
        </w:rPr>
        <w:t>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w:t>
      </w:r>
    </w:p>
    <w:p>
      <w:pPr>
        <w:pStyle w:val="BodyText"/>
        <w:spacing w:before="2"/>
        <w:ind w:left="0"/>
        <w:jc w:val="left"/>
        <w:rPr>
          <w:b w:val="0"/>
        </w:rPr>
      </w:pPr>
    </w:p>
    <w:p>
      <w:pPr>
        <w:pStyle w:val="BodyText"/>
        <w:ind w:right="124"/>
        <w:rPr>
          <w:b w:val="0"/>
        </w:rPr>
      </w:pPr>
      <w:r>
        <w:rPr>
          <w:b w:val="0"/>
        </w:rPr>
        <w:t>La autoridad resolutora podrá abstenerse de imponer la sanción que corresponda conforme al artículo 79 de esta Ley cuando el daño o perjuicio a la Hacienda Pública Estatal o Municipal o al patrimonio de los</w:t>
      </w:r>
      <w:r>
        <w:rPr>
          <w:b w:val="0"/>
          <w:spacing w:val="-1"/>
        </w:rPr>
        <w:t> </w:t>
      </w:r>
      <w:r>
        <w:rPr>
          <w:b w:val="0"/>
        </w:rPr>
        <w:t>entes</w:t>
      </w:r>
      <w:r>
        <w:rPr>
          <w:b w:val="0"/>
          <w:spacing w:val="-1"/>
        </w:rPr>
        <w:t> </w:t>
      </w:r>
      <w:r>
        <w:rPr>
          <w:b w:val="0"/>
        </w:rPr>
        <w:t>públicos</w:t>
      </w:r>
      <w:r>
        <w:rPr>
          <w:b w:val="0"/>
          <w:spacing w:val="-1"/>
        </w:rPr>
        <w:t> </w:t>
      </w:r>
      <w:r>
        <w:rPr>
          <w:b w:val="0"/>
        </w:rPr>
        <w:t>no</w:t>
      </w:r>
      <w:r>
        <w:rPr>
          <w:b w:val="0"/>
          <w:spacing w:val="-1"/>
        </w:rPr>
        <w:t> </w:t>
      </w:r>
      <w:r>
        <w:rPr>
          <w:b w:val="0"/>
        </w:rPr>
        <w:t>exceda</w:t>
      </w:r>
      <w:r>
        <w:rPr>
          <w:b w:val="0"/>
          <w:spacing w:val="-1"/>
        </w:rPr>
        <w:t> </w:t>
      </w:r>
      <w:r>
        <w:rPr>
          <w:b w:val="0"/>
        </w:rPr>
        <w:t>de</w:t>
      </w:r>
      <w:r>
        <w:rPr>
          <w:b w:val="0"/>
          <w:spacing w:val="-1"/>
        </w:rPr>
        <w:t> </w:t>
      </w:r>
      <w:r>
        <w:rPr>
          <w:b w:val="0"/>
        </w:rPr>
        <w:t>dos</w:t>
      </w:r>
      <w:r>
        <w:rPr>
          <w:b w:val="0"/>
          <w:spacing w:val="-1"/>
        </w:rPr>
        <w:t> </w:t>
      </w:r>
      <w:r>
        <w:rPr>
          <w:b w:val="0"/>
        </w:rPr>
        <w:t>mil veces</w:t>
      </w:r>
      <w:r>
        <w:rPr>
          <w:b w:val="0"/>
          <w:spacing w:val="-1"/>
        </w:rPr>
        <w:t> </w:t>
      </w:r>
      <w:r>
        <w:rPr>
          <w:b w:val="0"/>
        </w:rPr>
        <w:t>el valor diario</w:t>
      </w:r>
      <w:r>
        <w:rPr>
          <w:b w:val="0"/>
          <w:spacing w:val="-2"/>
        </w:rPr>
        <w:t> </w:t>
      </w:r>
      <w:r>
        <w:rPr>
          <w:b w:val="0"/>
        </w:rPr>
        <w:t>de</w:t>
      </w:r>
      <w:r>
        <w:rPr>
          <w:b w:val="0"/>
          <w:spacing w:val="-1"/>
        </w:rPr>
        <w:t> </w:t>
      </w:r>
      <w:r>
        <w:rPr>
          <w:b w:val="0"/>
        </w:rPr>
        <w:t>la</w:t>
      </w:r>
      <w:r>
        <w:rPr>
          <w:b w:val="0"/>
          <w:spacing w:val="-1"/>
        </w:rPr>
        <w:t> </w:t>
      </w:r>
      <w:r>
        <w:rPr>
          <w:b w:val="0"/>
        </w:rPr>
        <w:t>unidad</w:t>
      </w:r>
      <w:r>
        <w:rPr>
          <w:b w:val="0"/>
          <w:spacing w:val="-2"/>
        </w:rPr>
        <w:t> </w:t>
      </w:r>
      <w:r>
        <w:rPr>
          <w:b w:val="0"/>
        </w:rPr>
        <w:t>de</w:t>
      </w:r>
      <w:r>
        <w:rPr>
          <w:b w:val="0"/>
          <w:spacing w:val="-1"/>
        </w:rPr>
        <w:t> </w:t>
      </w:r>
      <w:r>
        <w:rPr>
          <w:b w:val="0"/>
        </w:rPr>
        <w:t>medida</w:t>
      </w:r>
      <w:r>
        <w:rPr>
          <w:b w:val="0"/>
          <w:spacing w:val="-1"/>
        </w:rPr>
        <w:t> </w:t>
      </w:r>
      <w:r>
        <w:rPr>
          <w:b w:val="0"/>
        </w:rPr>
        <w:t>y actualización y el daño haya sido resarcido o recuperado.</w:t>
      </w:r>
    </w:p>
    <w:p>
      <w:pPr>
        <w:pStyle w:val="BodyText"/>
        <w:ind w:left="0"/>
        <w:jc w:val="left"/>
        <w:rPr>
          <w:b w:val="0"/>
        </w:rPr>
      </w:pPr>
    </w:p>
    <w:p>
      <w:pPr>
        <w:pStyle w:val="BodyText"/>
        <w:ind w:left="0"/>
        <w:jc w:val="left"/>
        <w:rPr>
          <w:b w:val="0"/>
        </w:rPr>
      </w:pPr>
    </w:p>
    <w:p>
      <w:pPr>
        <w:spacing w:line="234" w:lineRule="exact" w:before="0"/>
        <w:ind w:left="111" w:right="129" w:firstLine="0"/>
        <w:jc w:val="center"/>
        <w:rPr>
          <w:b/>
          <w:sz w:val="20"/>
        </w:rPr>
      </w:pPr>
      <w:r>
        <w:rPr>
          <w:b/>
          <w:sz w:val="20"/>
        </w:rPr>
        <w:t>CAPÍTULO</w:t>
      </w:r>
      <w:r>
        <w:rPr>
          <w:b/>
          <w:spacing w:val="-15"/>
          <w:sz w:val="20"/>
        </w:rPr>
        <w:t> </w:t>
      </w:r>
      <w:r>
        <w:rPr>
          <w:b/>
          <w:spacing w:val="-2"/>
          <w:sz w:val="20"/>
        </w:rPr>
        <w:t>SEGUNDO</w:t>
      </w:r>
    </w:p>
    <w:p>
      <w:pPr>
        <w:spacing w:before="0"/>
        <w:ind w:left="2721" w:right="2747" w:firstLine="0"/>
        <w:jc w:val="center"/>
        <w:rPr>
          <w:b/>
          <w:sz w:val="20"/>
        </w:rPr>
      </w:pPr>
      <w:r>
        <w:rPr>
          <w:b/>
          <w:sz w:val="20"/>
        </w:rPr>
        <w:t>DE</w:t>
      </w:r>
      <w:r>
        <w:rPr>
          <w:b/>
          <w:spacing w:val="-13"/>
          <w:sz w:val="20"/>
        </w:rPr>
        <w:t> </w:t>
      </w:r>
      <w:r>
        <w:rPr>
          <w:b/>
          <w:sz w:val="20"/>
        </w:rPr>
        <w:t>LAS</w:t>
      </w:r>
      <w:r>
        <w:rPr>
          <w:b/>
          <w:spacing w:val="-11"/>
          <w:sz w:val="20"/>
        </w:rPr>
        <w:t> </w:t>
      </w:r>
      <w:r>
        <w:rPr>
          <w:b/>
          <w:sz w:val="20"/>
        </w:rPr>
        <w:t>FALTAS</w:t>
      </w:r>
      <w:r>
        <w:rPr>
          <w:b/>
          <w:spacing w:val="-10"/>
          <w:sz w:val="20"/>
        </w:rPr>
        <w:t> </w:t>
      </w:r>
      <w:r>
        <w:rPr>
          <w:b/>
          <w:sz w:val="20"/>
        </w:rPr>
        <w:t>ADMINISTRATIVAS</w:t>
      </w:r>
      <w:r>
        <w:rPr>
          <w:b/>
          <w:spacing w:val="-10"/>
          <w:sz w:val="20"/>
        </w:rPr>
        <w:t> </w:t>
      </w:r>
      <w:r>
        <w:rPr>
          <w:b/>
          <w:sz w:val="20"/>
        </w:rPr>
        <w:t>GRAVES DE LOS SERVIDORES PÚBLICOS</w:t>
      </w:r>
    </w:p>
    <w:p>
      <w:pPr>
        <w:pStyle w:val="BodyText"/>
        <w:spacing w:before="1"/>
        <w:ind w:left="0"/>
        <w:jc w:val="left"/>
        <w:rPr>
          <w:b/>
        </w:rPr>
      </w:pPr>
    </w:p>
    <w:p>
      <w:pPr>
        <w:pStyle w:val="BodyText"/>
        <w:ind w:right="122"/>
        <w:rPr>
          <w:b w:val="0"/>
        </w:rPr>
      </w:pPr>
      <w:r>
        <w:rPr>
          <w:b/>
        </w:rPr>
        <w:t>Artículo 52. </w:t>
      </w:r>
      <w:r>
        <w:rPr>
          <w:b w:val="0"/>
        </w:rPr>
        <w:t>Para efectos de la presente Ley, se consideran faltas administrativas graves de los servidores públicos, mediante cualquier acto u omisión, las siguientes:</w:t>
      </w:r>
    </w:p>
    <w:p>
      <w:pPr>
        <w:pStyle w:val="ListParagraph"/>
        <w:numPr>
          <w:ilvl w:val="0"/>
          <w:numId w:val="11"/>
        </w:numPr>
        <w:tabs>
          <w:tab w:pos="363" w:val="left" w:leader="none"/>
        </w:tabs>
        <w:spacing w:line="240" w:lineRule="auto" w:before="233" w:after="0"/>
        <w:ind w:left="363" w:right="0" w:hanging="263"/>
        <w:jc w:val="left"/>
        <w:rPr>
          <w:b w:val="0"/>
          <w:sz w:val="20"/>
        </w:rPr>
      </w:pPr>
      <w:r>
        <w:rPr>
          <w:b w:val="0"/>
          <w:sz w:val="20"/>
        </w:rPr>
        <w:t>El</w:t>
      </w:r>
      <w:r>
        <w:rPr>
          <w:b w:val="0"/>
          <w:spacing w:val="-2"/>
          <w:sz w:val="20"/>
        </w:rPr>
        <w:t> cohecho.</w:t>
      </w:r>
    </w:p>
    <w:p>
      <w:pPr>
        <w:pStyle w:val="BodyText"/>
        <w:spacing w:before="1"/>
        <w:ind w:left="0"/>
        <w:jc w:val="left"/>
        <w:rPr>
          <w:b w:val="0"/>
        </w:rPr>
      </w:pPr>
    </w:p>
    <w:p>
      <w:pPr>
        <w:pStyle w:val="ListParagraph"/>
        <w:numPr>
          <w:ilvl w:val="0"/>
          <w:numId w:val="11"/>
        </w:numPr>
        <w:tabs>
          <w:tab w:pos="412" w:val="left" w:leader="none"/>
        </w:tabs>
        <w:spacing w:line="240" w:lineRule="auto" w:before="1" w:after="0"/>
        <w:ind w:left="412" w:right="0" w:hanging="312"/>
        <w:jc w:val="left"/>
        <w:rPr>
          <w:b w:val="0"/>
          <w:sz w:val="20"/>
        </w:rPr>
      </w:pPr>
      <w:r>
        <w:rPr>
          <w:b w:val="0"/>
          <w:sz w:val="20"/>
        </w:rPr>
        <w:t>El</w:t>
      </w:r>
      <w:r>
        <w:rPr>
          <w:b w:val="0"/>
          <w:spacing w:val="-2"/>
          <w:sz w:val="20"/>
        </w:rPr>
        <w:t> peculado.</w:t>
      </w:r>
    </w:p>
    <w:p>
      <w:pPr>
        <w:pStyle w:val="BodyText"/>
        <w:ind w:left="0"/>
        <w:jc w:val="left"/>
        <w:rPr>
          <w:b w:val="0"/>
        </w:rPr>
      </w:pPr>
    </w:p>
    <w:p>
      <w:pPr>
        <w:pStyle w:val="ListParagraph"/>
        <w:numPr>
          <w:ilvl w:val="0"/>
          <w:numId w:val="11"/>
        </w:numPr>
        <w:tabs>
          <w:tab w:pos="462" w:val="left" w:leader="none"/>
        </w:tabs>
        <w:spacing w:line="240" w:lineRule="auto" w:before="1" w:after="0"/>
        <w:ind w:left="462" w:right="0" w:hanging="362"/>
        <w:jc w:val="left"/>
        <w:rPr>
          <w:b w:val="0"/>
          <w:sz w:val="20"/>
        </w:rPr>
      </w:pPr>
      <w:r>
        <w:rPr>
          <w:b w:val="0"/>
          <w:sz w:val="20"/>
        </w:rPr>
        <w:t>El</w:t>
      </w:r>
      <w:r>
        <w:rPr>
          <w:b w:val="0"/>
          <w:spacing w:val="-5"/>
          <w:sz w:val="20"/>
        </w:rPr>
        <w:t> </w:t>
      </w:r>
      <w:r>
        <w:rPr>
          <w:b w:val="0"/>
          <w:sz w:val="20"/>
        </w:rPr>
        <w:t>desvío</w:t>
      </w:r>
      <w:r>
        <w:rPr>
          <w:b w:val="0"/>
          <w:spacing w:val="-4"/>
          <w:sz w:val="20"/>
        </w:rPr>
        <w:t> </w:t>
      </w:r>
      <w:r>
        <w:rPr>
          <w:b w:val="0"/>
          <w:sz w:val="20"/>
        </w:rPr>
        <w:t>de</w:t>
      </w:r>
      <w:r>
        <w:rPr>
          <w:b w:val="0"/>
          <w:spacing w:val="-6"/>
          <w:sz w:val="20"/>
        </w:rPr>
        <w:t> </w:t>
      </w:r>
      <w:r>
        <w:rPr>
          <w:b w:val="0"/>
          <w:sz w:val="20"/>
        </w:rPr>
        <w:t>recursos</w:t>
      </w:r>
      <w:r>
        <w:rPr>
          <w:b w:val="0"/>
          <w:spacing w:val="-3"/>
          <w:sz w:val="20"/>
        </w:rPr>
        <w:t> </w:t>
      </w:r>
      <w:r>
        <w:rPr>
          <w:b w:val="0"/>
          <w:spacing w:val="-2"/>
          <w:sz w:val="20"/>
        </w:rPr>
        <w:t>públicos.</w:t>
      </w:r>
    </w:p>
    <w:p>
      <w:pPr>
        <w:pStyle w:val="ListParagraph"/>
        <w:numPr>
          <w:ilvl w:val="0"/>
          <w:numId w:val="11"/>
        </w:numPr>
        <w:tabs>
          <w:tab w:pos="483" w:val="left" w:leader="none"/>
        </w:tabs>
        <w:spacing w:line="240" w:lineRule="auto" w:before="233" w:after="0"/>
        <w:ind w:left="483" w:right="0" w:hanging="383"/>
        <w:jc w:val="left"/>
        <w:rPr>
          <w:b w:val="0"/>
          <w:sz w:val="20"/>
        </w:rPr>
      </w:pPr>
      <w:r>
        <w:rPr>
          <w:b w:val="0"/>
          <w:sz w:val="20"/>
        </w:rPr>
        <w:t>La</w:t>
      </w:r>
      <w:r>
        <w:rPr>
          <w:b w:val="0"/>
          <w:spacing w:val="-8"/>
          <w:sz w:val="20"/>
        </w:rPr>
        <w:t> </w:t>
      </w:r>
      <w:r>
        <w:rPr>
          <w:b w:val="0"/>
          <w:sz w:val="20"/>
        </w:rPr>
        <w:t>utilización</w:t>
      </w:r>
      <w:r>
        <w:rPr>
          <w:b w:val="0"/>
          <w:spacing w:val="-8"/>
          <w:sz w:val="20"/>
        </w:rPr>
        <w:t> </w:t>
      </w:r>
      <w:r>
        <w:rPr>
          <w:b w:val="0"/>
          <w:sz w:val="20"/>
        </w:rPr>
        <w:t>indebida</w:t>
      </w:r>
      <w:r>
        <w:rPr>
          <w:b w:val="0"/>
          <w:spacing w:val="-7"/>
          <w:sz w:val="20"/>
        </w:rPr>
        <w:t> </w:t>
      </w:r>
      <w:r>
        <w:rPr>
          <w:b w:val="0"/>
          <w:sz w:val="20"/>
        </w:rPr>
        <w:t>de</w:t>
      </w:r>
      <w:r>
        <w:rPr>
          <w:b w:val="0"/>
          <w:spacing w:val="-7"/>
          <w:sz w:val="20"/>
        </w:rPr>
        <w:t> </w:t>
      </w:r>
      <w:r>
        <w:rPr>
          <w:b w:val="0"/>
          <w:spacing w:val="-2"/>
          <w:sz w:val="20"/>
        </w:rPr>
        <w:t>información.</w:t>
      </w:r>
    </w:p>
    <w:p>
      <w:pPr>
        <w:pStyle w:val="BodyText"/>
        <w:ind w:left="0"/>
        <w:jc w:val="left"/>
        <w:rPr>
          <w:b w:val="0"/>
        </w:rPr>
      </w:pPr>
    </w:p>
    <w:p>
      <w:pPr>
        <w:pStyle w:val="ListParagraph"/>
        <w:numPr>
          <w:ilvl w:val="0"/>
          <w:numId w:val="11"/>
        </w:numPr>
        <w:tabs>
          <w:tab w:pos="433" w:val="left" w:leader="none"/>
        </w:tabs>
        <w:spacing w:line="240" w:lineRule="auto" w:before="1" w:after="0"/>
        <w:ind w:left="433" w:right="0" w:hanging="333"/>
        <w:jc w:val="left"/>
        <w:rPr>
          <w:b w:val="0"/>
          <w:sz w:val="20"/>
        </w:rPr>
      </w:pPr>
      <w:r>
        <w:rPr>
          <w:b w:val="0"/>
          <w:sz w:val="20"/>
        </w:rPr>
        <w:t>El</w:t>
      </w:r>
      <w:r>
        <w:rPr>
          <w:b w:val="0"/>
          <w:spacing w:val="-4"/>
          <w:sz w:val="20"/>
        </w:rPr>
        <w:t> </w:t>
      </w:r>
      <w:r>
        <w:rPr>
          <w:b w:val="0"/>
          <w:sz w:val="20"/>
        </w:rPr>
        <w:t>abuso</w:t>
      </w:r>
      <w:r>
        <w:rPr>
          <w:b w:val="0"/>
          <w:spacing w:val="-3"/>
          <w:sz w:val="20"/>
        </w:rPr>
        <w:t> </w:t>
      </w:r>
      <w:r>
        <w:rPr>
          <w:b w:val="0"/>
          <w:sz w:val="20"/>
        </w:rPr>
        <w:t>de</w:t>
      </w:r>
      <w:r>
        <w:rPr>
          <w:b w:val="0"/>
          <w:spacing w:val="-4"/>
          <w:sz w:val="20"/>
        </w:rPr>
        <w:t> </w:t>
      </w:r>
      <w:r>
        <w:rPr>
          <w:b w:val="0"/>
          <w:spacing w:val="-2"/>
          <w:sz w:val="20"/>
        </w:rPr>
        <w:t>funciones.</w:t>
      </w:r>
    </w:p>
    <w:p>
      <w:pPr>
        <w:pStyle w:val="BodyText"/>
        <w:ind w:left="0"/>
        <w:jc w:val="left"/>
        <w:rPr>
          <w:b w:val="0"/>
        </w:rPr>
      </w:pPr>
    </w:p>
    <w:p>
      <w:pPr>
        <w:pStyle w:val="ListParagraph"/>
        <w:numPr>
          <w:ilvl w:val="0"/>
          <w:numId w:val="11"/>
        </w:numPr>
        <w:tabs>
          <w:tab w:pos="483" w:val="left" w:leader="none"/>
        </w:tabs>
        <w:spacing w:line="240" w:lineRule="auto" w:before="1" w:after="0"/>
        <w:ind w:left="483" w:right="0" w:hanging="383"/>
        <w:jc w:val="left"/>
        <w:rPr>
          <w:b w:val="0"/>
          <w:sz w:val="20"/>
        </w:rPr>
      </w:pPr>
      <w:r>
        <w:rPr>
          <w:b w:val="0"/>
          <w:sz w:val="20"/>
        </w:rPr>
        <w:t>Cometer</w:t>
      </w:r>
      <w:r>
        <w:rPr>
          <w:b w:val="0"/>
          <w:spacing w:val="-6"/>
          <w:sz w:val="20"/>
        </w:rPr>
        <w:t> </w:t>
      </w:r>
      <w:r>
        <w:rPr>
          <w:b w:val="0"/>
          <w:sz w:val="20"/>
        </w:rPr>
        <w:t>o</w:t>
      </w:r>
      <w:r>
        <w:rPr>
          <w:b w:val="0"/>
          <w:spacing w:val="-6"/>
          <w:sz w:val="20"/>
        </w:rPr>
        <w:t> </w:t>
      </w:r>
      <w:r>
        <w:rPr>
          <w:b w:val="0"/>
          <w:sz w:val="20"/>
        </w:rPr>
        <w:t>tolerar</w:t>
      </w:r>
      <w:r>
        <w:rPr>
          <w:b w:val="0"/>
          <w:spacing w:val="-5"/>
          <w:sz w:val="20"/>
        </w:rPr>
        <w:t> </w:t>
      </w:r>
      <w:r>
        <w:rPr>
          <w:b w:val="0"/>
          <w:sz w:val="20"/>
        </w:rPr>
        <w:t>conductas</w:t>
      </w:r>
      <w:r>
        <w:rPr>
          <w:b w:val="0"/>
          <w:spacing w:val="-8"/>
          <w:sz w:val="20"/>
        </w:rPr>
        <w:t> </w:t>
      </w:r>
      <w:r>
        <w:rPr>
          <w:b w:val="0"/>
          <w:sz w:val="20"/>
        </w:rPr>
        <w:t>de</w:t>
      </w:r>
      <w:r>
        <w:rPr>
          <w:b w:val="0"/>
          <w:spacing w:val="-6"/>
          <w:sz w:val="20"/>
        </w:rPr>
        <w:t> </w:t>
      </w:r>
      <w:r>
        <w:rPr>
          <w:b w:val="0"/>
          <w:sz w:val="20"/>
        </w:rPr>
        <w:t>hostigamiento</w:t>
      </w:r>
      <w:r>
        <w:rPr>
          <w:b w:val="0"/>
          <w:spacing w:val="-6"/>
          <w:sz w:val="20"/>
        </w:rPr>
        <w:t> </w:t>
      </w:r>
      <w:r>
        <w:rPr>
          <w:b w:val="0"/>
          <w:sz w:val="20"/>
        </w:rPr>
        <w:t>y</w:t>
      </w:r>
      <w:r>
        <w:rPr>
          <w:b w:val="0"/>
          <w:spacing w:val="-8"/>
          <w:sz w:val="20"/>
        </w:rPr>
        <w:t> </w:t>
      </w:r>
      <w:r>
        <w:rPr>
          <w:b w:val="0"/>
          <w:sz w:val="20"/>
        </w:rPr>
        <w:t>acoso</w:t>
      </w:r>
      <w:r>
        <w:rPr>
          <w:b w:val="0"/>
          <w:spacing w:val="-2"/>
          <w:sz w:val="20"/>
        </w:rPr>
        <w:t> sexual.</w:t>
      </w:r>
    </w:p>
    <w:p>
      <w:pPr>
        <w:pStyle w:val="ListParagraph"/>
        <w:numPr>
          <w:ilvl w:val="0"/>
          <w:numId w:val="11"/>
        </w:numPr>
        <w:tabs>
          <w:tab w:pos="534" w:val="left" w:leader="none"/>
        </w:tabs>
        <w:spacing w:line="240" w:lineRule="auto" w:before="233" w:after="0"/>
        <w:ind w:left="534" w:right="0" w:hanging="434"/>
        <w:jc w:val="left"/>
        <w:rPr>
          <w:b w:val="0"/>
          <w:sz w:val="20"/>
        </w:rPr>
      </w:pPr>
      <w:r>
        <w:rPr>
          <w:b w:val="0"/>
          <w:sz w:val="20"/>
        </w:rPr>
        <w:t>El</w:t>
      </w:r>
      <w:r>
        <w:rPr>
          <w:b w:val="0"/>
          <w:spacing w:val="-5"/>
          <w:sz w:val="20"/>
        </w:rPr>
        <w:t> </w:t>
      </w:r>
      <w:r>
        <w:rPr>
          <w:b w:val="0"/>
          <w:sz w:val="20"/>
        </w:rPr>
        <w:t>actuar</w:t>
      </w:r>
      <w:r>
        <w:rPr>
          <w:b w:val="0"/>
          <w:spacing w:val="-4"/>
          <w:sz w:val="20"/>
        </w:rPr>
        <w:t> </w:t>
      </w:r>
      <w:r>
        <w:rPr>
          <w:b w:val="0"/>
          <w:sz w:val="20"/>
        </w:rPr>
        <w:t>bajo</w:t>
      </w:r>
      <w:r>
        <w:rPr>
          <w:b w:val="0"/>
          <w:spacing w:val="-5"/>
          <w:sz w:val="20"/>
        </w:rPr>
        <w:t> </w:t>
      </w:r>
      <w:r>
        <w:rPr>
          <w:b w:val="0"/>
          <w:sz w:val="20"/>
        </w:rPr>
        <w:t>conflicto</w:t>
      </w:r>
      <w:r>
        <w:rPr>
          <w:b w:val="0"/>
          <w:spacing w:val="-6"/>
          <w:sz w:val="20"/>
        </w:rPr>
        <w:t> </w:t>
      </w:r>
      <w:r>
        <w:rPr>
          <w:b w:val="0"/>
          <w:sz w:val="20"/>
        </w:rPr>
        <w:t>de</w:t>
      </w:r>
      <w:r>
        <w:rPr>
          <w:b w:val="0"/>
          <w:spacing w:val="-3"/>
          <w:sz w:val="20"/>
        </w:rPr>
        <w:t> </w:t>
      </w:r>
      <w:r>
        <w:rPr>
          <w:b w:val="0"/>
          <w:spacing w:val="-2"/>
          <w:sz w:val="20"/>
        </w:rPr>
        <w:t>interés.</w:t>
      </w:r>
    </w:p>
    <w:p>
      <w:pPr>
        <w:pStyle w:val="BodyText"/>
        <w:ind w:left="0"/>
        <w:jc w:val="left"/>
        <w:rPr>
          <w:b w:val="0"/>
        </w:rPr>
      </w:pPr>
    </w:p>
    <w:p>
      <w:pPr>
        <w:pStyle w:val="ListParagraph"/>
        <w:numPr>
          <w:ilvl w:val="0"/>
          <w:numId w:val="11"/>
        </w:numPr>
        <w:tabs>
          <w:tab w:pos="584" w:val="left" w:leader="none"/>
        </w:tabs>
        <w:spacing w:line="240" w:lineRule="auto" w:before="1" w:after="0"/>
        <w:ind w:left="584" w:right="0" w:hanging="484"/>
        <w:jc w:val="left"/>
        <w:rPr>
          <w:b w:val="0"/>
          <w:sz w:val="20"/>
        </w:rPr>
      </w:pPr>
      <w:r>
        <w:rPr>
          <w:b w:val="0"/>
          <w:sz w:val="20"/>
        </w:rPr>
        <w:t>La</w:t>
      </w:r>
      <w:r>
        <w:rPr>
          <w:b w:val="0"/>
          <w:spacing w:val="-8"/>
          <w:sz w:val="20"/>
        </w:rPr>
        <w:t> </w:t>
      </w:r>
      <w:r>
        <w:rPr>
          <w:b w:val="0"/>
          <w:sz w:val="20"/>
        </w:rPr>
        <w:t>contratación</w:t>
      </w:r>
      <w:r>
        <w:rPr>
          <w:b w:val="0"/>
          <w:spacing w:val="-6"/>
          <w:sz w:val="20"/>
        </w:rPr>
        <w:t> </w:t>
      </w:r>
      <w:r>
        <w:rPr>
          <w:b w:val="0"/>
          <w:spacing w:val="-2"/>
          <w:sz w:val="20"/>
        </w:rPr>
        <w:t>indebida.</w:t>
      </w:r>
    </w:p>
    <w:p>
      <w:pPr>
        <w:pStyle w:val="ListParagraph"/>
        <w:numPr>
          <w:ilvl w:val="0"/>
          <w:numId w:val="11"/>
        </w:numPr>
        <w:tabs>
          <w:tab w:pos="483" w:val="left" w:leader="none"/>
        </w:tabs>
        <w:spacing w:line="240" w:lineRule="auto" w:before="233" w:after="0"/>
        <w:ind w:left="483" w:right="0" w:hanging="383"/>
        <w:jc w:val="left"/>
        <w:rPr>
          <w:b w:val="0"/>
          <w:sz w:val="20"/>
        </w:rPr>
      </w:pPr>
      <w:r>
        <w:rPr>
          <w:b w:val="0"/>
          <w:sz w:val="20"/>
        </w:rPr>
        <w:t>El</w:t>
      </w:r>
      <w:r>
        <w:rPr>
          <w:b w:val="0"/>
          <w:spacing w:val="-6"/>
          <w:sz w:val="20"/>
        </w:rPr>
        <w:t> </w:t>
      </w:r>
      <w:r>
        <w:rPr>
          <w:b w:val="0"/>
          <w:sz w:val="20"/>
        </w:rPr>
        <w:t>enriquecimiento</w:t>
      </w:r>
      <w:r>
        <w:rPr>
          <w:b w:val="0"/>
          <w:spacing w:val="-6"/>
          <w:sz w:val="20"/>
        </w:rPr>
        <w:t> </w:t>
      </w:r>
      <w:r>
        <w:rPr>
          <w:b w:val="0"/>
          <w:sz w:val="20"/>
        </w:rPr>
        <w:t>oculto</w:t>
      </w:r>
      <w:r>
        <w:rPr>
          <w:b w:val="0"/>
          <w:spacing w:val="-6"/>
          <w:sz w:val="20"/>
        </w:rPr>
        <w:t> </w:t>
      </w:r>
      <w:r>
        <w:rPr>
          <w:b w:val="0"/>
          <w:sz w:val="20"/>
        </w:rPr>
        <w:t>u</w:t>
      </w:r>
      <w:r>
        <w:rPr>
          <w:b w:val="0"/>
          <w:spacing w:val="-7"/>
          <w:sz w:val="20"/>
        </w:rPr>
        <w:t> </w:t>
      </w:r>
      <w:r>
        <w:rPr>
          <w:b w:val="0"/>
          <w:sz w:val="20"/>
        </w:rPr>
        <w:t>ocultamiento</w:t>
      </w:r>
      <w:r>
        <w:rPr>
          <w:b w:val="0"/>
          <w:spacing w:val="-6"/>
          <w:sz w:val="20"/>
        </w:rPr>
        <w:t> </w:t>
      </w:r>
      <w:r>
        <w:rPr>
          <w:b w:val="0"/>
          <w:sz w:val="20"/>
        </w:rPr>
        <w:t>de</w:t>
      </w:r>
      <w:r>
        <w:rPr>
          <w:b w:val="0"/>
          <w:spacing w:val="-7"/>
          <w:sz w:val="20"/>
        </w:rPr>
        <w:t> </w:t>
      </w:r>
      <w:r>
        <w:rPr>
          <w:b w:val="0"/>
          <w:sz w:val="20"/>
        </w:rPr>
        <w:t>conflicto</w:t>
      </w:r>
      <w:r>
        <w:rPr>
          <w:b w:val="0"/>
          <w:spacing w:val="-5"/>
          <w:sz w:val="20"/>
        </w:rPr>
        <w:t> </w:t>
      </w:r>
      <w:r>
        <w:rPr>
          <w:b w:val="0"/>
          <w:sz w:val="20"/>
        </w:rPr>
        <w:t>de</w:t>
      </w:r>
      <w:r>
        <w:rPr>
          <w:b w:val="0"/>
          <w:spacing w:val="-4"/>
          <w:sz w:val="20"/>
        </w:rPr>
        <w:t> </w:t>
      </w:r>
      <w:r>
        <w:rPr>
          <w:b w:val="0"/>
          <w:spacing w:val="-2"/>
          <w:sz w:val="20"/>
        </w:rPr>
        <w:t>interés.</w:t>
      </w:r>
    </w:p>
    <w:p>
      <w:pPr>
        <w:pStyle w:val="BodyText"/>
        <w:spacing w:before="1"/>
        <w:ind w:left="0"/>
        <w:jc w:val="left"/>
        <w:rPr>
          <w:b w:val="0"/>
        </w:rPr>
      </w:pPr>
    </w:p>
    <w:p>
      <w:pPr>
        <w:pStyle w:val="ListParagraph"/>
        <w:numPr>
          <w:ilvl w:val="0"/>
          <w:numId w:val="11"/>
        </w:numPr>
        <w:tabs>
          <w:tab w:pos="432" w:val="left" w:leader="none"/>
        </w:tabs>
        <w:spacing w:line="240" w:lineRule="auto" w:before="0" w:after="0"/>
        <w:ind w:left="432" w:right="0" w:hanging="332"/>
        <w:jc w:val="left"/>
        <w:rPr>
          <w:b w:val="0"/>
          <w:sz w:val="20"/>
        </w:rPr>
      </w:pPr>
      <w:r>
        <w:rPr>
          <w:b w:val="0"/>
          <w:sz w:val="20"/>
        </w:rPr>
        <w:t>El</w:t>
      </w:r>
      <w:r>
        <w:rPr>
          <w:b w:val="0"/>
          <w:spacing w:val="-3"/>
          <w:sz w:val="20"/>
        </w:rPr>
        <w:t> </w:t>
      </w:r>
      <w:r>
        <w:rPr>
          <w:b w:val="0"/>
          <w:sz w:val="20"/>
        </w:rPr>
        <w:t>tráfico</w:t>
      </w:r>
      <w:r>
        <w:rPr>
          <w:b w:val="0"/>
          <w:spacing w:val="-4"/>
          <w:sz w:val="20"/>
        </w:rPr>
        <w:t> </w:t>
      </w:r>
      <w:r>
        <w:rPr>
          <w:b w:val="0"/>
          <w:sz w:val="20"/>
        </w:rPr>
        <w:t>de</w:t>
      </w:r>
      <w:r>
        <w:rPr>
          <w:b w:val="0"/>
          <w:spacing w:val="-2"/>
          <w:sz w:val="20"/>
        </w:rPr>
        <w:t> influencias.</w:t>
      </w:r>
    </w:p>
    <w:p>
      <w:pPr>
        <w:pStyle w:val="BodyText"/>
        <w:spacing w:before="1"/>
        <w:ind w:left="0"/>
        <w:jc w:val="left"/>
        <w:rPr>
          <w:b w:val="0"/>
        </w:rPr>
      </w:pPr>
    </w:p>
    <w:p>
      <w:pPr>
        <w:pStyle w:val="ListParagraph"/>
        <w:numPr>
          <w:ilvl w:val="0"/>
          <w:numId w:val="11"/>
        </w:numPr>
        <w:tabs>
          <w:tab w:pos="483" w:val="left" w:leader="none"/>
        </w:tabs>
        <w:spacing w:line="240" w:lineRule="auto" w:before="0" w:after="0"/>
        <w:ind w:left="483" w:right="0" w:hanging="383"/>
        <w:jc w:val="left"/>
        <w:rPr>
          <w:b w:val="0"/>
          <w:sz w:val="20"/>
        </w:rPr>
      </w:pPr>
      <w:r>
        <w:rPr>
          <w:b w:val="0"/>
          <w:sz w:val="20"/>
        </w:rPr>
        <w:t>El</w:t>
      </w:r>
      <w:r>
        <w:rPr>
          <w:b w:val="0"/>
          <w:spacing w:val="-2"/>
          <w:sz w:val="20"/>
        </w:rPr>
        <w:t> encubrimiento.</w:t>
      </w:r>
    </w:p>
    <w:p>
      <w:pPr>
        <w:pStyle w:val="ListParagraph"/>
        <w:numPr>
          <w:ilvl w:val="0"/>
          <w:numId w:val="11"/>
        </w:numPr>
        <w:tabs>
          <w:tab w:pos="534" w:val="left" w:leader="none"/>
        </w:tabs>
        <w:spacing w:line="240" w:lineRule="auto" w:before="233" w:after="0"/>
        <w:ind w:left="534" w:right="0" w:hanging="434"/>
        <w:jc w:val="left"/>
        <w:rPr>
          <w:b w:val="0"/>
          <w:sz w:val="20"/>
        </w:rPr>
      </w:pPr>
      <w:r>
        <w:rPr>
          <w:b w:val="0"/>
          <w:sz w:val="20"/>
        </w:rPr>
        <w:t>El</w:t>
      </w:r>
      <w:r>
        <w:rPr>
          <w:b w:val="0"/>
          <w:spacing w:val="-2"/>
          <w:sz w:val="20"/>
        </w:rPr>
        <w:t> desacato.</w:t>
      </w:r>
    </w:p>
    <w:p>
      <w:pPr>
        <w:pStyle w:val="BodyText"/>
        <w:spacing w:before="1"/>
        <w:ind w:left="0"/>
        <w:jc w:val="left"/>
        <w:rPr>
          <w:b w:val="0"/>
        </w:rPr>
      </w:pPr>
    </w:p>
    <w:p>
      <w:pPr>
        <w:pStyle w:val="ListParagraph"/>
        <w:numPr>
          <w:ilvl w:val="0"/>
          <w:numId w:val="11"/>
        </w:numPr>
        <w:tabs>
          <w:tab w:pos="583" w:val="left" w:leader="none"/>
        </w:tabs>
        <w:spacing w:line="240" w:lineRule="auto" w:before="0" w:after="0"/>
        <w:ind w:left="583" w:right="0" w:hanging="483"/>
        <w:jc w:val="left"/>
        <w:rPr>
          <w:b w:val="0"/>
          <w:sz w:val="20"/>
        </w:rPr>
      </w:pPr>
      <w:r>
        <w:rPr>
          <w:b w:val="0"/>
          <w:sz w:val="20"/>
        </w:rPr>
        <w:t>La</w:t>
      </w:r>
      <w:r>
        <w:rPr>
          <w:b w:val="0"/>
          <w:spacing w:val="-5"/>
          <w:sz w:val="20"/>
        </w:rPr>
        <w:t> </w:t>
      </w:r>
      <w:r>
        <w:rPr>
          <w:b w:val="0"/>
          <w:sz w:val="20"/>
        </w:rPr>
        <w:t>obstrucción</w:t>
      </w:r>
      <w:r>
        <w:rPr>
          <w:b w:val="0"/>
          <w:spacing w:val="-4"/>
          <w:sz w:val="20"/>
        </w:rPr>
        <w:t> </w:t>
      </w:r>
      <w:r>
        <w:rPr>
          <w:b w:val="0"/>
          <w:sz w:val="20"/>
        </w:rPr>
        <w:t>de</w:t>
      </w:r>
      <w:r>
        <w:rPr>
          <w:b w:val="0"/>
          <w:spacing w:val="-5"/>
          <w:sz w:val="20"/>
        </w:rPr>
        <w:t> </w:t>
      </w:r>
      <w:r>
        <w:rPr>
          <w:b w:val="0"/>
          <w:sz w:val="20"/>
        </w:rPr>
        <w:t>la</w:t>
      </w:r>
      <w:r>
        <w:rPr>
          <w:b w:val="0"/>
          <w:spacing w:val="-3"/>
          <w:sz w:val="20"/>
        </w:rPr>
        <w:t> </w:t>
      </w:r>
      <w:r>
        <w:rPr>
          <w:b w:val="0"/>
          <w:spacing w:val="-2"/>
          <w:sz w:val="20"/>
        </w:rPr>
        <w:t>Justicia.</w:t>
      </w:r>
    </w:p>
    <w:p>
      <w:pPr>
        <w:spacing w:after="0" w:line="240" w:lineRule="auto"/>
        <w:jc w:val="left"/>
        <w:rPr>
          <w:sz w:val="20"/>
        </w:rPr>
        <w:sectPr>
          <w:pgSz w:w="12250" w:h="15850"/>
          <w:pgMar w:header="425" w:footer="1041" w:top="1880" w:bottom="1240" w:left="920" w:right="960"/>
        </w:sectPr>
      </w:pPr>
    </w:p>
    <w:p>
      <w:pPr>
        <w:pStyle w:val="BodyText"/>
        <w:spacing w:before="92"/>
        <w:ind w:left="0"/>
        <w:jc w:val="left"/>
        <w:rPr>
          <w:b w:val="0"/>
        </w:rPr>
      </w:pPr>
    </w:p>
    <w:p>
      <w:pPr>
        <w:spacing w:before="0"/>
        <w:ind w:left="4032" w:right="4052" w:firstLine="0"/>
        <w:jc w:val="center"/>
        <w:rPr>
          <w:b/>
          <w:sz w:val="20"/>
        </w:rPr>
      </w:pPr>
      <w:r>
        <w:rPr>
          <w:b/>
          <w:sz w:val="20"/>
        </w:rPr>
        <w:t>SECCIÓN</w:t>
      </w:r>
      <w:r>
        <w:rPr>
          <w:b/>
          <w:spacing w:val="-17"/>
          <w:sz w:val="20"/>
        </w:rPr>
        <w:t> </w:t>
      </w:r>
      <w:r>
        <w:rPr>
          <w:b/>
          <w:sz w:val="20"/>
        </w:rPr>
        <w:t>PRIMERA DEL COHECHO</w:t>
      </w:r>
    </w:p>
    <w:p>
      <w:pPr>
        <w:pStyle w:val="BodyText"/>
        <w:spacing w:before="1"/>
        <w:ind w:left="0"/>
        <w:jc w:val="left"/>
        <w:rPr>
          <w:b/>
        </w:rPr>
      </w:pPr>
    </w:p>
    <w:p>
      <w:pPr>
        <w:pStyle w:val="BodyText"/>
        <w:ind w:right="113"/>
        <w:rPr>
          <w:b w:val="0"/>
        </w:rPr>
      </w:pPr>
      <w:r>
        <w:rPr>
          <w:b/>
        </w:rPr>
        <w:t>Artículo 53. </w:t>
      </w:r>
      <w:r>
        <w:rPr>
          <w:b w:val="0"/>
        </w:rPr>
        <w:t>Incurrirá en cohecho el servidor público que exija, acepte, obtenga o pretenda obtener,</w:t>
      </w:r>
      <w:r>
        <w:rPr>
          <w:b w:val="0"/>
          <w:spacing w:val="40"/>
        </w:rPr>
        <w:t> </w:t>
      </w:r>
      <w:r>
        <w:rPr>
          <w:b w:val="0"/>
        </w:rPr>
        <w:t>por sí o a través de terceros, con motivo de sus funciones, cualquier beneficio no comprendido en su remuneración como servidor público, que podría consistir en dinero, valores, bienes muebles o inmuebles, incluso a través de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pPr>
        <w:pStyle w:val="BodyText"/>
        <w:ind w:left="0"/>
        <w:jc w:val="left"/>
        <w:rPr>
          <w:b w:val="0"/>
        </w:rPr>
      </w:pPr>
    </w:p>
    <w:p>
      <w:pPr>
        <w:pStyle w:val="BodyText"/>
        <w:ind w:left="0"/>
        <w:jc w:val="left"/>
        <w:rPr>
          <w:b w:val="0"/>
        </w:rPr>
      </w:pPr>
    </w:p>
    <w:p>
      <w:pPr>
        <w:spacing w:before="0"/>
        <w:ind w:left="4032" w:right="4052" w:firstLine="0"/>
        <w:jc w:val="center"/>
        <w:rPr>
          <w:b/>
          <w:sz w:val="20"/>
        </w:rPr>
      </w:pPr>
      <w:r>
        <w:rPr>
          <w:b/>
          <w:sz w:val="20"/>
        </w:rPr>
        <w:t>SECCIÓN</w:t>
      </w:r>
      <w:r>
        <w:rPr>
          <w:b/>
          <w:spacing w:val="-17"/>
          <w:sz w:val="20"/>
        </w:rPr>
        <w:t> </w:t>
      </w:r>
      <w:r>
        <w:rPr>
          <w:b/>
          <w:sz w:val="20"/>
        </w:rPr>
        <w:t>SEGUNDA DEL PECULADO</w:t>
      </w:r>
    </w:p>
    <w:p>
      <w:pPr>
        <w:pStyle w:val="BodyText"/>
        <w:spacing w:before="234"/>
        <w:ind w:right="117"/>
        <w:rPr>
          <w:b w:val="0"/>
        </w:rPr>
      </w:pPr>
      <w:r>
        <w:rPr>
          <w:b/>
        </w:rPr>
        <w:t>Artículo 54. </w:t>
      </w:r>
      <w:r>
        <w:rPr>
          <w:b w:val="0"/>
        </w:rPr>
        <w:t>Incurrirá en peculado el servidor público que autorice, solicite o realice actos para el uso</w:t>
      </w:r>
      <w:r>
        <w:rPr>
          <w:b w:val="0"/>
          <w:spacing w:val="40"/>
        </w:rPr>
        <w:t> </w:t>
      </w:r>
      <w:r>
        <w:rPr>
          <w:b w:val="0"/>
        </w:rPr>
        <w:t>o apropiación</w:t>
      </w:r>
      <w:r>
        <w:rPr>
          <w:b w:val="0"/>
          <w:spacing w:val="-1"/>
        </w:rPr>
        <w:t> </w:t>
      </w:r>
      <w:r>
        <w:rPr>
          <w:b w:val="0"/>
        </w:rPr>
        <w:t>para sí o para su</w:t>
      </w:r>
      <w:r>
        <w:rPr>
          <w:b w:val="0"/>
          <w:spacing w:val="-1"/>
        </w:rPr>
        <w:t> </w:t>
      </w:r>
      <w:r>
        <w:rPr>
          <w:b w:val="0"/>
        </w:rPr>
        <w:t>cónyuge, parientes consanguíneos, parientes civiles o para terceros con los que tenga relaciones profesionales, laborales o de negocios, o para socios o sociedades de las que el servidor público o las personas antes referidas formen parte, de recursos públicos, sean materiales, humanos o financieros, sin fundamento jurídico o en contraposición a las normas aplicables.</w:t>
      </w:r>
    </w:p>
    <w:p>
      <w:pPr>
        <w:pStyle w:val="BodyText"/>
        <w:ind w:left="0"/>
        <w:jc w:val="left"/>
        <w:rPr>
          <w:b w:val="0"/>
        </w:rPr>
      </w:pPr>
    </w:p>
    <w:p>
      <w:pPr>
        <w:pStyle w:val="BodyText"/>
        <w:spacing w:before="1"/>
        <w:ind w:left="0"/>
        <w:jc w:val="left"/>
        <w:rPr>
          <w:b w:val="0"/>
        </w:rPr>
      </w:pPr>
    </w:p>
    <w:p>
      <w:pPr>
        <w:spacing w:before="0"/>
        <w:ind w:left="107" w:right="129" w:firstLine="0"/>
        <w:jc w:val="center"/>
        <w:rPr>
          <w:b/>
          <w:sz w:val="20"/>
        </w:rPr>
      </w:pPr>
      <w:r>
        <w:rPr>
          <w:b/>
          <w:sz w:val="20"/>
        </w:rPr>
        <w:t>SECCIÓN</w:t>
      </w:r>
      <w:r>
        <w:rPr>
          <w:b/>
          <w:spacing w:val="-11"/>
          <w:sz w:val="20"/>
        </w:rPr>
        <w:t> </w:t>
      </w:r>
      <w:r>
        <w:rPr>
          <w:b/>
          <w:spacing w:val="-2"/>
          <w:sz w:val="20"/>
        </w:rPr>
        <w:t>TERCERA</w:t>
      </w:r>
    </w:p>
    <w:p>
      <w:pPr>
        <w:spacing w:before="0"/>
        <w:ind w:left="106" w:right="129" w:firstLine="0"/>
        <w:jc w:val="center"/>
        <w:rPr>
          <w:b/>
          <w:sz w:val="20"/>
        </w:rPr>
      </w:pPr>
      <w:r>
        <w:rPr>
          <w:b/>
          <w:sz w:val="20"/>
        </w:rPr>
        <w:t>DEL</w:t>
      </w:r>
      <w:r>
        <w:rPr>
          <w:b/>
          <w:spacing w:val="-9"/>
          <w:sz w:val="20"/>
        </w:rPr>
        <w:t> </w:t>
      </w:r>
      <w:r>
        <w:rPr>
          <w:b/>
          <w:sz w:val="20"/>
        </w:rPr>
        <w:t>DESVÍO</w:t>
      </w:r>
      <w:r>
        <w:rPr>
          <w:b/>
          <w:spacing w:val="-9"/>
          <w:sz w:val="20"/>
        </w:rPr>
        <w:t> </w:t>
      </w:r>
      <w:r>
        <w:rPr>
          <w:b/>
          <w:sz w:val="20"/>
        </w:rPr>
        <w:t>DE</w:t>
      </w:r>
      <w:r>
        <w:rPr>
          <w:b/>
          <w:spacing w:val="-7"/>
          <w:sz w:val="20"/>
        </w:rPr>
        <w:t> </w:t>
      </w:r>
      <w:r>
        <w:rPr>
          <w:b/>
          <w:sz w:val="20"/>
        </w:rPr>
        <w:t>RECURSOS</w:t>
      </w:r>
      <w:r>
        <w:rPr>
          <w:b/>
          <w:spacing w:val="-9"/>
          <w:sz w:val="20"/>
        </w:rPr>
        <w:t> </w:t>
      </w:r>
      <w:r>
        <w:rPr>
          <w:b/>
          <w:spacing w:val="-2"/>
          <w:sz w:val="20"/>
        </w:rPr>
        <w:t>PÚBLICOS</w:t>
      </w:r>
    </w:p>
    <w:p>
      <w:pPr>
        <w:pStyle w:val="BodyText"/>
        <w:spacing w:before="233"/>
        <w:ind w:right="119"/>
        <w:rPr>
          <w:b w:val="0"/>
        </w:rPr>
      </w:pPr>
      <w:r>
        <w:rPr>
          <w:b/>
        </w:rPr>
        <w:t>Artículo 55. </w:t>
      </w:r>
      <w:r>
        <w:rPr>
          <w:b w:val="0"/>
        </w:rPr>
        <w:t>Incurrirá en desvío de recursos públicos el servidor público que autorice, solicite o realice actos para la asignación o desvío de recursos públicos, sean materiales, humanos o financieros, sin fundamento jurídico o en contraposición a las normas aplicables.</w:t>
      </w:r>
    </w:p>
    <w:p>
      <w:pPr>
        <w:pStyle w:val="BodyText"/>
        <w:ind w:left="0"/>
        <w:jc w:val="left"/>
        <w:rPr>
          <w:b w:val="0"/>
        </w:rPr>
      </w:pPr>
    </w:p>
    <w:p>
      <w:pPr>
        <w:pStyle w:val="BodyText"/>
        <w:ind w:left="0"/>
        <w:jc w:val="left"/>
        <w:rPr>
          <w:b w:val="0"/>
        </w:rPr>
      </w:pPr>
    </w:p>
    <w:p>
      <w:pPr>
        <w:spacing w:before="1"/>
        <w:ind w:left="110" w:right="129" w:firstLine="0"/>
        <w:jc w:val="center"/>
        <w:rPr>
          <w:b/>
          <w:sz w:val="20"/>
        </w:rPr>
      </w:pPr>
      <w:r>
        <w:rPr>
          <w:b/>
          <w:sz w:val="20"/>
        </w:rPr>
        <w:t>SECCIÓN</w:t>
      </w:r>
      <w:r>
        <w:rPr>
          <w:b/>
          <w:spacing w:val="-11"/>
          <w:sz w:val="20"/>
        </w:rPr>
        <w:t> </w:t>
      </w:r>
      <w:r>
        <w:rPr>
          <w:b/>
          <w:spacing w:val="-2"/>
          <w:sz w:val="20"/>
        </w:rPr>
        <w:t>CUARTA</w:t>
      </w:r>
    </w:p>
    <w:p>
      <w:pPr>
        <w:spacing w:before="0"/>
        <w:ind w:left="107" w:right="129" w:firstLine="0"/>
        <w:jc w:val="center"/>
        <w:rPr>
          <w:b/>
          <w:sz w:val="20"/>
        </w:rPr>
      </w:pPr>
      <w:r>
        <w:rPr>
          <w:b/>
          <w:sz w:val="20"/>
        </w:rPr>
        <w:t>DE</w:t>
      </w:r>
      <w:r>
        <w:rPr>
          <w:b/>
          <w:spacing w:val="-8"/>
          <w:sz w:val="20"/>
        </w:rPr>
        <w:t> </w:t>
      </w:r>
      <w:r>
        <w:rPr>
          <w:b/>
          <w:sz w:val="20"/>
        </w:rPr>
        <w:t>LA</w:t>
      </w:r>
      <w:r>
        <w:rPr>
          <w:b/>
          <w:spacing w:val="-7"/>
          <w:sz w:val="20"/>
        </w:rPr>
        <w:t> </w:t>
      </w:r>
      <w:r>
        <w:rPr>
          <w:b/>
          <w:sz w:val="20"/>
        </w:rPr>
        <w:t>UTILIZACIÓN</w:t>
      </w:r>
      <w:r>
        <w:rPr>
          <w:b/>
          <w:spacing w:val="-8"/>
          <w:sz w:val="20"/>
        </w:rPr>
        <w:t> </w:t>
      </w:r>
      <w:r>
        <w:rPr>
          <w:b/>
          <w:sz w:val="20"/>
        </w:rPr>
        <w:t>INDEBIDA</w:t>
      </w:r>
      <w:r>
        <w:rPr>
          <w:b/>
          <w:spacing w:val="-8"/>
          <w:sz w:val="20"/>
        </w:rPr>
        <w:t> </w:t>
      </w:r>
      <w:r>
        <w:rPr>
          <w:b/>
          <w:sz w:val="20"/>
        </w:rPr>
        <w:t>DE</w:t>
      </w:r>
      <w:r>
        <w:rPr>
          <w:b/>
          <w:spacing w:val="-7"/>
          <w:sz w:val="20"/>
        </w:rPr>
        <w:t> </w:t>
      </w:r>
      <w:r>
        <w:rPr>
          <w:b/>
          <w:spacing w:val="-2"/>
          <w:sz w:val="20"/>
        </w:rPr>
        <w:t>INFORMACIÓN</w:t>
      </w:r>
    </w:p>
    <w:p>
      <w:pPr>
        <w:pStyle w:val="BodyText"/>
        <w:spacing w:before="1"/>
        <w:ind w:left="0"/>
        <w:jc w:val="left"/>
        <w:rPr>
          <w:b/>
        </w:rPr>
      </w:pPr>
    </w:p>
    <w:p>
      <w:pPr>
        <w:pStyle w:val="BodyText"/>
        <w:ind w:right="117"/>
        <w:rPr>
          <w:b w:val="0"/>
        </w:rPr>
      </w:pPr>
      <w:r>
        <w:rPr>
          <w:b/>
        </w:rPr>
        <w:t>Artículo</w:t>
      </w:r>
      <w:r>
        <w:rPr>
          <w:b/>
          <w:spacing w:val="-1"/>
        </w:rPr>
        <w:t> </w:t>
      </w:r>
      <w:r>
        <w:rPr>
          <w:b/>
        </w:rPr>
        <w:t>56. </w:t>
      </w:r>
      <w:r>
        <w:rPr>
          <w:b w:val="0"/>
        </w:rPr>
        <w:t>Incurrirá</w:t>
      </w:r>
      <w:r>
        <w:rPr>
          <w:b w:val="0"/>
          <w:spacing w:val="-1"/>
        </w:rPr>
        <w:t> </w:t>
      </w:r>
      <w:r>
        <w:rPr>
          <w:b w:val="0"/>
        </w:rPr>
        <w:t>en utilización indebida</w:t>
      </w:r>
      <w:r>
        <w:rPr>
          <w:b w:val="0"/>
          <w:spacing w:val="-1"/>
        </w:rPr>
        <w:t> </w:t>
      </w:r>
      <w:r>
        <w:rPr>
          <w:b w:val="0"/>
        </w:rPr>
        <w:t>de</w:t>
      </w:r>
      <w:r>
        <w:rPr>
          <w:b w:val="0"/>
          <w:spacing w:val="-1"/>
        </w:rPr>
        <w:t> </w:t>
      </w:r>
      <w:r>
        <w:rPr>
          <w:b w:val="0"/>
        </w:rPr>
        <w:t>información el servidor público que</w:t>
      </w:r>
      <w:r>
        <w:rPr>
          <w:b w:val="0"/>
          <w:spacing w:val="-1"/>
        </w:rPr>
        <w:t> </w:t>
      </w:r>
      <w:r>
        <w:rPr>
          <w:b w:val="0"/>
        </w:rPr>
        <w:t>adquiera</w:t>
      </w:r>
      <w:r>
        <w:rPr>
          <w:b w:val="0"/>
          <w:spacing w:val="-1"/>
        </w:rPr>
        <w:t> </w:t>
      </w:r>
      <w:r>
        <w:rPr>
          <w:b w:val="0"/>
        </w:rPr>
        <w:t>para</w:t>
      </w:r>
      <w:r>
        <w:rPr>
          <w:b w:val="0"/>
          <w:spacing w:val="-1"/>
        </w:rPr>
        <w:t> </w:t>
      </w:r>
      <w:r>
        <w:rPr>
          <w:b w:val="0"/>
        </w:rPr>
        <w:t>sí</w:t>
      </w:r>
      <w:r>
        <w:rPr>
          <w:b w:val="0"/>
          <w:spacing w:val="-3"/>
        </w:rPr>
        <w:t> </w:t>
      </w:r>
      <w:r>
        <w:rPr>
          <w:b w:val="0"/>
        </w:rPr>
        <w:t>o para su cónyuge, parientes consanguíneos, parientes civiles o para terceros con los que tenga relaciones profesionales, laborales o de negocios, o para socios o sociedades de las que el servidor público o las personas antes referidas formen parte, bienes inmuebles, muebles y valores que pudieren incrementar su valor o en general, que mejoren sus condiciones, así como obtener cualquier ventaja o beneficio privado, como resultado de información privilegiada de la cual haya tenido conocimiento.</w:t>
      </w:r>
    </w:p>
    <w:p>
      <w:pPr>
        <w:pStyle w:val="BodyText"/>
        <w:ind w:left="0"/>
        <w:jc w:val="left"/>
        <w:rPr>
          <w:b w:val="0"/>
        </w:rPr>
      </w:pPr>
    </w:p>
    <w:p>
      <w:pPr>
        <w:pStyle w:val="BodyText"/>
        <w:spacing w:before="1"/>
        <w:ind w:right="123"/>
        <w:rPr>
          <w:b w:val="0"/>
        </w:rPr>
      </w:pPr>
      <w:r>
        <w:rPr>
          <w:b/>
        </w:rPr>
        <w:t>Artículo 57. </w:t>
      </w:r>
      <w:r>
        <w:rPr>
          <w:b w:val="0"/>
        </w:rPr>
        <w:t>Para efectos del artículo anterior, se considera información privilegiada la que obtenga el servidor público con motivo de su empleo cargo o comisión y que no sea del dominio público.</w:t>
      </w:r>
    </w:p>
    <w:p>
      <w:pPr>
        <w:pStyle w:val="BodyText"/>
        <w:spacing w:before="234"/>
        <w:ind w:right="119"/>
        <w:rPr>
          <w:b w:val="0"/>
        </w:rPr>
      </w:pPr>
      <w:r>
        <w:rPr>
          <w:b w:val="0"/>
        </w:rPr>
        <w:t>Lo dispuesto en el artículo anterior será aplicable hasta por el plazo de un año posterior a que el servidor público se haya retirado de dicho empleo, cargo o comisión.</w:t>
      </w:r>
    </w:p>
    <w:p>
      <w:pPr>
        <w:pStyle w:val="BodyText"/>
        <w:spacing w:before="234"/>
        <w:ind w:left="0"/>
        <w:jc w:val="left"/>
        <w:rPr>
          <w:b w:val="0"/>
        </w:rPr>
      </w:pPr>
    </w:p>
    <w:p>
      <w:pPr>
        <w:spacing w:before="0"/>
        <w:ind w:left="107" w:right="129" w:firstLine="0"/>
        <w:jc w:val="center"/>
        <w:rPr>
          <w:b/>
          <w:sz w:val="20"/>
        </w:rPr>
      </w:pPr>
      <w:r>
        <w:rPr>
          <w:b/>
          <w:sz w:val="20"/>
        </w:rPr>
        <w:t>SECCIÓN</w:t>
      </w:r>
      <w:r>
        <w:rPr>
          <w:b/>
          <w:spacing w:val="-11"/>
          <w:sz w:val="20"/>
        </w:rPr>
        <w:t> </w:t>
      </w:r>
      <w:r>
        <w:rPr>
          <w:b/>
          <w:spacing w:val="-2"/>
          <w:sz w:val="20"/>
        </w:rPr>
        <w:t>QUINTA</w:t>
      </w:r>
    </w:p>
    <w:p>
      <w:pPr>
        <w:spacing w:before="0"/>
        <w:ind w:left="106" w:right="129" w:firstLine="0"/>
        <w:jc w:val="center"/>
        <w:rPr>
          <w:b/>
          <w:sz w:val="20"/>
        </w:rPr>
      </w:pPr>
      <w:r>
        <w:rPr>
          <w:b/>
          <w:sz w:val="20"/>
        </w:rPr>
        <w:t>DEL</w:t>
      </w:r>
      <w:r>
        <w:rPr>
          <w:b/>
          <w:spacing w:val="-7"/>
          <w:sz w:val="20"/>
        </w:rPr>
        <w:t> </w:t>
      </w:r>
      <w:r>
        <w:rPr>
          <w:b/>
          <w:sz w:val="20"/>
        </w:rPr>
        <w:t>ABUSO</w:t>
      </w:r>
      <w:r>
        <w:rPr>
          <w:b/>
          <w:spacing w:val="-7"/>
          <w:sz w:val="20"/>
        </w:rPr>
        <w:t> </w:t>
      </w:r>
      <w:r>
        <w:rPr>
          <w:b/>
          <w:sz w:val="20"/>
        </w:rPr>
        <w:t>DE</w:t>
      </w:r>
      <w:r>
        <w:rPr>
          <w:b/>
          <w:spacing w:val="-4"/>
          <w:sz w:val="20"/>
        </w:rPr>
        <w:t> </w:t>
      </w:r>
      <w:r>
        <w:rPr>
          <w:b/>
          <w:spacing w:val="-2"/>
          <w:sz w:val="20"/>
        </w:rPr>
        <w:t>FUNCIONES</w:t>
      </w:r>
    </w:p>
    <w:p>
      <w:pPr>
        <w:pStyle w:val="BodyText"/>
        <w:spacing w:before="1"/>
        <w:ind w:left="0"/>
        <w:jc w:val="left"/>
        <w:rPr>
          <w:b/>
        </w:rPr>
      </w:pPr>
    </w:p>
    <w:p>
      <w:pPr>
        <w:pStyle w:val="BodyText"/>
        <w:rPr>
          <w:b w:val="0"/>
        </w:rPr>
      </w:pPr>
      <w:r>
        <w:rPr>
          <w:b/>
        </w:rPr>
        <w:t>Artículo</w:t>
      </w:r>
      <w:r>
        <w:rPr>
          <w:b/>
          <w:spacing w:val="48"/>
        </w:rPr>
        <w:t> </w:t>
      </w:r>
      <w:r>
        <w:rPr>
          <w:b/>
        </w:rPr>
        <w:t>58.</w:t>
      </w:r>
      <w:r>
        <w:rPr>
          <w:b/>
          <w:spacing w:val="51"/>
        </w:rPr>
        <w:t> </w:t>
      </w:r>
      <w:r>
        <w:rPr>
          <w:b w:val="0"/>
        </w:rPr>
        <w:t>Incurrirá</w:t>
      </w:r>
      <w:r>
        <w:rPr>
          <w:b w:val="0"/>
          <w:spacing w:val="48"/>
        </w:rPr>
        <w:t> </w:t>
      </w:r>
      <w:r>
        <w:rPr>
          <w:b w:val="0"/>
        </w:rPr>
        <w:t>en</w:t>
      </w:r>
      <w:r>
        <w:rPr>
          <w:b w:val="0"/>
          <w:spacing w:val="50"/>
        </w:rPr>
        <w:t> </w:t>
      </w:r>
      <w:r>
        <w:rPr>
          <w:b w:val="0"/>
        </w:rPr>
        <w:t>abuso</w:t>
      </w:r>
      <w:r>
        <w:rPr>
          <w:b w:val="0"/>
          <w:spacing w:val="50"/>
        </w:rPr>
        <w:t> </w:t>
      </w:r>
      <w:r>
        <w:rPr>
          <w:b w:val="0"/>
        </w:rPr>
        <w:t>de</w:t>
      </w:r>
      <w:r>
        <w:rPr>
          <w:b w:val="0"/>
          <w:spacing w:val="49"/>
        </w:rPr>
        <w:t> </w:t>
      </w:r>
      <w:r>
        <w:rPr>
          <w:b w:val="0"/>
        </w:rPr>
        <w:t>funciones</w:t>
      </w:r>
      <w:r>
        <w:rPr>
          <w:b w:val="0"/>
          <w:spacing w:val="49"/>
        </w:rPr>
        <w:t> </w:t>
      </w:r>
      <w:r>
        <w:rPr>
          <w:b w:val="0"/>
        </w:rPr>
        <w:t>la</w:t>
      </w:r>
      <w:r>
        <w:rPr>
          <w:b w:val="0"/>
          <w:spacing w:val="50"/>
        </w:rPr>
        <w:t> </w:t>
      </w:r>
      <w:r>
        <w:rPr>
          <w:b w:val="0"/>
        </w:rPr>
        <w:t>persona</w:t>
      </w:r>
      <w:r>
        <w:rPr>
          <w:b w:val="0"/>
          <w:spacing w:val="48"/>
        </w:rPr>
        <w:t> </w:t>
      </w:r>
      <w:r>
        <w:rPr>
          <w:b w:val="0"/>
        </w:rPr>
        <w:t>servidora</w:t>
      </w:r>
      <w:r>
        <w:rPr>
          <w:b w:val="0"/>
          <w:spacing w:val="47"/>
        </w:rPr>
        <w:t> </w:t>
      </w:r>
      <w:r>
        <w:rPr>
          <w:b w:val="0"/>
        </w:rPr>
        <w:t>o</w:t>
      </w:r>
      <w:r>
        <w:rPr>
          <w:b w:val="0"/>
          <w:spacing w:val="48"/>
        </w:rPr>
        <w:t> </w:t>
      </w:r>
      <w:r>
        <w:rPr>
          <w:b w:val="0"/>
        </w:rPr>
        <w:t>servidor</w:t>
      </w:r>
      <w:r>
        <w:rPr>
          <w:b w:val="0"/>
          <w:spacing w:val="49"/>
        </w:rPr>
        <w:t> </w:t>
      </w:r>
      <w:r>
        <w:rPr>
          <w:b w:val="0"/>
        </w:rPr>
        <w:t>público</w:t>
      </w:r>
      <w:r>
        <w:rPr>
          <w:b w:val="0"/>
          <w:spacing w:val="51"/>
        </w:rPr>
        <w:t> </w:t>
      </w:r>
      <w:r>
        <w:rPr>
          <w:b w:val="0"/>
        </w:rPr>
        <w:t>que</w:t>
      </w:r>
      <w:r>
        <w:rPr>
          <w:b w:val="0"/>
          <w:spacing w:val="50"/>
        </w:rPr>
        <w:t> </w:t>
      </w:r>
      <w:r>
        <w:rPr>
          <w:b w:val="0"/>
          <w:spacing w:val="-2"/>
        </w:rPr>
        <w:t>ejerza</w:t>
      </w:r>
    </w:p>
    <w:p>
      <w:pPr>
        <w:spacing w:after="0"/>
        <w:sectPr>
          <w:pgSz w:w="12250" w:h="15850"/>
          <w:pgMar w:header="425" w:footer="1041" w:top="1880" w:bottom="1240" w:left="920" w:right="960"/>
        </w:sectPr>
      </w:pPr>
    </w:p>
    <w:p>
      <w:pPr>
        <w:pStyle w:val="BodyText"/>
        <w:spacing w:before="92"/>
        <w:ind w:right="117"/>
        <w:rPr>
          <w:b w:val="0"/>
        </w:rPr>
      </w:pPr>
      <w:r>
        <w:rPr>
          <w:b w:val="0"/>
        </w:rPr>
        <w:t>atribuciones que no tenga conferidas o se valga de las que tenga, para realizar o inducir actos u omisiones arbitrarios, para generar un beneficio para si o para su cónyuge, parientes consanguíneos, parientes civiles o para terceros con los que tenga relaciones profesionales, laborales o de negocios, o para socios o sociedades de las que el servidor público o las personas antes referidas formen parte o para causar perjuicio a alguna persona o al servicio público; así como cuando realiza por si o a través de un tercero, alguna de las conductas descritas en el artículo 27 Sexies, de la Ley de Acceso de las Mujeres a una Vida Libre de Violencia del Estado de México.</w:t>
      </w:r>
    </w:p>
    <w:p>
      <w:pPr>
        <w:pStyle w:val="BodyText"/>
        <w:ind w:left="0"/>
        <w:jc w:val="left"/>
        <w:rPr>
          <w:b w:val="0"/>
        </w:rPr>
      </w:pPr>
    </w:p>
    <w:p>
      <w:pPr>
        <w:pStyle w:val="BodyText"/>
        <w:spacing w:before="1"/>
        <w:ind w:left="0"/>
        <w:jc w:val="left"/>
        <w:rPr>
          <w:b w:val="0"/>
        </w:rPr>
      </w:pPr>
    </w:p>
    <w:p>
      <w:pPr>
        <w:spacing w:line="234" w:lineRule="exact" w:before="0"/>
        <w:ind w:left="110" w:right="129" w:firstLine="0"/>
        <w:jc w:val="center"/>
        <w:rPr>
          <w:b/>
          <w:sz w:val="20"/>
        </w:rPr>
      </w:pPr>
      <w:r>
        <w:rPr>
          <w:b/>
          <w:sz w:val="20"/>
        </w:rPr>
        <w:t>SECCIÓN</w:t>
      </w:r>
      <w:r>
        <w:rPr>
          <w:b/>
          <w:spacing w:val="-13"/>
          <w:sz w:val="20"/>
        </w:rPr>
        <w:t> </w:t>
      </w:r>
      <w:r>
        <w:rPr>
          <w:b/>
          <w:spacing w:val="-2"/>
          <w:sz w:val="20"/>
        </w:rPr>
        <w:t>SEXTA</w:t>
      </w:r>
    </w:p>
    <w:p>
      <w:pPr>
        <w:spacing w:line="234" w:lineRule="exact" w:before="0"/>
        <w:ind w:left="105" w:right="129" w:firstLine="0"/>
        <w:jc w:val="center"/>
        <w:rPr>
          <w:b/>
          <w:sz w:val="20"/>
        </w:rPr>
      </w:pPr>
      <w:r>
        <w:rPr>
          <w:b/>
          <w:sz w:val="20"/>
        </w:rPr>
        <w:t>DEL</w:t>
      </w:r>
      <w:r>
        <w:rPr>
          <w:b/>
          <w:spacing w:val="-9"/>
          <w:sz w:val="20"/>
        </w:rPr>
        <w:t> </w:t>
      </w:r>
      <w:r>
        <w:rPr>
          <w:b/>
          <w:sz w:val="20"/>
        </w:rPr>
        <w:t>HOSTIGAMIENTO</w:t>
      </w:r>
      <w:r>
        <w:rPr>
          <w:b/>
          <w:spacing w:val="-8"/>
          <w:sz w:val="20"/>
        </w:rPr>
        <w:t> </w:t>
      </w:r>
      <w:r>
        <w:rPr>
          <w:b/>
          <w:sz w:val="20"/>
        </w:rPr>
        <w:t>Y</w:t>
      </w:r>
      <w:r>
        <w:rPr>
          <w:b/>
          <w:spacing w:val="-10"/>
          <w:sz w:val="20"/>
        </w:rPr>
        <w:t> </w:t>
      </w:r>
      <w:r>
        <w:rPr>
          <w:b/>
          <w:sz w:val="20"/>
        </w:rPr>
        <w:t>ACOSO</w:t>
      </w:r>
      <w:r>
        <w:rPr>
          <w:b/>
          <w:spacing w:val="-10"/>
          <w:sz w:val="20"/>
        </w:rPr>
        <w:t> </w:t>
      </w:r>
      <w:r>
        <w:rPr>
          <w:b/>
          <w:spacing w:val="-2"/>
          <w:sz w:val="20"/>
        </w:rPr>
        <w:t>SEXUAL</w:t>
      </w:r>
    </w:p>
    <w:p>
      <w:pPr>
        <w:pStyle w:val="BodyText"/>
        <w:spacing w:before="1"/>
        <w:ind w:left="0"/>
        <w:jc w:val="left"/>
        <w:rPr>
          <w:b/>
        </w:rPr>
      </w:pPr>
    </w:p>
    <w:p>
      <w:pPr>
        <w:pStyle w:val="BodyText"/>
        <w:ind w:right="118"/>
        <w:rPr>
          <w:b w:val="0"/>
        </w:rPr>
      </w:pPr>
      <w:r>
        <w:rPr>
          <w:b/>
        </w:rPr>
        <w:t>Artículo 59. </w:t>
      </w:r>
      <w:r>
        <w:rPr>
          <w:b w:val="0"/>
        </w:rPr>
        <w:t>Comete hostigamiento sexual la persona servidora pública que, con fines de lujuria,</w:t>
      </w:r>
      <w:r>
        <w:rPr>
          <w:b w:val="0"/>
          <w:spacing w:val="40"/>
        </w:rPr>
        <w:t> </w:t>
      </w:r>
      <w:r>
        <w:rPr>
          <w:b w:val="0"/>
        </w:rPr>
        <w:t>asedie a otra, valiéndose de la posición derivada de su empleo, cargo o comisión, o de sus relaciones laborales, familiares, de negocios, docentes, domésticas, o cualquier otra que implique situación de ventaja o vulnerabilidad, a través de ejercer el poder en una subordinación de la víctima frente a quien agrede y que amenacen o perjudiquen su situación laboral o sus oportunidades en el servicio público.</w:t>
      </w:r>
    </w:p>
    <w:p>
      <w:pPr>
        <w:pStyle w:val="BodyText"/>
        <w:spacing w:before="1"/>
        <w:ind w:left="0"/>
        <w:jc w:val="left"/>
        <w:rPr>
          <w:b w:val="0"/>
        </w:rPr>
      </w:pPr>
    </w:p>
    <w:p>
      <w:pPr>
        <w:pStyle w:val="BodyText"/>
        <w:rPr>
          <w:b w:val="0"/>
        </w:rPr>
      </w:pPr>
      <w:r>
        <w:rPr>
          <w:b w:val="0"/>
        </w:rPr>
        <w:t>Se</w:t>
      </w:r>
      <w:r>
        <w:rPr>
          <w:b w:val="0"/>
          <w:spacing w:val="-7"/>
        </w:rPr>
        <w:t> </w:t>
      </w:r>
      <w:r>
        <w:rPr>
          <w:b w:val="0"/>
        </w:rPr>
        <w:t>incrementará</w:t>
      </w:r>
      <w:r>
        <w:rPr>
          <w:b w:val="0"/>
          <w:spacing w:val="-6"/>
        </w:rPr>
        <w:t> </w:t>
      </w:r>
      <w:r>
        <w:rPr>
          <w:b w:val="0"/>
        </w:rPr>
        <w:t>en</w:t>
      </w:r>
      <w:r>
        <w:rPr>
          <w:b w:val="0"/>
          <w:spacing w:val="-6"/>
        </w:rPr>
        <w:t> </w:t>
      </w:r>
      <w:r>
        <w:rPr>
          <w:b w:val="0"/>
        </w:rPr>
        <w:t>una</w:t>
      </w:r>
      <w:r>
        <w:rPr>
          <w:b w:val="0"/>
          <w:spacing w:val="-6"/>
        </w:rPr>
        <w:t> </w:t>
      </w:r>
      <w:r>
        <w:rPr>
          <w:b w:val="0"/>
        </w:rPr>
        <w:t>mitad,</w:t>
      </w:r>
      <w:r>
        <w:rPr>
          <w:b w:val="0"/>
          <w:spacing w:val="-5"/>
        </w:rPr>
        <w:t> </w:t>
      </w:r>
      <w:r>
        <w:rPr>
          <w:b w:val="0"/>
        </w:rPr>
        <w:t>las</w:t>
      </w:r>
      <w:r>
        <w:rPr>
          <w:b w:val="0"/>
          <w:spacing w:val="-7"/>
        </w:rPr>
        <w:t> </w:t>
      </w:r>
      <w:r>
        <w:rPr>
          <w:b w:val="0"/>
        </w:rPr>
        <w:t>conductas</w:t>
      </w:r>
      <w:r>
        <w:rPr>
          <w:b w:val="0"/>
          <w:spacing w:val="-7"/>
        </w:rPr>
        <w:t> </w:t>
      </w:r>
      <w:r>
        <w:rPr>
          <w:b w:val="0"/>
        </w:rPr>
        <w:t>que</w:t>
      </w:r>
      <w:r>
        <w:rPr>
          <w:b w:val="0"/>
          <w:spacing w:val="-7"/>
        </w:rPr>
        <w:t> </w:t>
      </w:r>
      <w:r>
        <w:rPr>
          <w:b w:val="0"/>
        </w:rPr>
        <w:t>lleve</w:t>
      </w:r>
      <w:r>
        <w:rPr>
          <w:b w:val="0"/>
          <w:spacing w:val="-7"/>
        </w:rPr>
        <w:t> </w:t>
      </w:r>
      <w:r>
        <w:rPr>
          <w:b w:val="0"/>
        </w:rPr>
        <w:t>a</w:t>
      </w:r>
      <w:r>
        <w:rPr>
          <w:b w:val="0"/>
          <w:spacing w:val="-6"/>
        </w:rPr>
        <w:t> </w:t>
      </w:r>
      <w:r>
        <w:rPr>
          <w:b w:val="0"/>
        </w:rPr>
        <w:t>cabo</w:t>
      </w:r>
      <w:r>
        <w:rPr>
          <w:b w:val="0"/>
          <w:spacing w:val="-5"/>
        </w:rPr>
        <w:t> </w:t>
      </w:r>
      <w:r>
        <w:rPr>
          <w:b w:val="0"/>
        </w:rPr>
        <w:t>la</w:t>
      </w:r>
      <w:r>
        <w:rPr>
          <w:b w:val="0"/>
          <w:spacing w:val="-6"/>
        </w:rPr>
        <w:t> </w:t>
      </w:r>
      <w:r>
        <w:rPr>
          <w:b w:val="0"/>
        </w:rPr>
        <w:t>persona</w:t>
      </w:r>
      <w:r>
        <w:rPr>
          <w:b w:val="0"/>
          <w:spacing w:val="-6"/>
        </w:rPr>
        <w:t> </w:t>
      </w:r>
      <w:r>
        <w:rPr>
          <w:b w:val="0"/>
        </w:rPr>
        <w:t>servidora</w:t>
      </w:r>
      <w:r>
        <w:rPr>
          <w:b w:val="0"/>
          <w:spacing w:val="-7"/>
        </w:rPr>
        <w:t> </w:t>
      </w:r>
      <w:r>
        <w:rPr>
          <w:b w:val="0"/>
        </w:rPr>
        <w:t>pública</w:t>
      </w:r>
      <w:r>
        <w:rPr>
          <w:b w:val="0"/>
          <w:spacing w:val="-6"/>
        </w:rPr>
        <w:t> </w:t>
      </w:r>
      <w:r>
        <w:rPr>
          <w:b w:val="0"/>
          <w:spacing w:val="-4"/>
        </w:rPr>
        <w:t>que:</w:t>
      </w:r>
    </w:p>
    <w:p>
      <w:pPr>
        <w:pStyle w:val="BodyText"/>
        <w:ind w:left="0"/>
        <w:jc w:val="left"/>
        <w:rPr>
          <w:b w:val="0"/>
        </w:rPr>
      </w:pPr>
    </w:p>
    <w:p>
      <w:pPr>
        <w:pStyle w:val="ListParagraph"/>
        <w:numPr>
          <w:ilvl w:val="0"/>
          <w:numId w:val="12"/>
        </w:numPr>
        <w:tabs>
          <w:tab w:pos="303" w:val="left" w:leader="none"/>
        </w:tabs>
        <w:spacing w:line="240" w:lineRule="auto" w:before="1" w:after="0"/>
        <w:ind w:left="100" w:right="126" w:firstLine="0"/>
        <w:jc w:val="both"/>
        <w:rPr>
          <w:b w:val="0"/>
          <w:sz w:val="20"/>
        </w:rPr>
      </w:pPr>
      <w:r>
        <w:rPr>
          <w:b w:val="0"/>
          <w:sz w:val="20"/>
        </w:rPr>
        <w:t>Permita, tolere o facilite la realización de conductas de hostigamiento sexual, así como cualquiera de las referidas en el presente artículo.</w:t>
      </w:r>
    </w:p>
    <w:p>
      <w:pPr>
        <w:pStyle w:val="ListParagraph"/>
        <w:numPr>
          <w:ilvl w:val="0"/>
          <w:numId w:val="12"/>
        </w:numPr>
        <w:tabs>
          <w:tab w:pos="409" w:val="left" w:leader="none"/>
        </w:tabs>
        <w:spacing w:line="240" w:lineRule="auto" w:before="233" w:after="0"/>
        <w:ind w:left="100" w:right="124" w:firstLine="0"/>
        <w:jc w:val="both"/>
        <w:rPr>
          <w:b w:val="0"/>
          <w:sz w:val="20"/>
        </w:rPr>
      </w:pPr>
      <w:r>
        <w:rPr>
          <w:b w:val="0"/>
          <w:sz w:val="20"/>
        </w:rPr>
        <w:t>Perteneciendo a una institución educativa pública y teniendo el carácter de personal docente o administrativo, sea cual sea la naturaleza de su función, realice o pretenda realizar actos que</w:t>
      </w:r>
      <w:r>
        <w:rPr>
          <w:b w:val="0"/>
          <w:spacing w:val="40"/>
          <w:sz w:val="20"/>
        </w:rPr>
        <w:t> </w:t>
      </w:r>
      <w:r>
        <w:rPr>
          <w:b w:val="0"/>
          <w:sz w:val="20"/>
        </w:rPr>
        <w:t>impliquen violencia sexual hacia otra persona, haciendo uso de su posición jerárquica.</w:t>
      </w:r>
    </w:p>
    <w:p>
      <w:pPr>
        <w:pStyle w:val="ListParagraph"/>
        <w:numPr>
          <w:ilvl w:val="0"/>
          <w:numId w:val="12"/>
        </w:numPr>
        <w:tabs>
          <w:tab w:pos="439" w:val="left" w:leader="none"/>
        </w:tabs>
        <w:spacing w:line="240" w:lineRule="auto" w:before="234" w:after="0"/>
        <w:ind w:left="100" w:right="120" w:firstLine="0"/>
        <w:jc w:val="both"/>
        <w:rPr>
          <w:b w:val="0"/>
          <w:sz w:val="20"/>
        </w:rPr>
      </w:pPr>
      <w:r>
        <w:rPr>
          <w:b w:val="0"/>
          <w:sz w:val="20"/>
        </w:rPr>
        <w:t>Las faltas previstas en las fracciones I y II, también serán cometidas por persona servidora pública perteneciente</w:t>
      </w:r>
      <w:r>
        <w:rPr>
          <w:b w:val="0"/>
          <w:spacing w:val="-3"/>
          <w:sz w:val="20"/>
        </w:rPr>
        <w:t> </w:t>
      </w:r>
      <w:r>
        <w:rPr>
          <w:b w:val="0"/>
          <w:sz w:val="20"/>
        </w:rPr>
        <w:t>a</w:t>
      </w:r>
      <w:r>
        <w:rPr>
          <w:b w:val="0"/>
          <w:spacing w:val="-3"/>
          <w:sz w:val="20"/>
        </w:rPr>
        <w:t> </w:t>
      </w:r>
      <w:r>
        <w:rPr>
          <w:b w:val="0"/>
          <w:sz w:val="20"/>
        </w:rPr>
        <w:t>institución</w:t>
      </w:r>
      <w:r>
        <w:rPr>
          <w:b w:val="0"/>
          <w:spacing w:val="-2"/>
          <w:sz w:val="20"/>
        </w:rPr>
        <w:t> </w:t>
      </w:r>
      <w:r>
        <w:rPr>
          <w:b w:val="0"/>
          <w:sz w:val="20"/>
        </w:rPr>
        <w:t>educativa</w:t>
      </w:r>
      <w:r>
        <w:rPr>
          <w:b w:val="0"/>
          <w:spacing w:val="-3"/>
          <w:sz w:val="20"/>
        </w:rPr>
        <w:t> </w:t>
      </w:r>
      <w:r>
        <w:rPr>
          <w:b w:val="0"/>
          <w:sz w:val="20"/>
        </w:rPr>
        <w:t>pública,</w:t>
      </w:r>
      <w:r>
        <w:rPr>
          <w:b w:val="0"/>
          <w:spacing w:val="-2"/>
          <w:sz w:val="20"/>
        </w:rPr>
        <w:t> </w:t>
      </w:r>
      <w:r>
        <w:rPr>
          <w:b w:val="0"/>
          <w:sz w:val="20"/>
        </w:rPr>
        <w:t>teniendo</w:t>
      </w:r>
      <w:r>
        <w:rPr>
          <w:b w:val="0"/>
          <w:spacing w:val="-2"/>
          <w:sz w:val="20"/>
        </w:rPr>
        <w:t> </w:t>
      </w:r>
      <w:r>
        <w:rPr>
          <w:b w:val="0"/>
          <w:sz w:val="20"/>
        </w:rPr>
        <w:t>el</w:t>
      </w:r>
      <w:r>
        <w:rPr>
          <w:b w:val="0"/>
          <w:spacing w:val="-2"/>
          <w:sz w:val="20"/>
        </w:rPr>
        <w:t> </w:t>
      </w:r>
      <w:r>
        <w:rPr>
          <w:b w:val="0"/>
          <w:sz w:val="20"/>
        </w:rPr>
        <w:t>carácter</w:t>
      </w:r>
      <w:r>
        <w:rPr>
          <w:b w:val="0"/>
          <w:spacing w:val="-3"/>
          <w:sz w:val="20"/>
        </w:rPr>
        <w:t> </w:t>
      </w:r>
      <w:r>
        <w:rPr>
          <w:b w:val="0"/>
          <w:sz w:val="20"/>
        </w:rPr>
        <w:t>de</w:t>
      </w:r>
      <w:r>
        <w:rPr>
          <w:b w:val="0"/>
          <w:spacing w:val="-3"/>
          <w:sz w:val="20"/>
        </w:rPr>
        <w:t> </w:t>
      </w:r>
      <w:r>
        <w:rPr>
          <w:b w:val="0"/>
          <w:sz w:val="20"/>
        </w:rPr>
        <w:t>personal</w:t>
      </w:r>
      <w:r>
        <w:rPr>
          <w:b w:val="0"/>
          <w:spacing w:val="-2"/>
          <w:sz w:val="20"/>
        </w:rPr>
        <w:t> </w:t>
      </w:r>
      <w:r>
        <w:rPr>
          <w:b w:val="0"/>
          <w:sz w:val="20"/>
        </w:rPr>
        <w:t>docente</w:t>
      </w:r>
      <w:r>
        <w:rPr>
          <w:b w:val="0"/>
          <w:spacing w:val="-3"/>
          <w:sz w:val="20"/>
        </w:rPr>
        <w:t> </w:t>
      </w:r>
      <w:r>
        <w:rPr>
          <w:b w:val="0"/>
          <w:sz w:val="20"/>
        </w:rPr>
        <w:t>o</w:t>
      </w:r>
      <w:r>
        <w:rPr>
          <w:b w:val="0"/>
          <w:spacing w:val="-3"/>
          <w:sz w:val="20"/>
        </w:rPr>
        <w:t> </w:t>
      </w:r>
      <w:r>
        <w:rPr>
          <w:b w:val="0"/>
          <w:sz w:val="20"/>
        </w:rPr>
        <w:t>administrativo sea cual sea la naturaleza de su función.</w:t>
      </w:r>
    </w:p>
    <w:p>
      <w:pPr>
        <w:pStyle w:val="BodyText"/>
        <w:spacing w:before="2"/>
        <w:ind w:left="0"/>
        <w:jc w:val="left"/>
        <w:rPr>
          <w:b w:val="0"/>
        </w:rPr>
      </w:pPr>
    </w:p>
    <w:p>
      <w:pPr>
        <w:pStyle w:val="BodyText"/>
        <w:spacing w:before="1"/>
        <w:ind w:right="117"/>
        <w:rPr>
          <w:b w:val="0"/>
        </w:rPr>
      </w:pPr>
      <w:r>
        <w:rPr>
          <w:b/>
        </w:rPr>
        <w:t>Artículo 60. </w:t>
      </w:r>
      <w:r>
        <w:rPr>
          <w:b w:val="0"/>
        </w:rPr>
        <w:t>Comete acoso sexual, quien con fines de lujuria asedie reiteradamente a una persona servidora pública, aprovechándose de cualquier circunstancia que produzca desventaja, indefensión o riesgo inminente para la persona servidora pública.</w:t>
      </w:r>
    </w:p>
    <w:p>
      <w:pPr>
        <w:pStyle w:val="BodyText"/>
        <w:spacing w:before="234"/>
        <w:ind w:right="115"/>
        <w:rPr>
          <w:b w:val="0"/>
        </w:rPr>
      </w:pPr>
      <w:r>
        <w:rPr>
          <w:b w:val="0"/>
        </w:rPr>
        <w:t>Se equiparán a la falta administrativa de acoso sexual, independientemente de que exista o no reiteración, las conductas que lleve a cabo la persona servidora pública que:</w:t>
      </w:r>
    </w:p>
    <w:p>
      <w:pPr>
        <w:pStyle w:val="ListParagraph"/>
        <w:numPr>
          <w:ilvl w:val="0"/>
          <w:numId w:val="13"/>
        </w:numPr>
        <w:tabs>
          <w:tab w:pos="296" w:val="left" w:leader="none"/>
        </w:tabs>
        <w:spacing w:line="240" w:lineRule="auto" w:before="233" w:after="0"/>
        <w:ind w:left="296" w:right="0" w:hanging="196"/>
        <w:jc w:val="both"/>
        <w:rPr>
          <w:b w:val="0"/>
          <w:sz w:val="20"/>
        </w:rPr>
      </w:pPr>
      <w:r>
        <w:rPr>
          <w:b w:val="0"/>
          <w:sz w:val="20"/>
        </w:rPr>
        <w:t>Realice</w:t>
      </w:r>
      <w:r>
        <w:rPr>
          <w:b w:val="0"/>
          <w:spacing w:val="-8"/>
          <w:sz w:val="20"/>
        </w:rPr>
        <w:t> </w:t>
      </w:r>
      <w:r>
        <w:rPr>
          <w:b w:val="0"/>
          <w:sz w:val="20"/>
        </w:rPr>
        <w:t>o</w:t>
      </w:r>
      <w:r>
        <w:rPr>
          <w:b w:val="0"/>
          <w:spacing w:val="-7"/>
          <w:sz w:val="20"/>
        </w:rPr>
        <w:t> </w:t>
      </w:r>
      <w:r>
        <w:rPr>
          <w:b w:val="0"/>
          <w:sz w:val="20"/>
        </w:rPr>
        <w:t>pretenda</w:t>
      </w:r>
      <w:r>
        <w:rPr>
          <w:b w:val="0"/>
          <w:spacing w:val="-8"/>
          <w:sz w:val="20"/>
        </w:rPr>
        <w:t> </w:t>
      </w:r>
      <w:r>
        <w:rPr>
          <w:b w:val="0"/>
          <w:sz w:val="20"/>
        </w:rPr>
        <w:t>realizar</w:t>
      </w:r>
      <w:r>
        <w:rPr>
          <w:b w:val="0"/>
          <w:spacing w:val="-7"/>
          <w:sz w:val="20"/>
        </w:rPr>
        <w:t> </w:t>
      </w:r>
      <w:r>
        <w:rPr>
          <w:b w:val="0"/>
          <w:sz w:val="20"/>
        </w:rPr>
        <w:t>actos</w:t>
      </w:r>
      <w:r>
        <w:rPr>
          <w:b w:val="0"/>
          <w:spacing w:val="-8"/>
          <w:sz w:val="20"/>
        </w:rPr>
        <w:t> </w:t>
      </w:r>
      <w:r>
        <w:rPr>
          <w:b w:val="0"/>
          <w:sz w:val="20"/>
        </w:rPr>
        <w:t>que</w:t>
      </w:r>
      <w:r>
        <w:rPr>
          <w:b w:val="0"/>
          <w:spacing w:val="-7"/>
          <w:sz w:val="20"/>
        </w:rPr>
        <w:t> </w:t>
      </w:r>
      <w:r>
        <w:rPr>
          <w:b w:val="0"/>
          <w:sz w:val="20"/>
        </w:rPr>
        <w:t>impliquen</w:t>
      </w:r>
      <w:r>
        <w:rPr>
          <w:b w:val="0"/>
          <w:spacing w:val="-6"/>
          <w:sz w:val="20"/>
        </w:rPr>
        <w:t> </w:t>
      </w:r>
      <w:r>
        <w:rPr>
          <w:b w:val="0"/>
          <w:sz w:val="20"/>
        </w:rPr>
        <w:t>violencia</w:t>
      </w:r>
      <w:r>
        <w:rPr>
          <w:b w:val="0"/>
          <w:spacing w:val="-8"/>
          <w:sz w:val="20"/>
        </w:rPr>
        <w:t> </w:t>
      </w:r>
      <w:r>
        <w:rPr>
          <w:b w:val="0"/>
          <w:sz w:val="20"/>
        </w:rPr>
        <w:t>sexual</w:t>
      </w:r>
      <w:r>
        <w:rPr>
          <w:b w:val="0"/>
          <w:spacing w:val="-8"/>
          <w:sz w:val="20"/>
        </w:rPr>
        <w:t> </w:t>
      </w:r>
      <w:r>
        <w:rPr>
          <w:b w:val="0"/>
          <w:sz w:val="20"/>
        </w:rPr>
        <w:t>hacia</w:t>
      </w:r>
      <w:r>
        <w:rPr>
          <w:b w:val="0"/>
          <w:spacing w:val="-8"/>
          <w:sz w:val="20"/>
        </w:rPr>
        <w:t> </w:t>
      </w:r>
      <w:r>
        <w:rPr>
          <w:b w:val="0"/>
          <w:sz w:val="20"/>
        </w:rPr>
        <w:t>otra</w:t>
      </w:r>
      <w:r>
        <w:rPr>
          <w:b w:val="0"/>
          <w:spacing w:val="-7"/>
          <w:sz w:val="20"/>
        </w:rPr>
        <w:t> </w:t>
      </w:r>
      <w:r>
        <w:rPr>
          <w:b w:val="0"/>
          <w:sz w:val="20"/>
        </w:rPr>
        <w:t>persona</w:t>
      </w:r>
      <w:r>
        <w:rPr>
          <w:b w:val="0"/>
          <w:spacing w:val="-8"/>
          <w:sz w:val="20"/>
        </w:rPr>
        <w:t> </w:t>
      </w:r>
      <w:r>
        <w:rPr>
          <w:b w:val="0"/>
          <w:sz w:val="20"/>
        </w:rPr>
        <w:t>servidora</w:t>
      </w:r>
      <w:r>
        <w:rPr>
          <w:b w:val="0"/>
          <w:spacing w:val="-8"/>
          <w:sz w:val="20"/>
        </w:rPr>
        <w:t> </w:t>
      </w:r>
      <w:r>
        <w:rPr>
          <w:b w:val="0"/>
          <w:spacing w:val="-2"/>
          <w:sz w:val="20"/>
        </w:rPr>
        <w:t>pública.</w:t>
      </w:r>
    </w:p>
    <w:p>
      <w:pPr>
        <w:pStyle w:val="BodyText"/>
        <w:spacing w:before="1"/>
        <w:ind w:left="0"/>
        <w:jc w:val="left"/>
        <w:rPr>
          <w:b w:val="0"/>
        </w:rPr>
      </w:pPr>
    </w:p>
    <w:p>
      <w:pPr>
        <w:pStyle w:val="ListParagraph"/>
        <w:numPr>
          <w:ilvl w:val="0"/>
          <w:numId w:val="13"/>
        </w:numPr>
        <w:tabs>
          <w:tab w:pos="375" w:val="left" w:leader="none"/>
        </w:tabs>
        <w:spacing w:line="240" w:lineRule="auto" w:before="0" w:after="0"/>
        <w:ind w:left="100" w:right="118" w:firstLine="0"/>
        <w:jc w:val="both"/>
        <w:rPr>
          <w:b w:val="0"/>
          <w:sz w:val="20"/>
        </w:rPr>
      </w:pPr>
      <w:r>
        <w:rPr>
          <w:b w:val="0"/>
          <w:sz w:val="20"/>
        </w:rPr>
        <w:t>Valiéndose de su empleo, cargo o comisión en la administración pública, realice o pretenda realizar actos de violencia sexual hacia otra persona que no sea servidora pública.</w:t>
      </w:r>
    </w:p>
    <w:p>
      <w:pPr>
        <w:pStyle w:val="ListParagraph"/>
        <w:numPr>
          <w:ilvl w:val="0"/>
          <w:numId w:val="13"/>
        </w:numPr>
        <w:tabs>
          <w:tab w:pos="459" w:val="left" w:leader="none"/>
        </w:tabs>
        <w:spacing w:line="240" w:lineRule="auto" w:before="234" w:after="0"/>
        <w:ind w:left="100" w:right="128" w:firstLine="0"/>
        <w:jc w:val="both"/>
        <w:rPr>
          <w:b w:val="0"/>
          <w:sz w:val="20"/>
        </w:rPr>
      </w:pPr>
      <w:r>
        <w:rPr>
          <w:b w:val="0"/>
          <w:sz w:val="20"/>
        </w:rPr>
        <w:t>Permita, tolere o facilite la realización de conductas de acoso sexual, así como cualquiera de las referidas en el presente artículo.</w:t>
      </w:r>
    </w:p>
    <w:p>
      <w:pPr>
        <w:pStyle w:val="BodyText"/>
        <w:spacing w:before="2"/>
        <w:ind w:left="0"/>
        <w:jc w:val="left"/>
        <w:rPr>
          <w:b w:val="0"/>
        </w:rPr>
      </w:pPr>
    </w:p>
    <w:p>
      <w:pPr>
        <w:pStyle w:val="ListParagraph"/>
        <w:numPr>
          <w:ilvl w:val="0"/>
          <w:numId w:val="13"/>
        </w:numPr>
        <w:tabs>
          <w:tab w:pos="440" w:val="left" w:leader="none"/>
        </w:tabs>
        <w:spacing w:line="240" w:lineRule="auto" w:before="0" w:after="0"/>
        <w:ind w:left="100" w:right="125" w:firstLine="0"/>
        <w:jc w:val="both"/>
        <w:rPr>
          <w:b w:val="0"/>
          <w:sz w:val="20"/>
        </w:rPr>
      </w:pPr>
      <w:r>
        <w:rPr>
          <w:b w:val="0"/>
          <w:sz w:val="20"/>
        </w:rPr>
        <w:t>Sin consentimiento y con propósitos de lujuria o erótico sexuales, grabe, reproduzca, fije, publique, ofrezca, almacene, exponga, envíe, transmita, importe o exporte de cualquier forma, imágenes, texto, sonidos</w:t>
      </w:r>
      <w:r>
        <w:rPr>
          <w:b w:val="0"/>
          <w:spacing w:val="-1"/>
          <w:sz w:val="20"/>
        </w:rPr>
        <w:t> </w:t>
      </w:r>
      <w:r>
        <w:rPr>
          <w:b w:val="0"/>
          <w:sz w:val="20"/>
        </w:rPr>
        <w:t>o la</w:t>
      </w:r>
      <w:r>
        <w:rPr>
          <w:b w:val="0"/>
          <w:spacing w:val="-1"/>
          <w:sz w:val="20"/>
        </w:rPr>
        <w:t> </w:t>
      </w:r>
      <w:r>
        <w:rPr>
          <w:b w:val="0"/>
          <w:sz w:val="20"/>
        </w:rPr>
        <w:t>voz,</w:t>
      </w:r>
      <w:r>
        <w:rPr>
          <w:b w:val="0"/>
          <w:spacing w:val="-1"/>
          <w:sz w:val="20"/>
        </w:rPr>
        <w:t> </w:t>
      </w:r>
      <w:r>
        <w:rPr>
          <w:b w:val="0"/>
          <w:sz w:val="20"/>
        </w:rPr>
        <w:t>de</w:t>
      </w:r>
      <w:r>
        <w:rPr>
          <w:b w:val="0"/>
          <w:spacing w:val="-1"/>
          <w:sz w:val="20"/>
        </w:rPr>
        <w:t> </w:t>
      </w:r>
      <w:r>
        <w:rPr>
          <w:b w:val="0"/>
          <w:sz w:val="20"/>
        </w:rPr>
        <w:t>una persona sea</w:t>
      </w:r>
      <w:r>
        <w:rPr>
          <w:b w:val="0"/>
          <w:spacing w:val="-1"/>
          <w:sz w:val="20"/>
        </w:rPr>
        <w:t> </w:t>
      </w:r>
      <w:r>
        <w:rPr>
          <w:b w:val="0"/>
          <w:sz w:val="20"/>
        </w:rPr>
        <w:t>servidora</w:t>
      </w:r>
      <w:r>
        <w:rPr>
          <w:b w:val="0"/>
          <w:spacing w:val="-1"/>
          <w:sz w:val="20"/>
        </w:rPr>
        <w:t> </w:t>
      </w:r>
      <w:r>
        <w:rPr>
          <w:b w:val="0"/>
          <w:sz w:val="20"/>
        </w:rPr>
        <w:t>pública</w:t>
      </w:r>
      <w:r>
        <w:rPr>
          <w:b w:val="0"/>
          <w:spacing w:val="-1"/>
          <w:sz w:val="20"/>
        </w:rPr>
        <w:t> </w:t>
      </w:r>
      <w:r>
        <w:rPr>
          <w:b w:val="0"/>
          <w:sz w:val="20"/>
        </w:rPr>
        <w:t>o no, en forma</w:t>
      </w:r>
      <w:r>
        <w:rPr>
          <w:b w:val="0"/>
          <w:spacing w:val="-1"/>
          <w:sz w:val="20"/>
        </w:rPr>
        <w:t> </w:t>
      </w:r>
      <w:r>
        <w:rPr>
          <w:b w:val="0"/>
          <w:sz w:val="20"/>
        </w:rPr>
        <w:t>directa, informática, audiovisual, virtual o por cualquier otro medio.</w:t>
      </w:r>
    </w:p>
    <w:p>
      <w:pPr>
        <w:pStyle w:val="BodyText"/>
        <w:spacing w:before="234"/>
        <w:ind w:right="124"/>
        <w:rPr>
          <w:b w:val="0"/>
        </w:rPr>
      </w:pPr>
      <w:r>
        <w:rPr>
          <w:b w:val="0"/>
        </w:rPr>
        <w:t>Si la imagen obtenida, sin consentimiento, muestra al sujeto pasivo desnudo o semidesnudo, se acredita por ese sólo hecho, los propósitos señalados en la presente fracción.</w:t>
      </w:r>
    </w:p>
    <w:p>
      <w:pPr>
        <w:spacing w:after="0"/>
        <w:sectPr>
          <w:pgSz w:w="12250" w:h="15850"/>
          <w:pgMar w:header="425" w:footer="1041" w:top="1880" w:bottom="1240" w:left="920" w:right="960"/>
        </w:sectPr>
      </w:pPr>
    </w:p>
    <w:p>
      <w:pPr>
        <w:pStyle w:val="BodyText"/>
        <w:spacing w:before="92"/>
        <w:ind w:left="0"/>
        <w:jc w:val="left"/>
        <w:rPr>
          <w:b w:val="0"/>
        </w:rPr>
      </w:pPr>
    </w:p>
    <w:p>
      <w:pPr>
        <w:spacing w:before="0"/>
        <w:ind w:left="108" w:right="129" w:firstLine="0"/>
        <w:jc w:val="center"/>
        <w:rPr>
          <w:b/>
          <w:sz w:val="20"/>
        </w:rPr>
      </w:pPr>
      <w:r>
        <w:rPr>
          <w:b/>
          <w:sz w:val="20"/>
        </w:rPr>
        <w:t>SECCIÓN</w:t>
      </w:r>
      <w:r>
        <w:rPr>
          <w:b/>
          <w:spacing w:val="-13"/>
          <w:sz w:val="20"/>
        </w:rPr>
        <w:t> </w:t>
      </w:r>
      <w:r>
        <w:rPr>
          <w:b/>
          <w:spacing w:val="-2"/>
          <w:sz w:val="20"/>
        </w:rPr>
        <w:t>SÉPTIMA</w:t>
      </w:r>
    </w:p>
    <w:p>
      <w:pPr>
        <w:spacing w:before="0"/>
        <w:ind w:left="106" w:right="129" w:firstLine="0"/>
        <w:jc w:val="center"/>
        <w:rPr>
          <w:b/>
          <w:sz w:val="20"/>
        </w:rPr>
      </w:pPr>
      <w:r>
        <w:rPr>
          <w:b/>
          <w:sz w:val="20"/>
        </w:rPr>
        <w:t>DE</w:t>
      </w:r>
      <w:r>
        <w:rPr>
          <w:b/>
          <w:spacing w:val="-8"/>
          <w:sz w:val="20"/>
        </w:rPr>
        <w:t> </w:t>
      </w:r>
      <w:r>
        <w:rPr>
          <w:b/>
          <w:sz w:val="20"/>
        </w:rPr>
        <w:t>LA</w:t>
      </w:r>
      <w:r>
        <w:rPr>
          <w:b/>
          <w:spacing w:val="-7"/>
          <w:sz w:val="20"/>
        </w:rPr>
        <w:t> </w:t>
      </w:r>
      <w:r>
        <w:rPr>
          <w:b/>
          <w:sz w:val="20"/>
        </w:rPr>
        <w:t>ACTUACIÓN</w:t>
      </w:r>
      <w:r>
        <w:rPr>
          <w:b/>
          <w:spacing w:val="-8"/>
          <w:sz w:val="20"/>
        </w:rPr>
        <w:t> </w:t>
      </w:r>
      <w:r>
        <w:rPr>
          <w:b/>
          <w:sz w:val="20"/>
        </w:rPr>
        <w:t>BAJO</w:t>
      </w:r>
      <w:r>
        <w:rPr>
          <w:b/>
          <w:spacing w:val="-6"/>
          <w:sz w:val="20"/>
        </w:rPr>
        <w:t> </w:t>
      </w:r>
      <w:r>
        <w:rPr>
          <w:b/>
          <w:sz w:val="20"/>
        </w:rPr>
        <w:t>CONFLICTO</w:t>
      </w:r>
      <w:r>
        <w:rPr>
          <w:b/>
          <w:spacing w:val="-9"/>
          <w:sz w:val="20"/>
        </w:rPr>
        <w:t> </w:t>
      </w:r>
      <w:r>
        <w:rPr>
          <w:b/>
          <w:sz w:val="20"/>
        </w:rPr>
        <w:t>DE</w:t>
      </w:r>
      <w:r>
        <w:rPr>
          <w:b/>
          <w:spacing w:val="-4"/>
          <w:sz w:val="20"/>
        </w:rPr>
        <w:t> </w:t>
      </w:r>
      <w:r>
        <w:rPr>
          <w:b/>
          <w:spacing w:val="-2"/>
          <w:sz w:val="20"/>
        </w:rPr>
        <w:t>INTERÉS</w:t>
      </w:r>
    </w:p>
    <w:p>
      <w:pPr>
        <w:pStyle w:val="BodyText"/>
        <w:spacing w:before="1"/>
        <w:ind w:left="0"/>
        <w:jc w:val="left"/>
        <w:rPr>
          <w:b/>
        </w:rPr>
      </w:pPr>
    </w:p>
    <w:p>
      <w:pPr>
        <w:pStyle w:val="BodyText"/>
        <w:ind w:right="116"/>
        <w:rPr>
          <w:b w:val="0"/>
        </w:rPr>
      </w:pPr>
      <w:r>
        <w:rPr>
          <w:b/>
        </w:rPr>
        <w:t>Artículo 61. </w:t>
      </w:r>
      <w:r>
        <w:rPr>
          <w:b w:val="0"/>
        </w:rPr>
        <w:t>Incurrirá en actuación bajo conflicto de interés el servidor público que intervenga por motivo de su empleo, cargo o comisión en cualquier forma, en la atención, tramitación o resolución de asuntos en los que tenga Conflicto de Interés o impedimento legal.</w:t>
      </w:r>
    </w:p>
    <w:p>
      <w:pPr>
        <w:pStyle w:val="BodyText"/>
        <w:spacing w:before="234"/>
        <w:ind w:right="118"/>
        <w:rPr>
          <w:b w:val="0"/>
        </w:rPr>
      </w:pPr>
      <w:r>
        <w:rPr>
          <w:b w:val="0"/>
        </w:rPr>
        <w:t>El servidor público deberá informar inmediatamente sobre cualquier conflicto de interés que pudiera incurrir, al jefe inmediato o al órgano que determine las disposiciones aplicables de los entes públicos, solicitando sea excusado de participar en la atención, tramitación o resolución de los mismos.</w:t>
      </w:r>
    </w:p>
    <w:p>
      <w:pPr>
        <w:pStyle w:val="BodyText"/>
        <w:ind w:left="0"/>
        <w:jc w:val="left"/>
        <w:rPr>
          <w:b w:val="0"/>
        </w:rPr>
      </w:pPr>
    </w:p>
    <w:p>
      <w:pPr>
        <w:pStyle w:val="BodyText"/>
        <w:ind w:right="121"/>
        <w:rPr>
          <w:b w:val="0"/>
        </w:rPr>
      </w:pPr>
      <w:r>
        <w:rPr>
          <w:b w:val="0"/>
        </w:rPr>
        <w:t>El jefe inmediato deberá determinar y comunicar al servidor público, a más tardar cuarenta y ocho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pPr>
        <w:pStyle w:val="BodyText"/>
        <w:ind w:left="0"/>
        <w:jc w:val="left"/>
        <w:rPr>
          <w:b w:val="0"/>
        </w:rPr>
      </w:pPr>
    </w:p>
    <w:p>
      <w:pPr>
        <w:pStyle w:val="BodyText"/>
        <w:ind w:left="0"/>
        <w:jc w:val="left"/>
        <w:rPr>
          <w:b w:val="0"/>
        </w:rPr>
      </w:pPr>
    </w:p>
    <w:p>
      <w:pPr>
        <w:spacing w:before="1"/>
        <w:ind w:left="110" w:right="129" w:firstLine="0"/>
        <w:jc w:val="center"/>
        <w:rPr>
          <w:b/>
          <w:sz w:val="20"/>
        </w:rPr>
      </w:pPr>
      <w:r>
        <w:rPr>
          <w:b/>
          <w:sz w:val="20"/>
        </w:rPr>
        <w:t>SECCIÓN</w:t>
      </w:r>
      <w:r>
        <w:rPr>
          <w:b/>
          <w:spacing w:val="-11"/>
          <w:sz w:val="20"/>
        </w:rPr>
        <w:t> </w:t>
      </w:r>
      <w:r>
        <w:rPr>
          <w:b/>
          <w:spacing w:val="-2"/>
          <w:sz w:val="20"/>
        </w:rPr>
        <w:t>OCTAVA</w:t>
      </w:r>
    </w:p>
    <w:p>
      <w:pPr>
        <w:spacing w:before="0"/>
        <w:ind w:left="109" w:right="129" w:firstLine="0"/>
        <w:jc w:val="center"/>
        <w:rPr>
          <w:b/>
          <w:sz w:val="20"/>
        </w:rPr>
      </w:pPr>
      <w:r>
        <w:rPr>
          <w:b/>
          <w:sz w:val="20"/>
        </w:rPr>
        <w:t>DE</w:t>
      </w:r>
      <w:r>
        <w:rPr>
          <w:b/>
          <w:spacing w:val="-9"/>
          <w:sz w:val="20"/>
        </w:rPr>
        <w:t> </w:t>
      </w:r>
      <w:r>
        <w:rPr>
          <w:b/>
          <w:sz w:val="20"/>
        </w:rPr>
        <w:t>LA</w:t>
      </w:r>
      <w:r>
        <w:rPr>
          <w:b/>
          <w:spacing w:val="-7"/>
          <w:sz w:val="20"/>
        </w:rPr>
        <w:t> </w:t>
      </w:r>
      <w:r>
        <w:rPr>
          <w:b/>
          <w:sz w:val="20"/>
        </w:rPr>
        <w:t>CONTRATACIÓN</w:t>
      </w:r>
      <w:r>
        <w:rPr>
          <w:b/>
          <w:spacing w:val="-6"/>
          <w:sz w:val="20"/>
        </w:rPr>
        <w:t> </w:t>
      </w:r>
      <w:r>
        <w:rPr>
          <w:b/>
          <w:spacing w:val="-2"/>
          <w:sz w:val="20"/>
        </w:rPr>
        <w:t>INDEBIDA</w:t>
      </w:r>
    </w:p>
    <w:p>
      <w:pPr>
        <w:pStyle w:val="BodyText"/>
        <w:spacing w:before="233"/>
        <w:ind w:right="116"/>
        <w:rPr>
          <w:b w:val="0"/>
        </w:rPr>
      </w:pPr>
      <w:r>
        <w:rPr>
          <w:b/>
        </w:rPr>
        <w:t>Artículo 62. </w:t>
      </w:r>
      <w:r>
        <w:rPr>
          <w:b w:val="0"/>
        </w:rPr>
        <w:t>Incurrirá en contratación indebida el servidor público que autorice cualquier tipo de contratación, así como la selección, nombramiento o designación, de quien se encuentre impedido por disposición legal o inhabilitado por resolución de autoridad competente para ocupar un empleo, cargo</w:t>
      </w:r>
      <w:r>
        <w:rPr>
          <w:b w:val="0"/>
          <w:spacing w:val="80"/>
        </w:rPr>
        <w:t> </w:t>
      </w:r>
      <w:r>
        <w:rPr>
          <w:b w:val="0"/>
        </w:rPr>
        <w:t>o comisión en el servicio público o inhabilitado para realizar contrataciones con los entes públicos, siempre que en el caso de las inhabilitaciones, al momento de la autorización, éstas se encuentren inscritas en el sistema nacional o estatal de servidores públicos y particulares sancionados de la plataforma digital nacional o estatal.</w:t>
      </w:r>
    </w:p>
    <w:p>
      <w:pPr>
        <w:pStyle w:val="BodyText"/>
        <w:ind w:left="0"/>
        <w:jc w:val="left"/>
        <w:rPr>
          <w:b w:val="0"/>
        </w:rPr>
      </w:pPr>
    </w:p>
    <w:p>
      <w:pPr>
        <w:pStyle w:val="BodyText"/>
        <w:spacing w:before="2"/>
        <w:ind w:left="0"/>
        <w:jc w:val="left"/>
        <w:rPr>
          <w:b w:val="0"/>
        </w:rPr>
      </w:pPr>
    </w:p>
    <w:p>
      <w:pPr>
        <w:spacing w:before="0"/>
        <w:ind w:left="107" w:right="129" w:firstLine="0"/>
        <w:jc w:val="center"/>
        <w:rPr>
          <w:b/>
          <w:sz w:val="20"/>
        </w:rPr>
      </w:pPr>
      <w:r>
        <w:rPr>
          <w:b/>
          <w:sz w:val="20"/>
        </w:rPr>
        <w:t>SECCIÓN</w:t>
      </w:r>
      <w:r>
        <w:rPr>
          <w:b/>
          <w:spacing w:val="-11"/>
          <w:sz w:val="20"/>
        </w:rPr>
        <w:t> </w:t>
      </w:r>
      <w:r>
        <w:rPr>
          <w:b/>
          <w:spacing w:val="-2"/>
          <w:sz w:val="20"/>
        </w:rPr>
        <w:t>NOVENA</w:t>
      </w:r>
    </w:p>
    <w:p>
      <w:pPr>
        <w:spacing w:before="1"/>
        <w:ind w:left="2299" w:right="2323" w:firstLine="0"/>
        <w:jc w:val="center"/>
        <w:rPr>
          <w:b/>
          <w:sz w:val="20"/>
        </w:rPr>
      </w:pPr>
      <w:r>
        <w:rPr>
          <w:b/>
          <w:sz w:val="20"/>
        </w:rPr>
        <w:t>DEL</w:t>
      </w:r>
      <w:r>
        <w:rPr>
          <w:b/>
          <w:spacing w:val="-11"/>
          <w:sz w:val="20"/>
        </w:rPr>
        <w:t> </w:t>
      </w:r>
      <w:r>
        <w:rPr>
          <w:b/>
          <w:sz w:val="20"/>
        </w:rPr>
        <w:t>ENRIQUECIMIENTO</w:t>
      </w:r>
      <w:r>
        <w:rPr>
          <w:b/>
          <w:spacing w:val="-10"/>
          <w:sz w:val="20"/>
        </w:rPr>
        <w:t> </w:t>
      </w:r>
      <w:r>
        <w:rPr>
          <w:b/>
          <w:sz w:val="20"/>
        </w:rPr>
        <w:t>OCULTO</w:t>
      </w:r>
      <w:r>
        <w:rPr>
          <w:b/>
          <w:spacing w:val="-10"/>
          <w:sz w:val="20"/>
        </w:rPr>
        <w:t> </w:t>
      </w:r>
      <w:r>
        <w:rPr>
          <w:b/>
          <w:sz w:val="20"/>
        </w:rPr>
        <w:t>U</w:t>
      </w:r>
      <w:r>
        <w:rPr>
          <w:b/>
          <w:spacing w:val="-10"/>
          <w:sz w:val="20"/>
        </w:rPr>
        <w:t> </w:t>
      </w:r>
      <w:r>
        <w:rPr>
          <w:b/>
          <w:sz w:val="20"/>
        </w:rPr>
        <w:t>OCULTAMIENTO DE CONFLICTO DE INTERESES</w:t>
      </w:r>
    </w:p>
    <w:p>
      <w:pPr>
        <w:pStyle w:val="BodyText"/>
        <w:spacing w:before="233"/>
        <w:ind w:right="118"/>
        <w:rPr>
          <w:b w:val="0"/>
        </w:rPr>
      </w:pPr>
      <w:r>
        <w:rPr>
          <w:b/>
        </w:rPr>
        <w:t>Artículo 63. </w:t>
      </w:r>
      <w:r>
        <w:rPr>
          <w:b w:val="0"/>
        </w:rPr>
        <w:t>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pPr>
        <w:pStyle w:val="BodyText"/>
        <w:ind w:left="0"/>
        <w:jc w:val="left"/>
        <w:rPr>
          <w:b w:val="0"/>
        </w:rPr>
      </w:pPr>
    </w:p>
    <w:p>
      <w:pPr>
        <w:pStyle w:val="BodyText"/>
        <w:ind w:left="0"/>
        <w:jc w:val="left"/>
        <w:rPr>
          <w:b w:val="0"/>
        </w:rPr>
      </w:pPr>
    </w:p>
    <w:p>
      <w:pPr>
        <w:spacing w:before="0"/>
        <w:ind w:left="110" w:right="129" w:firstLine="0"/>
        <w:jc w:val="center"/>
        <w:rPr>
          <w:b/>
          <w:sz w:val="20"/>
        </w:rPr>
      </w:pPr>
      <w:r>
        <w:rPr>
          <w:b/>
          <w:sz w:val="20"/>
        </w:rPr>
        <w:t>SECCIÓN</w:t>
      </w:r>
      <w:r>
        <w:rPr>
          <w:b/>
          <w:spacing w:val="-13"/>
          <w:sz w:val="20"/>
        </w:rPr>
        <w:t> </w:t>
      </w:r>
      <w:r>
        <w:rPr>
          <w:b/>
          <w:spacing w:val="-2"/>
          <w:sz w:val="20"/>
        </w:rPr>
        <w:t>DÉCIMA</w:t>
      </w:r>
    </w:p>
    <w:p>
      <w:pPr>
        <w:spacing w:before="1"/>
        <w:ind w:left="106" w:right="129" w:firstLine="0"/>
        <w:jc w:val="center"/>
        <w:rPr>
          <w:b/>
          <w:sz w:val="20"/>
        </w:rPr>
      </w:pPr>
      <w:r>
        <w:rPr>
          <w:b/>
          <w:sz w:val="20"/>
        </w:rPr>
        <w:t>DEL</w:t>
      </w:r>
      <w:r>
        <w:rPr>
          <w:b/>
          <w:spacing w:val="-8"/>
          <w:sz w:val="20"/>
        </w:rPr>
        <w:t> </w:t>
      </w:r>
      <w:r>
        <w:rPr>
          <w:b/>
          <w:sz w:val="20"/>
        </w:rPr>
        <w:t>TRÁFICO</w:t>
      </w:r>
      <w:r>
        <w:rPr>
          <w:b/>
          <w:spacing w:val="-6"/>
          <w:sz w:val="20"/>
        </w:rPr>
        <w:t> </w:t>
      </w:r>
      <w:r>
        <w:rPr>
          <w:b/>
          <w:sz w:val="20"/>
        </w:rPr>
        <w:t>DE</w:t>
      </w:r>
      <w:r>
        <w:rPr>
          <w:b/>
          <w:spacing w:val="-7"/>
          <w:sz w:val="20"/>
        </w:rPr>
        <w:t> </w:t>
      </w:r>
      <w:r>
        <w:rPr>
          <w:b/>
          <w:spacing w:val="-2"/>
          <w:sz w:val="20"/>
        </w:rPr>
        <w:t>INFLUENCIAS</w:t>
      </w:r>
    </w:p>
    <w:p>
      <w:pPr>
        <w:pStyle w:val="BodyText"/>
        <w:spacing w:before="234"/>
        <w:ind w:right="117"/>
        <w:rPr>
          <w:b w:val="0"/>
        </w:rPr>
      </w:pPr>
      <w:r>
        <w:rPr>
          <w:b/>
        </w:rPr>
        <w:t>Artículo 64. </w:t>
      </w:r>
      <w:r>
        <w:rPr>
          <w:b w:val="0"/>
        </w:rPr>
        <w:t>Incurrirá en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su cónyuge, parientes consanguíneos, parientes civiles o para terceros con los que tenga relaciones profesionales, laborales o de negocios, o para socios o sociedades de las que el servidor público o las personas antes referidas formen parte.</w:t>
      </w:r>
    </w:p>
    <w:p>
      <w:pPr>
        <w:pStyle w:val="BodyText"/>
        <w:ind w:left="0"/>
        <w:jc w:val="left"/>
        <w:rPr>
          <w:b w:val="0"/>
        </w:rPr>
      </w:pPr>
    </w:p>
    <w:p>
      <w:pPr>
        <w:pStyle w:val="BodyText"/>
        <w:spacing w:before="1"/>
        <w:ind w:left="0"/>
        <w:jc w:val="left"/>
        <w:rPr>
          <w:b w:val="0"/>
        </w:rPr>
      </w:pPr>
    </w:p>
    <w:p>
      <w:pPr>
        <w:spacing w:before="0"/>
        <w:ind w:left="3578" w:right="3596" w:firstLine="0"/>
        <w:jc w:val="center"/>
        <w:rPr>
          <w:b/>
          <w:sz w:val="20"/>
        </w:rPr>
      </w:pPr>
      <w:r>
        <w:rPr>
          <w:b/>
          <w:sz w:val="20"/>
        </w:rPr>
        <w:t>SECCIÓN</w:t>
      </w:r>
      <w:r>
        <w:rPr>
          <w:b/>
          <w:spacing w:val="-17"/>
          <w:sz w:val="20"/>
        </w:rPr>
        <w:t> </w:t>
      </w:r>
      <w:r>
        <w:rPr>
          <w:b/>
          <w:sz w:val="20"/>
        </w:rPr>
        <w:t>DÉCIMA</w:t>
      </w:r>
      <w:r>
        <w:rPr>
          <w:b/>
          <w:spacing w:val="-17"/>
          <w:sz w:val="20"/>
        </w:rPr>
        <w:t> </w:t>
      </w:r>
      <w:r>
        <w:rPr>
          <w:b/>
          <w:sz w:val="20"/>
        </w:rPr>
        <w:t>PRIMERA DEL ENCUBRIMIENTO</w:t>
      </w:r>
    </w:p>
    <w:p>
      <w:pPr>
        <w:spacing w:after="0"/>
        <w:jc w:val="center"/>
        <w:rPr>
          <w:sz w:val="20"/>
        </w:rPr>
        <w:sectPr>
          <w:pgSz w:w="12250" w:h="15850"/>
          <w:pgMar w:header="425" w:footer="1041" w:top="1880" w:bottom="1240" w:left="920" w:right="960"/>
        </w:sectPr>
      </w:pPr>
    </w:p>
    <w:p>
      <w:pPr>
        <w:pStyle w:val="BodyText"/>
        <w:spacing w:before="92"/>
        <w:ind w:left="0"/>
        <w:jc w:val="left"/>
        <w:rPr>
          <w:b/>
        </w:rPr>
      </w:pPr>
    </w:p>
    <w:p>
      <w:pPr>
        <w:pStyle w:val="BodyText"/>
        <w:ind w:right="123"/>
        <w:rPr>
          <w:b w:val="0"/>
        </w:rPr>
      </w:pPr>
      <w:r>
        <w:rPr>
          <w:b/>
        </w:rPr>
        <w:t>Artículo</w:t>
      </w:r>
      <w:r>
        <w:rPr>
          <w:b/>
          <w:spacing w:val="-2"/>
        </w:rPr>
        <w:t> </w:t>
      </w:r>
      <w:r>
        <w:rPr>
          <w:b/>
        </w:rPr>
        <w:t>65.</w:t>
      </w:r>
      <w:r>
        <w:rPr>
          <w:b/>
          <w:spacing w:val="-2"/>
        </w:rPr>
        <w:t> </w:t>
      </w:r>
      <w:r>
        <w:rPr>
          <w:b w:val="0"/>
        </w:rPr>
        <w:t>Incurrirá</w:t>
      </w:r>
      <w:r>
        <w:rPr>
          <w:b w:val="0"/>
          <w:spacing w:val="-3"/>
        </w:rPr>
        <w:t> </w:t>
      </w:r>
      <w:r>
        <w:rPr>
          <w:b w:val="0"/>
        </w:rPr>
        <w:t>en</w:t>
      </w:r>
      <w:r>
        <w:rPr>
          <w:b w:val="0"/>
          <w:spacing w:val="-2"/>
        </w:rPr>
        <w:t> </w:t>
      </w:r>
      <w:r>
        <w:rPr>
          <w:b w:val="0"/>
        </w:rPr>
        <w:t>encubrimiento</w:t>
      </w:r>
      <w:r>
        <w:rPr>
          <w:b w:val="0"/>
          <w:spacing w:val="-2"/>
        </w:rPr>
        <w:t> </w:t>
      </w:r>
      <w:r>
        <w:rPr>
          <w:b w:val="0"/>
        </w:rPr>
        <w:t>el</w:t>
      </w:r>
      <w:r>
        <w:rPr>
          <w:b w:val="0"/>
          <w:spacing w:val="-3"/>
        </w:rPr>
        <w:t> </w:t>
      </w:r>
      <w:r>
        <w:rPr>
          <w:b w:val="0"/>
        </w:rPr>
        <w:t>servidor</w:t>
      </w:r>
      <w:r>
        <w:rPr>
          <w:b w:val="0"/>
          <w:spacing w:val="-2"/>
        </w:rPr>
        <w:t> </w:t>
      </w:r>
      <w:r>
        <w:rPr>
          <w:b w:val="0"/>
        </w:rPr>
        <w:t>público</w:t>
      </w:r>
      <w:r>
        <w:rPr>
          <w:b w:val="0"/>
          <w:spacing w:val="-2"/>
        </w:rPr>
        <w:t> </w:t>
      </w:r>
      <w:r>
        <w:rPr>
          <w:b w:val="0"/>
        </w:rPr>
        <w:t>que</w:t>
      </w:r>
      <w:r>
        <w:rPr>
          <w:b w:val="0"/>
          <w:spacing w:val="-3"/>
        </w:rPr>
        <w:t> </w:t>
      </w:r>
      <w:r>
        <w:rPr>
          <w:b w:val="0"/>
        </w:rPr>
        <w:t>cuando</w:t>
      </w:r>
      <w:r>
        <w:rPr>
          <w:b w:val="0"/>
          <w:spacing w:val="-2"/>
        </w:rPr>
        <w:t> </w:t>
      </w:r>
      <w:r>
        <w:rPr>
          <w:b w:val="0"/>
        </w:rPr>
        <w:t>en</w:t>
      </w:r>
      <w:r>
        <w:rPr>
          <w:b w:val="0"/>
          <w:spacing w:val="-3"/>
        </w:rPr>
        <w:t> </w:t>
      </w:r>
      <w:r>
        <w:rPr>
          <w:b w:val="0"/>
        </w:rPr>
        <w:t>el</w:t>
      </w:r>
      <w:r>
        <w:rPr>
          <w:b w:val="0"/>
          <w:spacing w:val="-3"/>
        </w:rPr>
        <w:t> </w:t>
      </w:r>
      <w:r>
        <w:rPr>
          <w:b w:val="0"/>
        </w:rPr>
        <w:t>ejercicio</w:t>
      </w:r>
      <w:r>
        <w:rPr>
          <w:b w:val="0"/>
          <w:spacing w:val="-2"/>
        </w:rPr>
        <w:t> </w:t>
      </w:r>
      <w:r>
        <w:rPr>
          <w:b w:val="0"/>
        </w:rPr>
        <w:t>de</w:t>
      </w:r>
      <w:r>
        <w:rPr>
          <w:b w:val="0"/>
          <w:spacing w:val="-3"/>
        </w:rPr>
        <w:t> </w:t>
      </w:r>
      <w:r>
        <w:rPr>
          <w:b w:val="0"/>
        </w:rPr>
        <w:t>sus</w:t>
      </w:r>
      <w:r>
        <w:rPr>
          <w:b w:val="0"/>
          <w:spacing w:val="-3"/>
        </w:rPr>
        <w:t> </w:t>
      </w:r>
      <w:r>
        <w:rPr>
          <w:b w:val="0"/>
        </w:rPr>
        <w:t>funciones llegare a advertir actos u omisiones que pudieren constituir faltas administrativas, realice deliberadamente alguna conducta para su ocultamiento.</w:t>
      </w:r>
    </w:p>
    <w:p>
      <w:pPr>
        <w:pStyle w:val="BodyText"/>
        <w:ind w:left="0"/>
        <w:jc w:val="left"/>
        <w:rPr>
          <w:b w:val="0"/>
        </w:rPr>
      </w:pPr>
    </w:p>
    <w:p>
      <w:pPr>
        <w:pStyle w:val="BodyText"/>
        <w:ind w:left="0"/>
        <w:jc w:val="left"/>
        <w:rPr>
          <w:b w:val="0"/>
        </w:rPr>
      </w:pPr>
    </w:p>
    <w:p>
      <w:pPr>
        <w:spacing w:before="0"/>
        <w:ind w:left="3576" w:right="3596" w:firstLine="0"/>
        <w:jc w:val="center"/>
        <w:rPr>
          <w:b/>
          <w:sz w:val="20"/>
        </w:rPr>
      </w:pPr>
      <w:r>
        <w:rPr>
          <w:b/>
          <w:sz w:val="20"/>
        </w:rPr>
        <w:t>SECCIÓN</w:t>
      </w:r>
      <w:r>
        <w:rPr>
          <w:b/>
          <w:spacing w:val="-17"/>
          <w:sz w:val="20"/>
        </w:rPr>
        <w:t> </w:t>
      </w:r>
      <w:r>
        <w:rPr>
          <w:b/>
          <w:sz w:val="20"/>
        </w:rPr>
        <w:t>DÉCIMA</w:t>
      </w:r>
      <w:r>
        <w:rPr>
          <w:b/>
          <w:spacing w:val="-17"/>
          <w:sz w:val="20"/>
        </w:rPr>
        <w:t> </w:t>
      </w:r>
      <w:r>
        <w:rPr>
          <w:b/>
          <w:sz w:val="20"/>
        </w:rPr>
        <w:t>SEGUNDA DEL DESACATO</w:t>
      </w:r>
    </w:p>
    <w:p>
      <w:pPr>
        <w:pStyle w:val="BodyText"/>
        <w:spacing w:before="1"/>
        <w:ind w:left="0"/>
        <w:jc w:val="left"/>
        <w:rPr>
          <w:b/>
        </w:rPr>
      </w:pPr>
    </w:p>
    <w:p>
      <w:pPr>
        <w:pStyle w:val="BodyText"/>
        <w:ind w:right="115"/>
        <w:rPr>
          <w:b w:val="0"/>
        </w:rPr>
      </w:pPr>
      <w:r>
        <w:rPr>
          <w:b/>
        </w:rPr>
        <w:t>Artículo 66. </w:t>
      </w:r>
      <w:r>
        <w:rPr>
          <w:b w:val="0"/>
        </w:rPr>
        <w:t>Incurrirá en desacato el servidor público que, tratándose de requerimientos o</w:t>
      </w:r>
      <w:r>
        <w:rPr>
          <w:b w:val="0"/>
          <w:spacing w:val="80"/>
        </w:rPr>
        <w:t> </w:t>
      </w:r>
      <w:r>
        <w:rPr>
          <w:b w:val="0"/>
        </w:rPr>
        <w:t>resoluciones de autoridades fiscalizadoras, de control interno, judiciales, electorales o en materia de defensa</w:t>
      </w:r>
      <w:r>
        <w:rPr>
          <w:b w:val="0"/>
          <w:spacing w:val="-4"/>
        </w:rPr>
        <w:t> </w:t>
      </w:r>
      <w:r>
        <w:rPr>
          <w:b w:val="0"/>
        </w:rPr>
        <w:t>de</w:t>
      </w:r>
      <w:r>
        <w:rPr>
          <w:b w:val="0"/>
          <w:spacing w:val="-3"/>
        </w:rPr>
        <w:t> </w:t>
      </w:r>
      <w:r>
        <w:rPr>
          <w:b w:val="0"/>
        </w:rPr>
        <w:t>los</w:t>
      </w:r>
      <w:r>
        <w:rPr>
          <w:b w:val="0"/>
          <w:spacing w:val="-2"/>
        </w:rPr>
        <w:t> </w:t>
      </w:r>
      <w:r>
        <w:rPr>
          <w:b w:val="0"/>
        </w:rPr>
        <w:t>derechos humanos</w:t>
      </w:r>
      <w:r>
        <w:rPr>
          <w:b w:val="0"/>
          <w:spacing w:val="-1"/>
        </w:rPr>
        <w:t> </w:t>
      </w:r>
      <w:r>
        <w:rPr>
          <w:b w:val="0"/>
        </w:rPr>
        <w:t>o</w:t>
      </w:r>
      <w:r>
        <w:rPr>
          <w:b w:val="0"/>
          <w:spacing w:val="-2"/>
        </w:rPr>
        <w:t> </w:t>
      </w:r>
      <w:r>
        <w:rPr>
          <w:b w:val="0"/>
        </w:rPr>
        <w:t>cualquier</w:t>
      </w:r>
      <w:r>
        <w:rPr>
          <w:b w:val="0"/>
          <w:spacing w:val="-2"/>
        </w:rPr>
        <w:t> </w:t>
      </w:r>
      <w:r>
        <w:rPr>
          <w:b w:val="0"/>
        </w:rPr>
        <w:t>otra</w:t>
      </w:r>
      <w:r>
        <w:rPr>
          <w:b w:val="0"/>
          <w:spacing w:val="-3"/>
        </w:rPr>
        <w:t> </w:t>
      </w:r>
      <w:r>
        <w:rPr>
          <w:b w:val="0"/>
        </w:rPr>
        <w:t>competente,</w:t>
      </w:r>
      <w:r>
        <w:rPr>
          <w:b w:val="0"/>
          <w:spacing w:val="-2"/>
        </w:rPr>
        <w:t> </w:t>
      </w:r>
      <w:r>
        <w:rPr>
          <w:b w:val="0"/>
        </w:rPr>
        <w:t>proporcione</w:t>
      </w:r>
      <w:r>
        <w:rPr>
          <w:b w:val="0"/>
          <w:spacing w:val="-3"/>
        </w:rPr>
        <w:t> </w:t>
      </w:r>
      <w:r>
        <w:rPr>
          <w:b w:val="0"/>
        </w:rPr>
        <w:t>información</w:t>
      </w:r>
      <w:r>
        <w:rPr>
          <w:b w:val="0"/>
          <w:spacing w:val="-2"/>
        </w:rPr>
        <w:t> </w:t>
      </w:r>
      <w:r>
        <w:rPr>
          <w:b w:val="0"/>
        </w:rPr>
        <w:t>falsa,</w:t>
      </w:r>
      <w:r>
        <w:rPr>
          <w:b w:val="0"/>
          <w:spacing w:val="-2"/>
        </w:rPr>
        <w:t> </w:t>
      </w:r>
      <w:r>
        <w:rPr>
          <w:b w:val="0"/>
        </w:rPr>
        <w:t>así como no dé respuesta oportunamente, retrase deliberadamente y sin justificación la entrega de la información, a pesar de que le hayan sido impuestas medidas de apremio conforme a las disposiciones </w:t>
      </w:r>
      <w:r>
        <w:rPr>
          <w:b w:val="0"/>
          <w:spacing w:val="-2"/>
        </w:rPr>
        <w:t>aplicables.</w:t>
      </w:r>
    </w:p>
    <w:p>
      <w:pPr>
        <w:spacing w:before="234"/>
        <w:ind w:left="109" w:right="129" w:firstLine="0"/>
        <w:jc w:val="center"/>
        <w:rPr>
          <w:b/>
          <w:sz w:val="20"/>
        </w:rPr>
      </w:pPr>
      <w:r>
        <w:rPr>
          <w:b/>
          <w:sz w:val="20"/>
        </w:rPr>
        <w:t>SECCIÓN</w:t>
      </w:r>
      <w:r>
        <w:rPr>
          <w:b/>
          <w:spacing w:val="-12"/>
          <w:sz w:val="20"/>
        </w:rPr>
        <w:t> </w:t>
      </w:r>
      <w:r>
        <w:rPr>
          <w:b/>
          <w:sz w:val="20"/>
        </w:rPr>
        <w:t>DÉCIMA</w:t>
      </w:r>
      <w:r>
        <w:rPr>
          <w:b/>
          <w:spacing w:val="-11"/>
          <w:sz w:val="20"/>
        </w:rPr>
        <w:t> </w:t>
      </w:r>
      <w:r>
        <w:rPr>
          <w:b/>
          <w:spacing w:val="-2"/>
          <w:sz w:val="20"/>
        </w:rPr>
        <w:t>TERCERA</w:t>
      </w:r>
    </w:p>
    <w:p>
      <w:pPr>
        <w:spacing w:before="0"/>
        <w:ind w:left="109" w:right="129" w:firstLine="0"/>
        <w:jc w:val="center"/>
        <w:rPr>
          <w:b/>
          <w:sz w:val="20"/>
        </w:rPr>
      </w:pPr>
      <w:r>
        <w:rPr>
          <w:b/>
          <w:sz w:val="20"/>
        </w:rPr>
        <w:t>DE</w:t>
      </w:r>
      <w:r>
        <w:rPr>
          <w:b/>
          <w:spacing w:val="-7"/>
          <w:sz w:val="20"/>
        </w:rPr>
        <w:t> </w:t>
      </w:r>
      <w:r>
        <w:rPr>
          <w:b/>
          <w:sz w:val="20"/>
        </w:rPr>
        <w:t>LA</w:t>
      </w:r>
      <w:r>
        <w:rPr>
          <w:b/>
          <w:spacing w:val="-5"/>
          <w:sz w:val="20"/>
        </w:rPr>
        <w:t> </w:t>
      </w:r>
      <w:r>
        <w:rPr>
          <w:b/>
          <w:sz w:val="20"/>
        </w:rPr>
        <w:t>OBSTRUCCIÓN</w:t>
      </w:r>
      <w:r>
        <w:rPr>
          <w:b/>
          <w:spacing w:val="-5"/>
          <w:sz w:val="20"/>
        </w:rPr>
        <w:t> </w:t>
      </w:r>
      <w:r>
        <w:rPr>
          <w:b/>
          <w:sz w:val="20"/>
        </w:rPr>
        <w:t>DE</w:t>
      </w:r>
      <w:r>
        <w:rPr>
          <w:b/>
          <w:spacing w:val="-7"/>
          <w:sz w:val="20"/>
        </w:rPr>
        <w:t> </w:t>
      </w:r>
      <w:r>
        <w:rPr>
          <w:b/>
          <w:sz w:val="20"/>
        </w:rPr>
        <w:t>LA</w:t>
      </w:r>
      <w:r>
        <w:rPr>
          <w:b/>
          <w:spacing w:val="-7"/>
          <w:sz w:val="20"/>
        </w:rPr>
        <w:t> </w:t>
      </w:r>
      <w:r>
        <w:rPr>
          <w:b/>
          <w:spacing w:val="-2"/>
          <w:sz w:val="20"/>
        </w:rPr>
        <w:t>JUSTICIA</w:t>
      </w:r>
    </w:p>
    <w:p>
      <w:pPr>
        <w:pStyle w:val="BodyText"/>
        <w:spacing w:before="1"/>
        <w:ind w:left="0"/>
        <w:jc w:val="left"/>
        <w:rPr>
          <w:b/>
        </w:rPr>
      </w:pPr>
    </w:p>
    <w:p>
      <w:pPr>
        <w:pStyle w:val="BodyText"/>
        <w:ind w:right="121"/>
        <w:rPr>
          <w:b w:val="0"/>
        </w:rPr>
      </w:pPr>
      <w:r>
        <w:rPr>
          <w:b/>
        </w:rPr>
        <w:t>Artículo 67. </w:t>
      </w:r>
      <w:r>
        <w:rPr>
          <w:b w:val="0"/>
        </w:rPr>
        <w:t>Incurrirán en obstrucción de la justicia, los servidores públicos responsables de la investigación, substanciación y resolución de las faltas administrativas cuando:</w:t>
      </w:r>
    </w:p>
    <w:p>
      <w:pPr>
        <w:pStyle w:val="ListParagraph"/>
        <w:numPr>
          <w:ilvl w:val="0"/>
          <w:numId w:val="14"/>
        </w:numPr>
        <w:tabs>
          <w:tab w:pos="378" w:val="left" w:leader="none"/>
        </w:tabs>
        <w:spacing w:line="240" w:lineRule="auto" w:before="234" w:after="0"/>
        <w:ind w:left="100" w:right="123" w:firstLine="0"/>
        <w:jc w:val="both"/>
        <w:rPr>
          <w:b w:val="0"/>
          <w:sz w:val="20"/>
        </w:rPr>
      </w:pPr>
      <w:r>
        <w:rPr>
          <w:b w:val="0"/>
          <w:sz w:val="20"/>
        </w:rPr>
        <w:t>Realicen cualquier acto que simule conductas no graves durante la investigación de actos u omisiones calificados como graves en la presente Ley y demás disposiciones aplicables.</w:t>
      </w:r>
    </w:p>
    <w:p>
      <w:pPr>
        <w:pStyle w:val="BodyText"/>
        <w:spacing w:before="1"/>
        <w:ind w:left="0"/>
        <w:jc w:val="left"/>
        <w:rPr>
          <w:b w:val="0"/>
        </w:rPr>
      </w:pPr>
    </w:p>
    <w:p>
      <w:pPr>
        <w:pStyle w:val="ListParagraph"/>
        <w:numPr>
          <w:ilvl w:val="0"/>
          <w:numId w:val="14"/>
        </w:numPr>
        <w:tabs>
          <w:tab w:pos="432" w:val="left" w:leader="none"/>
        </w:tabs>
        <w:spacing w:line="240" w:lineRule="auto" w:before="0" w:after="0"/>
        <w:ind w:left="100" w:right="119" w:firstLine="0"/>
        <w:jc w:val="both"/>
        <w:rPr>
          <w:b w:val="0"/>
          <w:sz w:val="20"/>
        </w:rPr>
      </w:pPr>
      <w:r>
        <w:rPr>
          <w:b w:val="0"/>
          <w:sz w:val="20"/>
        </w:rPr>
        <w:t>No inicien el procedimiento correspondiente ante la autoridad competente, dentro del plazo de treinta</w:t>
      </w:r>
      <w:r>
        <w:rPr>
          <w:b w:val="0"/>
          <w:spacing w:val="-3"/>
          <w:sz w:val="20"/>
        </w:rPr>
        <w:t> </w:t>
      </w:r>
      <w:r>
        <w:rPr>
          <w:b w:val="0"/>
          <w:sz w:val="20"/>
        </w:rPr>
        <w:t>días</w:t>
      </w:r>
      <w:r>
        <w:rPr>
          <w:b w:val="0"/>
          <w:spacing w:val="-4"/>
          <w:sz w:val="20"/>
        </w:rPr>
        <w:t> </w:t>
      </w:r>
      <w:r>
        <w:rPr>
          <w:b w:val="0"/>
          <w:sz w:val="20"/>
        </w:rPr>
        <w:t>naturales,</w:t>
      </w:r>
      <w:r>
        <w:rPr>
          <w:b w:val="0"/>
          <w:spacing w:val="-2"/>
          <w:sz w:val="20"/>
        </w:rPr>
        <w:t> </w:t>
      </w:r>
      <w:r>
        <w:rPr>
          <w:b w:val="0"/>
          <w:sz w:val="20"/>
        </w:rPr>
        <w:t>a</w:t>
      </w:r>
      <w:r>
        <w:rPr>
          <w:b w:val="0"/>
          <w:spacing w:val="-1"/>
          <w:sz w:val="20"/>
        </w:rPr>
        <w:t> </w:t>
      </w:r>
      <w:r>
        <w:rPr>
          <w:b w:val="0"/>
          <w:sz w:val="20"/>
        </w:rPr>
        <w:t>partir</w:t>
      </w:r>
      <w:r>
        <w:rPr>
          <w:b w:val="0"/>
          <w:spacing w:val="-2"/>
          <w:sz w:val="20"/>
        </w:rPr>
        <w:t> </w:t>
      </w:r>
      <w:r>
        <w:rPr>
          <w:b w:val="0"/>
          <w:sz w:val="20"/>
        </w:rPr>
        <w:t>de</w:t>
      </w:r>
      <w:r>
        <w:rPr>
          <w:b w:val="0"/>
          <w:spacing w:val="-3"/>
          <w:sz w:val="20"/>
        </w:rPr>
        <w:t> </w:t>
      </w:r>
      <w:r>
        <w:rPr>
          <w:b w:val="0"/>
          <w:sz w:val="20"/>
        </w:rPr>
        <w:t>tener</w:t>
      </w:r>
      <w:r>
        <w:rPr>
          <w:b w:val="0"/>
          <w:spacing w:val="-2"/>
          <w:sz w:val="20"/>
        </w:rPr>
        <w:t> </w:t>
      </w:r>
      <w:r>
        <w:rPr>
          <w:b w:val="0"/>
          <w:sz w:val="20"/>
        </w:rPr>
        <w:t>conocimiento</w:t>
      </w:r>
      <w:r>
        <w:rPr>
          <w:b w:val="0"/>
          <w:spacing w:val="-2"/>
          <w:sz w:val="20"/>
        </w:rPr>
        <w:t> </w:t>
      </w:r>
      <w:r>
        <w:rPr>
          <w:b w:val="0"/>
          <w:sz w:val="20"/>
        </w:rPr>
        <w:t>de</w:t>
      </w:r>
      <w:r>
        <w:rPr>
          <w:b w:val="0"/>
          <w:spacing w:val="-3"/>
          <w:sz w:val="20"/>
        </w:rPr>
        <w:t> </w:t>
      </w:r>
      <w:r>
        <w:rPr>
          <w:b w:val="0"/>
          <w:sz w:val="20"/>
        </w:rPr>
        <w:t>cualquier</w:t>
      </w:r>
      <w:r>
        <w:rPr>
          <w:b w:val="0"/>
          <w:spacing w:val="-2"/>
          <w:sz w:val="20"/>
        </w:rPr>
        <w:t> </w:t>
      </w:r>
      <w:r>
        <w:rPr>
          <w:b w:val="0"/>
          <w:sz w:val="20"/>
        </w:rPr>
        <w:t>conducta</w:t>
      </w:r>
      <w:r>
        <w:rPr>
          <w:b w:val="0"/>
          <w:spacing w:val="-3"/>
          <w:sz w:val="20"/>
        </w:rPr>
        <w:t> </w:t>
      </w:r>
      <w:r>
        <w:rPr>
          <w:b w:val="0"/>
          <w:sz w:val="20"/>
        </w:rPr>
        <w:t>que</w:t>
      </w:r>
      <w:r>
        <w:rPr>
          <w:b w:val="0"/>
          <w:spacing w:val="-3"/>
          <w:sz w:val="20"/>
        </w:rPr>
        <w:t> </w:t>
      </w:r>
      <w:r>
        <w:rPr>
          <w:b w:val="0"/>
          <w:sz w:val="20"/>
        </w:rPr>
        <w:t>pudiera</w:t>
      </w:r>
      <w:r>
        <w:rPr>
          <w:b w:val="0"/>
          <w:spacing w:val="-1"/>
          <w:sz w:val="20"/>
        </w:rPr>
        <w:t> </w:t>
      </w:r>
      <w:r>
        <w:rPr>
          <w:b w:val="0"/>
          <w:sz w:val="20"/>
        </w:rPr>
        <w:t>constituir</w:t>
      </w:r>
      <w:r>
        <w:rPr>
          <w:b w:val="0"/>
          <w:spacing w:val="-2"/>
          <w:sz w:val="20"/>
        </w:rPr>
        <w:t> </w:t>
      </w:r>
      <w:r>
        <w:rPr>
          <w:b w:val="0"/>
          <w:sz w:val="20"/>
        </w:rPr>
        <w:t>una falta administrativa grave, faltas de particulares o un acto de corrupción.</w:t>
      </w:r>
    </w:p>
    <w:p>
      <w:pPr>
        <w:pStyle w:val="BodyText"/>
        <w:ind w:left="0"/>
        <w:jc w:val="left"/>
        <w:rPr>
          <w:b w:val="0"/>
        </w:rPr>
      </w:pPr>
    </w:p>
    <w:p>
      <w:pPr>
        <w:pStyle w:val="ListParagraph"/>
        <w:numPr>
          <w:ilvl w:val="0"/>
          <w:numId w:val="14"/>
        </w:numPr>
        <w:tabs>
          <w:tab w:pos="462" w:val="left" w:leader="none"/>
        </w:tabs>
        <w:spacing w:line="240" w:lineRule="auto" w:before="0" w:after="0"/>
        <w:ind w:left="100" w:right="117" w:firstLine="0"/>
        <w:jc w:val="both"/>
        <w:rPr>
          <w:b w:val="0"/>
          <w:sz w:val="20"/>
        </w:rPr>
      </w:pPr>
      <w:r>
        <w:rPr>
          <w:b w:val="0"/>
          <w:sz w:val="20"/>
        </w:rPr>
        <w:t>Revelen la identidad de un denunciante anónimo protegido bajo lo dispuesto términos de la presente Ley.</w:t>
      </w:r>
    </w:p>
    <w:p>
      <w:pPr>
        <w:pStyle w:val="BodyText"/>
        <w:spacing w:before="233"/>
        <w:ind w:right="115"/>
        <w:rPr>
          <w:b w:val="0"/>
        </w:rPr>
      </w:pPr>
      <w:r>
        <w:rPr>
          <w:b w:val="0"/>
        </w:rPr>
        <w:t>Para efectos de la fracción anterior, los servidores públicos que denuncien una falta administrativa grave o faltas de particulares, o sean testigos en el procedimiento, podrán solicitar medidas de protección que resulten razonables.</w:t>
      </w:r>
    </w:p>
    <w:p>
      <w:pPr>
        <w:pStyle w:val="BodyText"/>
        <w:spacing w:before="2"/>
        <w:ind w:left="0"/>
        <w:jc w:val="left"/>
        <w:rPr>
          <w:b w:val="0"/>
        </w:rPr>
      </w:pPr>
    </w:p>
    <w:p>
      <w:pPr>
        <w:pStyle w:val="BodyText"/>
        <w:ind w:right="124"/>
        <w:rPr>
          <w:b w:val="0"/>
        </w:rPr>
      </w:pPr>
      <w:r>
        <w:rPr>
          <w:b w:val="0"/>
        </w:rPr>
        <w:t>La solicitud deberá ser evaluada y atendida de manera oportuna por el ente público donde presta sus servicios el denunciante.</w:t>
      </w:r>
    </w:p>
    <w:p>
      <w:pPr>
        <w:pStyle w:val="BodyText"/>
        <w:spacing w:before="234"/>
        <w:ind w:left="0"/>
        <w:jc w:val="left"/>
        <w:rPr>
          <w:b w:val="0"/>
        </w:rPr>
      </w:pPr>
    </w:p>
    <w:p>
      <w:pPr>
        <w:spacing w:before="0"/>
        <w:ind w:left="111" w:right="129" w:firstLine="0"/>
        <w:jc w:val="center"/>
        <w:rPr>
          <w:b/>
          <w:sz w:val="20"/>
        </w:rPr>
      </w:pPr>
      <w:r>
        <w:rPr>
          <w:b/>
          <w:sz w:val="20"/>
        </w:rPr>
        <w:t>CAPÍTULO</w:t>
      </w:r>
      <w:r>
        <w:rPr>
          <w:b/>
          <w:spacing w:val="-13"/>
          <w:sz w:val="20"/>
        </w:rPr>
        <w:t> </w:t>
      </w:r>
      <w:r>
        <w:rPr>
          <w:b/>
          <w:spacing w:val="-2"/>
          <w:sz w:val="20"/>
        </w:rPr>
        <w:t>TERCERO</w:t>
      </w:r>
    </w:p>
    <w:p>
      <w:pPr>
        <w:spacing w:before="1"/>
        <w:ind w:left="2538" w:right="2559" w:firstLine="0"/>
        <w:jc w:val="center"/>
        <w:rPr>
          <w:b/>
          <w:sz w:val="20"/>
        </w:rPr>
      </w:pPr>
      <w:r>
        <w:rPr>
          <w:b/>
          <w:sz w:val="20"/>
        </w:rPr>
        <w:t>DE</w:t>
      </w:r>
      <w:r>
        <w:rPr>
          <w:b/>
          <w:spacing w:val="-11"/>
          <w:sz w:val="20"/>
        </w:rPr>
        <w:t> </w:t>
      </w:r>
      <w:r>
        <w:rPr>
          <w:b/>
          <w:sz w:val="20"/>
        </w:rPr>
        <w:t>LOS</w:t>
      </w:r>
      <w:r>
        <w:rPr>
          <w:b/>
          <w:spacing w:val="-8"/>
          <w:sz w:val="20"/>
        </w:rPr>
        <w:t> </w:t>
      </w:r>
      <w:r>
        <w:rPr>
          <w:b/>
          <w:sz w:val="20"/>
        </w:rPr>
        <w:t>ACTOS</w:t>
      </w:r>
      <w:r>
        <w:rPr>
          <w:b/>
          <w:spacing w:val="-8"/>
          <w:sz w:val="20"/>
        </w:rPr>
        <w:t> </w:t>
      </w:r>
      <w:r>
        <w:rPr>
          <w:b/>
          <w:sz w:val="20"/>
        </w:rPr>
        <w:t>DE</w:t>
      </w:r>
      <w:r>
        <w:rPr>
          <w:b/>
          <w:spacing w:val="-10"/>
          <w:sz w:val="20"/>
        </w:rPr>
        <w:t> </w:t>
      </w:r>
      <w:r>
        <w:rPr>
          <w:b/>
          <w:sz w:val="20"/>
        </w:rPr>
        <w:t>PARTICULARES</w:t>
      </w:r>
      <w:r>
        <w:rPr>
          <w:b/>
          <w:spacing w:val="-7"/>
          <w:sz w:val="20"/>
        </w:rPr>
        <w:t> </w:t>
      </w:r>
      <w:r>
        <w:rPr>
          <w:b/>
          <w:sz w:val="20"/>
        </w:rPr>
        <w:t>VINCULADOS CON FALTAS ADMINISTRATIVAS GRAVES</w:t>
      </w:r>
    </w:p>
    <w:p>
      <w:pPr>
        <w:pStyle w:val="BodyText"/>
        <w:spacing w:before="234"/>
        <w:ind w:right="123"/>
        <w:rPr>
          <w:b w:val="0"/>
        </w:rPr>
      </w:pPr>
      <w:r>
        <w:rPr>
          <w:b/>
        </w:rPr>
        <w:t>Artículo 68. </w:t>
      </w:r>
      <w:r>
        <w:rPr>
          <w:b w:val="0"/>
        </w:rPr>
        <w:t>Constituyen faltas administrativas graves vinculadas con actos de particulares las </w:t>
      </w:r>
      <w:r>
        <w:rPr>
          <w:b w:val="0"/>
          <w:spacing w:val="-2"/>
        </w:rPr>
        <w:t>siguientes:</w:t>
      </w:r>
    </w:p>
    <w:p>
      <w:pPr>
        <w:pStyle w:val="BodyText"/>
        <w:spacing w:before="1"/>
        <w:ind w:left="0"/>
        <w:jc w:val="left"/>
        <w:rPr>
          <w:b w:val="0"/>
        </w:rPr>
      </w:pPr>
    </w:p>
    <w:p>
      <w:pPr>
        <w:pStyle w:val="ListParagraph"/>
        <w:numPr>
          <w:ilvl w:val="0"/>
          <w:numId w:val="15"/>
        </w:numPr>
        <w:tabs>
          <w:tab w:pos="363" w:val="left" w:leader="none"/>
        </w:tabs>
        <w:spacing w:line="240" w:lineRule="auto" w:before="0" w:after="0"/>
        <w:ind w:left="363" w:right="0" w:hanging="263"/>
        <w:jc w:val="both"/>
        <w:rPr>
          <w:b w:val="0"/>
          <w:sz w:val="20"/>
        </w:rPr>
      </w:pPr>
      <w:r>
        <w:rPr>
          <w:b w:val="0"/>
          <w:sz w:val="20"/>
        </w:rPr>
        <w:t>El</w:t>
      </w:r>
      <w:r>
        <w:rPr>
          <w:b w:val="0"/>
          <w:spacing w:val="-2"/>
          <w:sz w:val="20"/>
        </w:rPr>
        <w:t> soborno.</w:t>
      </w:r>
    </w:p>
    <w:p>
      <w:pPr>
        <w:pStyle w:val="ListParagraph"/>
        <w:numPr>
          <w:ilvl w:val="0"/>
          <w:numId w:val="15"/>
        </w:numPr>
        <w:tabs>
          <w:tab w:pos="412" w:val="left" w:leader="none"/>
        </w:tabs>
        <w:spacing w:line="240" w:lineRule="auto" w:before="233" w:after="0"/>
        <w:ind w:left="412" w:right="0" w:hanging="312"/>
        <w:jc w:val="both"/>
        <w:rPr>
          <w:b w:val="0"/>
          <w:sz w:val="20"/>
        </w:rPr>
      </w:pPr>
      <w:r>
        <w:rPr>
          <w:b w:val="0"/>
          <w:sz w:val="20"/>
        </w:rPr>
        <w:t>La</w:t>
      </w:r>
      <w:r>
        <w:rPr>
          <w:b w:val="0"/>
          <w:spacing w:val="-8"/>
          <w:sz w:val="20"/>
        </w:rPr>
        <w:t> </w:t>
      </w:r>
      <w:r>
        <w:rPr>
          <w:b w:val="0"/>
          <w:sz w:val="20"/>
        </w:rPr>
        <w:t>participación</w:t>
      </w:r>
      <w:r>
        <w:rPr>
          <w:b w:val="0"/>
          <w:spacing w:val="-7"/>
          <w:sz w:val="20"/>
        </w:rPr>
        <w:t> </w:t>
      </w:r>
      <w:r>
        <w:rPr>
          <w:b w:val="0"/>
          <w:sz w:val="20"/>
        </w:rPr>
        <w:t>ilícita</w:t>
      </w:r>
      <w:r>
        <w:rPr>
          <w:b w:val="0"/>
          <w:spacing w:val="-7"/>
          <w:sz w:val="20"/>
        </w:rPr>
        <w:t> </w:t>
      </w:r>
      <w:r>
        <w:rPr>
          <w:b w:val="0"/>
          <w:sz w:val="20"/>
        </w:rPr>
        <w:t>en</w:t>
      </w:r>
      <w:r>
        <w:rPr>
          <w:b w:val="0"/>
          <w:spacing w:val="-8"/>
          <w:sz w:val="20"/>
        </w:rPr>
        <w:t> </w:t>
      </w:r>
      <w:r>
        <w:rPr>
          <w:b w:val="0"/>
          <w:sz w:val="20"/>
        </w:rPr>
        <w:t>procedimientos</w:t>
      </w:r>
      <w:r>
        <w:rPr>
          <w:b w:val="0"/>
          <w:spacing w:val="-6"/>
          <w:sz w:val="20"/>
        </w:rPr>
        <w:t> </w:t>
      </w:r>
      <w:r>
        <w:rPr>
          <w:b w:val="0"/>
          <w:spacing w:val="-2"/>
          <w:sz w:val="20"/>
        </w:rPr>
        <w:t>administrativos.</w:t>
      </w:r>
    </w:p>
    <w:p>
      <w:pPr>
        <w:pStyle w:val="BodyText"/>
        <w:spacing w:before="1"/>
        <w:ind w:left="0"/>
        <w:jc w:val="left"/>
        <w:rPr>
          <w:b w:val="0"/>
        </w:rPr>
      </w:pPr>
    </w:p>
    <w:p>
      <w:pPr>
        <w:pStyle w:val="ListParagraph"/>
        <w:numPr>
          <w:ilvl w:val="0"/>
          <w:numId w:val="15"/>
        </w:numPr>
        <w:tabs>
          <w:tab w:pos="511" w:val="left" w:leader="none"/>
        </w:tabs>
        <w:spacing w:line="240" w:lineRule="auto" w:before="0" w:after="0"/>
        <w:ind w:left="511" w:right="0" w:hanging="411"/>
        <w:jc w:val="both"/>
        <w:rPr>
          <w:b w:val="0"/>
          <w:sz w:val="20"/>
        </w:rPr>
      </w:pPr>
      <w:r>
        <w:rPr>
          <w:b w:val="0"/>
          <w:sz w:val="20"/>
        </w:rPr>
        <w:t>El</w:t>
      </w:r>
      <w:r>
        <w:rPr>
          <w:b w:val="0"/>
          <w:spacing w:val="-4"/>
          <w:sz w:val="20"/>
        </w:rPr>
        <w:t> </w:t>
      </w:r>
      <w:r>
        <w:rPr>
          <w:b w:val="0"/>
          <w:sz w:val="20"/>
        </w:rPr>
        <w:t>tráfico</w:t>
      </w:r>
      <w:r>
        <w:rPr>
          <w:b w:val="0"/>
          <w:spacing w:val="-6"/>
          <w:sz w:val="20"/>
        </w:rPr>
        <w:t> </w:t>
      </w:r>
      <w:r>
        <w:rPr>
          <w:b w:val="0"/>
          <w:sz w:val="20"/>
        </w:rPr>
        <w:t>de</w:t>
      </w:r>
      <w:r>
        <w:rPr>
          <w:b w:val="0"/>
          <w:spacing w:val="-5"/>
          <w:sz w:val="20"/>
        </w:rPr>
        <w:t> </w:t>
      </w:r>
      <w:r>
        <w:rPr>
          <w:b w:val="0"/>
          <w:sz w:val="20"/>
        </w:rPr>
        <w:t>influencias</w:t>
      </w:r>
      <w:r>
        <w:rPr>
          <w:b w:val="0"/>
          <w:spacing w:val="-3"/>
          <w:sz w:val="20"/>
        </w:rPr>
        <w:t> </w:t>
      </w:r>
      <w:r>
        <w:rPr>
          <w:b w:val="0"/>
          <w:sz w:val="20"/>
        </w:rPr>
        <w:t>para</w:t>
      </w:r>
      <w:r>
        <w:rPr>
          <w:b w:val="0"/>
          <w:spacing w:val="-5"/>
          <w:sz w:val="20"/>
        </w:rPr>
        <w:t> </w:t>
      </w:r>
      <w:r>
        <w:rPr>
          <w:b w:val="0"/>
          <w:sz w:val="20"/>
        </w:rPr>
        <w:t>inducir</w:t>
      </w:r>
      <w:r>
        <w:rPr>
          <w:b w:val="0"/>
          <w:spacing w:val="-4"/>
          <w:sz w:val="20"/>
        </w:rPr>
        <w:t> </w:t>
      </w:r>
      <w:r>
        <w:rPr>
          <w:b w:val="0"/>
          <w:sz w:val="20"/>
        </w:rPr>
        <w:t>a</w:t>
      </w:r>
      <w:r>
        <w:rPr>
          <w:b w:val="0"/>
          <w:spacing w:val="-5"/>
          <w:sz w:val="20"/>
        </w:rPr>
        <w:t> </w:t>
      </w:r>
      <w:r>
        <w:rPr>
          <w:b w:val="0"/>
          <w:sz w:val="20"/>
        </w:rPr>
        <w:t>la</w:t>
      </w:r>
      <w:r>
        <w:rPr>
          <w:b w:val="0"/>
          <w:spacing w:val="-1"/>
          <w:sz w:val="20"/>
        </w:rPr>
        <w:t> </w:t>
      </w:r>
      <w:r>
        <w:rPr>
          <w:b w:val="0"/>
          <w:spacing w:val="-2"/>
          <w:sz w:val="20"/>
        </w:rPr>
        <w:t>autoridad.</w:t>
      </w:r>
    </w:p>
    <w:p>
      <w:pPr>
        <w:spacing w:after="0" w:line="240" w:lineRule="auto"/>
        <w:jc w:val="both"/>
        <w:rPr>
          <w:sz w:val="20"/>
        </w:rPr>
        <w:sectPr>
          <w:pgSz w:w="12250" w:h="15850"/>
          <w:pgMar w:header="425" w:footer="1041" w:top="1880" w:bottom="1240" w:left="920" w:right="960"/>
        </w:sectPr>
      </w:pPr>
    </w:p>
    <w:p>
      <w:pPr>
        <w:pStyle w:val="ListParagraph"/>
        <w:numPr>
          <w:ilvl w:val="0"/>
          <w:numId w:val="15"/>
        </w:numPr>
        <w:tabs>
          <w:tab w:pos="483" w:val="left" w:leader="none"/>
        </w:tabs>
        <w:spacing w:line="240" w:lineRule="auto" w:before="92" w:after="0"/>
        <w:ind w:left="483" w:right="0" w:hanging="383"/>
        <w:jc w:val="left"/>
        <w:rPr>
          <w:b w:val="0"/>
          <w:sz w:val="20"/>
        </w:rPr>
      </w:pPr>
      <w:r>
        <w:rPr>
          <w:b w:val="0"/>
          <w:sz w:val="20"/>
        </w:rPr>
        <w:t>La</w:t>
      </w:r>
      <w:r>
        <w:rPr>
          <w:b w:val="0"/>
          <w:spacing w:val="-8"/>
          <w:sz w:val="20"/>
        </w:rPr>
        <w:t> </w:t>
      </w:r>
      <w:r>
        <w:rPr>
          <w:b w:val="0"/>
          <w:sz w:val="20"/>
        </w:rPr>
        <w:t>utilización</w:t>
      </w:r>
      <w:r>
        <w:rPr>
          <w:b w:val="0"/>
          <w:spacing w:val="-6"/>
          <w:sz w:val="20"/>
        </w:rPr>
        <w:t> </w:t>
      </w:r>
      <w:r>
        <w:rPr>
          <w:b w:val="0"/>
          <w:sz w:val="20"/>
        </w:rPr>
        <w:t>de</w:t>
      </w:r>
      <w:r>
        <w:rPr>
          <w:b w:val="0"/>
          <w:spacing w:val="-7"/>
          <w:sz w:val="20"/>
        </w:rPr>
        <w:t> </w:t>
      </w:r>
      <w:r>
        <w:rPr>
          <w:b w:val="0"/>
          <w:sz w:val="20"/>
        </w:rPr>
        <w:t>información</w:t>
      </w:r>
      <w:r>
        <w:rPr>
          <w:b w:val="0"/>
          <w:spacing w:val="-4"/>
          <w:sz w:val="20"/>
        </w:rPr>
        <w:t> </w:t>
      </w:r>
      <w:r>
        <w:rPr>
          <w:b w:val="0"/>
          <w:spacing w:val="-2"/>
          <w:sz w:val="20"/>
        </w:rPr>
        <w:t>falsa.</w:t>
      </w:r>
    </w:p>
    <w:p>
      <w:pPr>
        <w:pStyle w:val="BodyText"/>
        <w:ind w:left="0"/>
        <w:jc w:val="left"/>
        <w:rPr>
          <w:b w:val="0"/>
        </w:rPr>
      </w:pPr>
    </w:p>
    <w:p>
      <w:pPr>
        <w:pStyle w:val="ListParagraph"/>
        <w:numPr>
          <w:ilvl w:val="0"/>
          <w:numId w:val="15"/>
        </w:numPr>
        <w:tabs>
          <w:tab w:pos="483" w:val="left" w:leader="none"/>
        </w:tabs>
        <w:spacing w:line="240" w:lineRule="auto" w:before="0" w:after="0"/>
        <w:ind w:left="483" w:right="0" w:hanging="383"/>
        <w:jc w:val="left"/>
        <w:rPr>
          <w:b w:val="0"/>
          <w:sz w:val="20"/>
        </w:rPr>
      </w:pPr>
      <w:r>
        <w:rPr>
          <w:b w:val="0"/>
          <w:sz w:val="20"/>
        </w:rPr>
        <w:t>La</w:t>
      </w:r>
      <w:r>
        <w:rPr>
          <w:b w:val="0"/>
          <w:spacing w:val="-7"/>
          <w:sz w:val="20"/>
        </w:rPr>
        <w:t> </w:t>
      </w:r>
      <w:r>
        <w:rPr>
          <w:b w:val="0"/>
          <w:sz w:val="20"/>
        </w:rPr>
        <w:t>obstrucción</w:t>
      </w:r>
      <w:r>
        <w:rPr>
          <w:b w:val="0"/>
          <w:spacing w:val="-5"/>
          <w:sz w:val="20"/>
        </w:rPr>
        <w:t> </w:t>
      </w:r>
      <w:r>
        <w:rPr>
          <w:b w:val="0"/>
          <w:sz w:val="20"/>
        </w:rPr>
        <w:t>de</w:t>
      </w:r>
      <w:r>
        <w:rPr>
          <w:b w:val="0"/>
          <w:spacing w:val="-6"/>
          <w:sz w:val="20"/>
        </w:rPr>
        <w:t> </w:t>
      </w:r>
      <w:r>
        <w:rPr>
          <w:b w:val="0"/>
          <w:sz w:val="20"/>
        </w:rPr>
        <w:t>facultades</w:t>
      </w:r>
      <w:r>
        <w:rPr>
          <w:b w:val="0"/>
          <w:spacing w:val="-8"/>
          <w:sz w:val="20"/>
        </w:rPr>
        <w:t> </w:t>
      </w:r>
      <w:r>
        <w:rPr>
          <w:b w:val="0"/>
          <w:sz w:val="20"/>
        </w:rPr>
        <w:t>de</w:t>
      </w:r>
      <w:r>
        <w:rPr>
          <w:b w:val="0"/>
          <w:spacing w:val="-5"/>
          <w:sz w:val="20"/>
        </w:rPr>
        <w:t> </w:t>
      </w:r>
      <w:r>
        <w:rPr>
          <w:b w:val="0"/>
          <w:spacing w:val="-2"/>
          <w:sz w:val="20"/>
        </w:rPr>
        <w:t>investigación.</w:t>
      </w:r>
    </w:p>
    <w:p>
      <w:pPr>
        <w:pStyle w:val="BodyText"/>
        <w:spacing w:before="1"/>
        <w:ind w:left="0"/>
        <w:jc w:val="left"/>
        <w:rPr>
          <w:b w:val="0"/>
        </w:rPr>
      </w:pPr>
    </w:p>
    <w:p>
      <w:pPr>
        <w:pStyle w:val="ListParagraph"/>
        <w:numPr>
          <w:ilvl w:val="0"/>
          <w:numId w:val="15"/>
        </w:numPr>
        <w:tabs>
          <w:tab w:pos="534" w:val="left" w:leader="none"/>
        </w:tabs>
        <w:spacing w:line="240" w:lineRule="auto" w:before="0" w:after="0"/>
        <w:ind w:left="534" w:right="0" w:hanging="434"/>
        <w:jc w:val="left"/>
        <w:rPr>
          <w:b w:val="0"/>
          <w:sz w:val="20"/>
        </w:rPr>
      </w:pPr>
      <w:r>
        <w:rPr>
          <w:b w:val="0"/>
          <w:sz w:val="20"/>
        </w:rPr>
        <w:t>La</w:t>
      </w:r>
      <w:r>
        <w:rPr>
          <w:b w:val="0"/>
          <w:spacing w:val="-3"/>
          <w:sz w:val="20"/>
        </w:rPr>
        <w:t> </w:t>
      </w:r>
      <w:r>
        <w:rPr>
          <w:b w:val="0"/>
          <w:spacing w:val="-2"/>
          <w:sz w:val="20"/>
        </w:rPr>
        <w:t>colusión.</w:t>
      </w:r>
    </w:p>
    <w:p>
      <w:pPr>
        <w:pStyle w:val="ListParagraph"/>
        <w:numPr>
          <w:ilvl w:val="0"/>
          <w:numId w:val="15"/>
        </w:numPr>
        <w:tabs>
          <w:tab w:pos="534" w:val="left" w:leader="none"/>
        </w:tabs>
        <w:spacing w:line="240" w:lineRule="auto" w:before="234" w:after="0"/>
        <w:ind w:left="534" w:right="0" w:hanging="434"/>
        <w:jc w:val="left"/>
        <w:rPr>
          <w:b w:val="0"/>
          <w:sz w:val="20"/>
        </w:rPr>
      </w:pPr>
      <w:r>
        <w:rPr>
          <w:b w:val="0"/>
          <w:sz w:val="20"/>
        </w:rPr>
        <w:t>El</w:t>
      </w:r>
      <w:r>
        <w:rPr>
          <w:b w:val="0"/>
          <w:spacing w:val="-5"/>
          <w:sz w:val="20"/>
        </w:rPr>
        <w:t> </w:t>
      </w:r>
      <w:r>
        <w:rPr>
          <w:b w:val="0"/>
          <w:sz w:val="20"/>
        </w:rPr>
        <w:t>uso</w:t>
      </w:r>
      <w:r>
        <w:rPr>
          <w:b w:val="0"/>
          <w:spacing w:val="-5"/>
          <w:sz w:val="20"/>
        </w:rPr>
        <w:t> </w:t>
      </w:r>
      <w:r>
        <w:rPr>
          <w:b w:val="0"/>
          <w:sz w:val="20"/>
        </w:rPr>
        <w:t>indebido</w:t>
      </w:r>
      <w:r>
        <w:rPr>
          <w:b w:val="0"/>
          <w:spacing w:val="-7"/>
          <w:sz w:val="20"/>
        </w:rPr>
        <w:t> </w:t>
      </w:r>
      <w:r>
        <w:rPr>
          <w:b w:val="0"/>
          <w:sz w:val="20"/>
        </w:rPr>
        <w:t>de</w:t>
      </w:r>
      <w:r>
        <w:rPr>
          <w:b w:val="0"/>
          <w:spacing w:val="-6"/>
          <w:sz w:val="20"/>
        </w:rPr>
        <w:t> </w:t>
      </w:r>
      <w:r>
        <w:rPr>
          <w:b w:val="0"/>
          <w:sz w:val="20"/>
        </w:rPr>
        <w:t>recursos</w:t>
      </w:r>
      <w:r>
        <w:rPr>
          <w:b w:val="0"/>
          <w:spacing w:val="-5"/>
          <w:sz w:val="20"/>
        </w:rPr>
        <w:t> </w:t>
      </w:r>
      <w:r>
        <w:rPr>
          <w:b w:val="0"/>
          <w:spacing w:val="-2"/>
          <w:sz w:val="20"/>
        </w:rPr>
        <w:t>públicos.</w:t>
      </w:r>
    </w:p>
    <w:p>
      <w:pPr>
        <w:pStyle w:val="BodyText"/>
        <w:ind w:left="0"/>
        <w:jc w:val="left"/>
        <w:rPr>
          <w:b w:val="0"/>
        </w:rPr>
      </w:pPr>
    </w:p>
    <w:p>
      <w:pPr>
        <w:pStyle w:val="ListParagraph"/>
        <w:numPr>
          <w:ilvl w:val="0"/>
          <w:numId w:val="15"/>
        </w:numPr>
        <w:tabs>
          <w:tab w:pos="584" w:val="left" w:leader="none"/>
        </w:tabs>
        <w:spacing w:line="240" w:lineRule="auto" w:before="0" w:after="0"/>
        <w:ind w:left="584" w:right="0" w:hanging="484"/>
        <w:jc w:val="left"/>
        <w:rPr>
          <w:b w:val="0"/>
          <w:sz w:val="20"/>
        </w:rPr>
      </w:pPr>
      <w:r>
        <w:rPr>
          <w:b w:val="0"/>
          <w:sz w:val="20"/>
        </w:rPr>
        <w:t>La</w:t>
      </w:r>
      <w:r>
        <w:rPr>
          <w:b w:val="0"/>
          <w:spacing w:val="-7"/>
          <w:sz w:val="20"/>
        </w:rPr>
        <w:t> </w:t>
      </w:r>
      <w:r>
        <w:rPr>
          <w:b w:val="0"/>
          <w:sz w:val="20"/>
        </w:rPr>
        <w:t>contratación</w:t>
      </w:r>
      <w:r>
        <w:rPr>
          <w:b w:val="0"/>
          <w:spacing w:val="-6"/>
          <w:sz w:val="20"/>
        </w:rPr>
        <w:t> </w:t>
      </w:r>
      <w:r>
        <w:rPr>
          <w:b w:val="0"/>
          <w:sz w:val="20"/>
        </w:rPr>
        <w:t>indebida</w:t>
      </w:r>
      <w:r>
        <w:rPr>
          <w:b w:val="0"/>
          <w:spacing w:val="-10"/>
          <w:sz w:val="20"/>
        </w:rPr>
        <w:t> </w:t>
      </w:r>
      <w:r>
        <w:rPr>
          <w:b w:val="0"/>
          <w:sz w:val="20"/>
        </w:rPr>
        <w:t>de</w:t>
      </w:r>
      <w:r>
        <w:rPr>
          <w:b w:val="0"/>
          <w:spacing w:val="-7"/>
          <w:sz w:val="20"/>
        </w:rPr>
        <w:t> </w:t>
      </w:r>
      <w:r>
        <w:rPr>
          <w:b w:val="0"/>
          <w:sz w:val="20"/>
        </w:rPr>
        <w:t>ex</w:t>
      </w:r>
      <w:r>
        <w:rPr>
          <w:b w:val="0"/>
          <w:spacing w:val="-6"/>
          <w:sz w:val="20"/>
        </w:rPr>
        <w:t> </w:t>
      </w:r>
      <w:r>
        <w:rPr>
          <w:b w:val="0"/>
          <w:sz w:val="20"/>
        </w:rPr>
        <w:t>Servidores</w:t>
      </w:r>
      <w:r>
        <w:rPr>
          <w:b w:val="0"/>
          <w:spacing w:val="-3"/>
          <w:sz w:val="20"/>
        </w:rPr>
        <w:t> </w:t>
      </w:r>
      <w:r>
        <w:rPr>
          <w:b w:val="0"/>
          <w:spacing w:val="-2"/>
          <w:sz w:val="20"/>
        </w:rPr>
        <w:t>públicos.</w:t>
      </w:r>
    </w:p>
    <w:p>
      <w:pPr>
        <w:pStyle w:val="BodyText"/>
        <w:ind w:left="0"/>
        <w:jc w:val="left"/>
        <w:rPr>
          <w:b w:val="0"/>
        </w:rPr>
      </w:pPr>
    </w:p>
    <w:p>
      <w:pPr>
        <w:pStyle w:val="BodyText"/>
        <w:ind w:left="0"/>
        <w:jc w:val="left"/>
        <w:rPr>
          <w:b w:val="0"/>
        </w:rPr>
      </w:pPr>
    </w:p>
    <w:p>
      <w:pPr>
        <w:pStyle w:val="BodyText"/>
        <w:ind w:left="0"/>
        <w:jc w:val="left"/>
        <w:rPr>
          <w:b w:val="0"/>
        </w:rPr>
      </w:pPr>
    </w:p>
    <w:p>
      <w:pPr>
        <w:spacing w:before="0"/>
        <w:ind w:left="4032" w:right="4052" w:firstLine="0"/>
        <w:jc w:val="center"/>
        <w:rPr>
          <w:b/>
          <w:sz w:val="20"/>
        </w:rPr>
      </w:pPr>
      <w:r>
        <w:rPr>
          <w:b/>
          <w:sz w:val="20"/>
        </w:rPr>
        <w:t>SECCIÓN</w:t>
      </w:r>
      <w:r>
        <w:rPr>
          <w:b/>
          <w:spacing w:val="-17"/>
          <w:sz w:val="20"/>
        </w:rPr>
        <w:t> </w:t>
      </w:r>
      <w:r>
        <w:rPr>
          <w:b/>
          <w:sz w:val="20"/>
        </w:rPr>
        <w:t>PRIMERA DEL SOBORNO</w:t>
      </w:r>
    </w:p>
    <w:p>
      <w:pPr>
        <w:pStyle w:val="BodyText"/>
        <w:spacing w:before="1"/>
        <w:ind w:left="0"/>
        <w:jc w:val="left"/>
        <w:rPr>
          <w:b/>
        </w:rPr>
      </w:pPr>
    </w:p>
    <w:p>
      <w:pPr>
        <w:pStyle w:val="BodyText"/>
        <w:spacing w:before="1"/>
        <w:ind w:right="119"/>
        <w:rPr>
          <w:b w:val="0"/>
        </w:rPr>
      </w:pPr>
      <w:r>
        <w:rPr>
          <w:b/>
        </w:rPr>
        <w:t>Artículo 69. </w:t>
      </w:r>
      <w:r>
        <w:rPr>
          <w:b w:val="0"/>
        </w:rPr>
        <w:t>Incurrirá en soborno, el particular que prometa, ofrezca o entregue cualquier beneficio indebido a que se refiere el artículo 53 de la presente Ley a uno o varios servidores públicos, directamente o a través de terceros, a cambio que dichos Servidores Públicos realicen o se abstengan</w:t>
      </w:r>
      <w:r>
        <w:rPr>
          <w:b w:val="0"/>
          <w:spacing w:val="40"/>
        </w:rPr>
        <w:t> </w:t>
      </w:r>
      <w:r>
        <w:rPr>
          <w:b w:val="0"/>
        </w:rPr>
        <w:t>de realizar un acto relacionado con sus funciones o con las de otro servidor público, o bien, abusen de su</w:t>
      </w:r>
      <w:r>
        <w:rPr>
          <w:b w:val="0"/>
          <w:spacing w:val="-3"/>
        </w:rPr>
        <w:t> </w:t>
      </w:r>
      <w:r>
        <w:rPr>
          <w:b w:val="0"/>
        </w:rPr>
        <w:t>influencia</w:t>
      </w:r>
      <w:r>
        <w:rPr>
          <w:b w:val="0"/>
          <w:spacing w:val="-2"/>
        </w:rPr>
        <w:t> </w:t>
      </w:r>
      <w:r>
        <w:rPr>
          <w:b w:val="0"/>
        </w:rPr>
        <w:t>real</w:t>
      </w:r>
      <w:r>
        <w:rPr>
          <w:b w:val="0"/>
          <w:spacing w:val="-2"/>
        </w:rPr>
        <w:t> </w:t>
      </w:r>
      <w:r>
        <w:rPr>
          <w:b w:val="0"/>
        </w:rPr>
        <w:t>o</w:t>
      </w:r>
      <w:r>
        <w:rPr>
          <w:b w:val="0"/>
          <w:spacing w:val="-1"/>
        </w:rPr>
        <w:t> </w:t>
      </w:r>
      <w:r>
        <w:rPr>
          <w:b w:val="0"/>
        </w:rPr>
        <w:t>supuesta,</w:t>
      </w:r>
      <w:r>
        <w:rPr>
          <w:b w:val="0"/>
          <w:spacing w:val="-1"/>
        </w:rPr>
        <w:t> </w:t>
      </w:r>
      <w:r>
        <w:rPr>
          <w:b w:val="0"/>
        </w:rPr>
        <w:t>con</w:t>
      </w:r>
      <w:r>
        <w:rPr>
          <w:b w:val="0"/>
          <w:spacing w:val="-1"/>
        </w:rPr>
        <w:t> </w:t>
      </w:r>
      <w:r>
        <w:rPr>
          <w:b w:val="0"/>
        </w:rPr>
        <w:t>el</w:t>
      </w:r>
      <w:r>
        <w:rPr>
          <w:b w:val="0"/>
          <w:spacing w:val="-2"/>
        </w:rPr>
        <w:t> </w:t>
      </w:r>
      <w:r>
        <w:rPr>
          <w:b w:val="0"/>
        </w:rPr>
        <w:t>propósito</w:t>
      </w:r>
      <w:r>
        <w:rPr>
          <w:b w:val="0"/>
          <w:spacing w:val="-3"/>
        </w:rPr>
        <w:t> </w:t>
      </w:r>
      <w:r>
        <w:rPr>
          <w:b w:val="0"/>
        </w:rPr>
        <w:t>de</w:t>
      </w:r>
      <w:r>
        <w:rPr>
          <w:b w:val="0"/>
          <w:spacing w:val="-2"/>
        </w:rPr>
        <w:t> </w:t>
      </w:r>
      <w:r>
        <w:rPr>
          <w:b w:val="0"/>
        </w:rPr>
        <w:t>obtener</w:t>
      </w:r>
      <w:r>
        <w:rPr>
          <w:b w:val="0"/>
          <w:spacing w:val="-1"/>
        </w:rPr>
        <w:t> </w:t>
      </w:r>
      <w:r>
        <w:rPr>
          <w:b w:val="0"/>
        </w:rPr>
        <w:t>o</w:t>
      </w:r>
      <w:r>
        <w:rPr>
          <w:b w:val="0"/>
          <w:spacing w:val="-1"/>
        </w:rPr>
        <w:t> </w:t>
      </w:r>
      <w:r>
        <w:rPr>
          <w:b w:val="0"/>
        </w:rPr>
        <w:t>mantener,</w:t>
      </w:r>
      <w:r>
        <w:rPr>
          <w:b w:val="0"/>
          <w:spacing w:val="-1"/>
        </w:rPr>
        <w:t> </w:t>
      </w:r>
      <w:r>
        <w:rPr>
          <w:b w:val="0"/>
        </w:rPr>
        <w:t>para</w:t>
      </w:r>
      <w:r>
        <w:rPr>
          <w:b w:val="0"/>
          <w:spacing w:val="-2"/>
        </w:rPr>
        <w:t> </w:t>
      </w:r>
      <w:r>
        <w:rPr>
          <w:b w:val="0"/>
        </w:rPr>
        <w:t>sí</w:t>
      </w:r>
      <w:r>
        <w:rPr>
          <w:b w:val="0"/>
          <w:spacing w:val="-2"/>
        </w:rPr>
        <w:t> </w:t>
      </w:r>
      <w:r>
        <w:rPr>
          <w:b w:val="0"/>
        </w:rPr>
        <w:t>mismo</w:t>
      </w:r>
      <w:r>
        <w:rPr>
          <w:b w:val="0"/>
          <w:spacing w:val="-1"/>
        </w:rPr>
        <w:t> </w:t>
      </w:r>
      <w:r>
        <w:rPr>
          <w:b w:val="0"/>
        </w:rPr>
        <w:t>o</w:t>
      </w:r>
      <w:r>
        <w:rPr>
          <w:b w:val="0"/>
          <w:spacing w:val="-1"/>
        </w:rPr>
        <w:t> </w:t>
      </w:r>
      <w:r>
        <w:rPr>
          <w:b w:val="0"/>
        </w:rPr>
        <w:t>para</w:t>
      </w:r>
      <w:r>
        <w:rPr>
          <w:b w:val="0"/>
          <w:spacing w:val="-2"/>
        </w:rPr>
        <w:t> </w:t>
      </w:r>
      <w:r>
        <w:rPr>
          <w:b w:val="0"/>
        </w:rPr>
        <w:t>un</w:t>
      </w:r>
      <w:r>
        <w:rPr>
          <w:b w:val="0"/>
          <w:spacing w:val="-1"/>
        </w:rPr>
        <w:t> </w:t>
      </w:r>
      <w:r>
        <w:rPr>
          <w:b w:val="0"/>
        </w:rPr>
        <w:t>tercero, un beneficio o ventaja, con independencia de la aceptación o recepción del beneficio o del resultado </w:t>
      </w:r>
      <w:r>
        <w:rPr>
          <w:b w:val="0"/>
          <w:spacing w:val="-2"/>
        </w:rPr>
        <w:t>obtenido.</w:t>
      </w:r>
    </w:p>
    <w:p>
      <w:pPr>
        <w:pStyle w:val="BodyText"/>
        <w:spacing w:before="233"/>
        <w:ind w:left="0"/>
        <w:jc w:val="left"/>
        <w:rPr>
          <w:b w:val="0"/>
        </w:rPr>
      </w:pPr>
    </w:p>
    <w:p>
      <w:pPr>
        <w:spacing w:before="1"/>
        <w:ind w:left="110" w:right="129" w:firstLine="0"/>
        <w:jc w:val="center"/>
        <w:rPr>
          <w:b/>
          <w:sz w:val="20"/>
        </w:rPr>
      </w:pPr>
      <w:r>
        <w:rPr>
          <w:b/>
          <w:sz w:val="20"/>
        </w:rPr>
        <w:t>SECCIÓN</w:t>
      </w:r>
      <w:r>
        <w:rPr>
          <w:b/>
          <w:spacing w:val="-13"/>
          <w:sz w:val="20"/>
        </w:rPr>
        <w:t> </w:t>
      </w:r>
      <w:r>
        <w:rPr>
          <w:b/>
          <w:spacing w:val="-2"/>
          <w:sz w:val="20"/>
        </w:rPr>
        <w:t>SEGUNDA</w:t>
      </w:r>
    </w:p>
    <w:p>
      <w:pPr>
        <w:spacing w:before="0"/>
        <w:ind w:left="3146" w:right="3166" w:hanging="2"/>
        <w:jc w:val="center"/>
        <w:rPr>
          <w:b/>
          <w:sz w:val="20"/>
        </w:rPr>
      </w:pPr>
      <w:r>
        <w:rPr>
          <w:b/>
          <w:sz w:val="20"/>
        </w:rPr>
        <w:t>DE LA PARTICIPACIÓN ILÍCITA EN PROCEDIMIENTOS</w:t>
      </w:r>
      <w:r>
        <w:rPr>
          <w:b/>
          <w:spacing w:val="-17"/>
          <w:sz w:val="20"/>
        </w:rPr>
        <w:t> </w:t>
      </w:r>
      <w:r>
        <w:rPr>
          <w:b/>
          <w:sz w:val="20"/>
        </w:rPr>
        <w:t>ADMINISTRATIVOS</w:t>
      </w:r>
    </w:p>
    <w:p>
      <w:pPr>
        <w:pStyle w:val="BodyText"/>
        <w:spacing w:before="234"/>
        <w:ind w:right="124"/>
        <w:rPr>
          <w:b w:val="0"/>
        </w:rPr>
      </w:pPr>
      <w:r>
        <w:rPr>
          <w:b/>
        </w:rPr>
        <w:t>Artículo 70. </w:t>
      </w:r>
      <w:r>
        <w:rPr>
          <w:b w:val="0"/>
        </w:rPr>
        <w:t>Incurrirá en participación ilícita en procedimientos administrativos, el particular que realice actos u omisiones tendientes a participar en procedimientos administrativos federales, estatales o municipales, no obstante que por disposición de ley o resolución de autoridad competente se encuentre impedido o inhabilitado para ello.</w:t>
      </w:r>
    </w:p>
    <w:p>
      <w:pPr>
        <w:pStyle w:val="BodyText"/>
        <w:ind w:left="0"/>
        <w:jc w:val="left"/>
        <w:rPr>
          <w:b w:val="0"/>
        </w:rPr>
      </w:pPr>
    </w:p>
    <w:p>
      <w:pPr>
        <w:pStyle w:val="BodyText"/>
        <w:ind w:right="117"/>
        <w:rPr>
          <w:b w:val="0"/>
        </w:rPr>
      </w:pPr>
      <w:r>
        <w:rPr>
          <w:b w:val="0"/>
        </w:rPr>
        <w:t>También se considerará participación ilícita en procedimientos administrativos cuando un particular que intervenga en nombre propio, pero en interés de otra u otras personas que se encuentren impedidas o inhabilitadas para participar en procedimientos administrativos federales, estatales o municipales, con la finalidad que esta o estas últimas obtengan, total o parcialmente, los beneficios derivados de dichos procedimientos. Ambos particulares serán sancionados en términos de la presente </w:t>
      </w:r>
      <w:r>
        <w:rPr>
          <w:b w:val="0"/>
          <w:spacing w:val="-4"/>
        </w:rPr>
        <w:t>Ley.</w:t>
      </w:r>
    </w:p>
    <w:p>
      <w:pPr>
        <w:pStyle w:val="BodyText"/>
        <w:ind w:left="0"/>
        <w:jc w:val="left"/>
        <w:rPr>
          <w:b w:val="0"/>
        </w:rPr>
      </w:pPr>
    </w:p>
    <w:p>
      <w:pPr>
        <w:pStyle w:val="BodyText"/>
        <w:spacing w:before="1"/>
        <w:ind w:left="0"/>
        <w:jc w:val="left"/>
        <w:rPr>
          <w:b w:val="0"/>
        </w:rPr>
      </w:pPr>
    </w:p>
    <w:p>
      <w:pPr>
        <w:spacing w:before="0"/>
        <w:ind w:left="107" w:right="129" w:firstLine="0"/>
        <w:jc w:val="center"/>
        <w:rPr>
          <w:b/>
          <w:sz w:val="20"/>
        </w:rPr>
      </w:pPr>
      <w:r>
        <w:rPr>
          <w:b/>
          <w:sz w:val="20"/>
        </w:rPr>
        <w:t>SECCIÓN</w:t>
      </w:r>
      <w:r>
        <w:rPr>
          <w:b/>
          <w:spacing w:val="-11"/>
          <w:sz w:val="20"/>
        </w:rPr>
        <w:t> </w:t>
      </w:r>
      <w:r>
        <w:rPr>
          <w:b/>
          <w:spacing w:val="-2"/>
          <w:sz w:val="20"/>
        </w:rPr>
        <w:t>TERCERA</w:t>
      </w:r>
    </w:p>
    <w:p>
      <w:pPr>
        <w:spacing w:before="0"/>
        <w:ind w:left="3082" w:right="3101" w:firstLine="0"/>
        <w:jc w:val="center"/>
        <w:rPr>
          <w:b/>
          <w:sz w:val="20"/>
        </w:rPr>
      </w:pPr>
      <w:r>
        <w:rPr>
          <w:b/>
          <w:sz w:val="20"/>
        </w:rPr>
        <w:t>DEL</w:t>
      </w:r>
      <w:r>
        <w:rPr>
          <w:b/>
          <w:spacing w:val="-12"/>
          <w:sz w:val="20"/>
        </w:rPr>
        <w:t> </w:t>
      </w:r>
      <w:r>
        <w:rPr>
          <w:b/>
          <w:sz w:val="20"/>
        </w:rPr>
        <w:t>TRÁFICO</w:t>
      </w:r>
      <w:r>
        <w:rPr>
          <w:b/>
          <w:spacing w:val="-10"/>
          <w:sz w:val="20"/>
        </w:rPr>
        <w:t> </w:t>
      </w:r>
      <w:r>
        <w:rPr>
          <w:b/>
          <w:sz w:val="20"/>
        </w:rPr>
        <w:t>DE</w:t>
      </w:r>
      <w:r>
        <w:rPr>
          <w:b/>
          <w:spacing w:val="-11"/>
          <w:sz w:val="20"/>
        </w:rPr>
        <w:t> </w:t>
      </w:r>
      <w:r>
        <w:rPr>
          <w:b/>
          <w:sz w:val="20"/>
        </w:rPr>
        <w:t>INFLUENCIAS</w:t>
      </w:r>
      <w:r>
        <w:rPr>
          <w:b/>
          <w:spacing w:val="-9"/>
          <w:sz w:val="20"/>
        </w:rPr>
        <w:t> </w:t>
      </w:r>
      <w:r>
        <w:rPr>
          <w:b/>
          <w:sz w:val="20"/>
        </w:rPr>
        <w:t>PARA INDUCIR A LA AUTORIDAD</w:t>
      </w:r>
    </w:p>
    <w:p>
      <w:pPr>
        <w:pStyle w:val="BodyText"/>
        <w:ind w:left="0"/>
        <w:jc w:val="left"/>
        <w:rPr>
          <w:b/>
        </w:rPr>
      </w:pPr>
    </w:p>
    <w:p>
      <w:pPr>
        <w:pStyle w:val="BodyText"/>
        <w:ind w:right="121"/>
        <w:rPr>
          <w:b w:val="0"/>
        </w:rPr>
      </w:pPr>
      <w:r>
        <w:rPr>
          <w:b/>
        </w:rPr>
        <w:t>Artículo 71. </w:t>
      </w:r>
      <w:r>
        <w:rPr>
          <w:b w:val="0"/>
        </w:rPr>
        <w:t>Incurrirá en tráfico de influencias 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pPr>
        <w:pStyle w:val="BodyText"/>
        <w:ind w:left="0"/>
        <w:jc w:val="left"/>
        <w:rPr>
          <w:b w:val="0"/>
        </w:rPr>
      </w:pPr>
    </w:p>
    <w:p>
      <w:pPr>
        <w:pStyle w:val="BodyText"/>
        <w:ind w:left="0"/>
        <w:jc w:val="left"/>
        <w:rPr>
          <w:b w:val="0"/>
        </w:rPr>
      </w:pPr>
    </w:p>
    <w:p>
      <w:pPr>
        <w:spacing w:before="0"/>
        <w:ind w:left="110" w:right="129" w:firstLine="0"/>
        <w:jc w:val="center"/>
        <w:rPr>
          <w:b/>
          <w:sz w:val="20"/>
        </w:rPr>
      </w:pPr>
      <w:r>
        <w:rPr>
          <w:b/>
          <w:sz w:val="20"/>
        </w:rPr>
        <w:t>SECCIÓN</w:t>
      </w:r>
      <w:r>
        <w:rPr>
          <w:b/>
          <w:spacing w:val="-11"/>
          <w:sz w:val="20"/>
        </w:rPr>
        <w:t> </w:t>
      </w:r>
      <w:r>
        <w:rPr>
          <w:b/>
          <w:spacing w:val="-2"/>
          <w:sz w:val="20"/>
        </w:rPr>
        <w:t>CUARTA</w:t>
      </w:r>
    </w:p>
    <w:p>
      <w:pPr>
        <w:spacing w:after="0"/>
        <w:jc w:val="center"/>
        <w:rPr>
          <w:sz w:val="20"/>
        </w:rPr>
        <w:sectPr>
          <w:pgSz w:w="12250" w:h="15850"/>
          <w:pgMar w:header="425" w:footer="1041" w:top="1880" w:bottom="1240" w:left="920" w:right="960"/>
        </w:sectPr>
      </w:pPr>
    </w:p>
    <w:p>
      <w:pPr>
        <w:spacing w:before="92"/>
        <w:ind w:left="108" w:right="129" w:firstLine="0"/>
        <w:jc w:val="center"/>
        <w:rPr>
          <w:b/>
          <w:sz w:val="20"/>
        </w:rPr>
      </w:pPr>
      <w:r>
        <w:rPr>
          <w:b/>
          <w:sz w:val="20"/>
        </w:rPr>
        <w:t>DE</w:t>
      </w:r>
      <w:r>
        <w:rPr>
          <w:b/>
          <w:spacing w:val="-9"/>
          <w:sz w:val="20"/>
        </w:rPr>
        <w:t> </w:t>
      </w:r>
      <w:r>
        <w:rPr>
          <w:b/>
          <w:sz w:val="20"/>
        </w:rPr>
        <w:t>LA</w:t>
      </w:r>
      <w:r>
        <w:rPr>
          <w:b/>
          <w:spacing w:val="-6"/>
          <w:sz w:val="20"/>
        </w:rPr>
        <w:t> </w:t>
      </w:r>
      <w:r>
        <w:rPr>
          <w:b/>
          <w:sz w:val="20"/>
        </w:rPr>
        <w:t>UTILIZACIÓN</w:t>
      </w:r>
      <w:r>
        <w:rPr>
          <w:b/>
          <w:spacing w:val="-9"/>
          <w:sz w:val="20"/>
        </w:rPr>
        <w:t> </w:t>
      </w:r>
      <w:r>
        <w:rPr>
          <w:b/>
          <w:sz w:val="20"/>
        </w:rPr>
        <w:t>DE</w:t>
      </w:r>
      <w:r>
        <w:rPr>
          <w:b/>
          <w:spacing w:val="-6"/>
          <w:sz w:val="20"/>
        </w:rPr>
        <w:t> </w:t>
      </w:r>
      <w:r>
        <w:rPr>
          <w:b/>
          <w:sz w:val="20"/>
        </w:rPr>
        <w:t>INFORMACIÓN</w:t>
      </w:r>
      <w:r>
        <w:rPr>
          <w:b/>
          <w:spacing w:val="-7"/>
          <w:sz w:val="20"/>
        </w:rPr>
        <w:t> </w:t>
      </w:r>
      <w:r>
        <w:rPr>
          <w:b/>
          <w:spacing w:val="-4"/>
          <w:sz w:val="20"/>
        </w:rPr>
        <w:t>FALSA</w:t>
      </w:r>
    </w:p>
    <w:p>
      <w:pPr>
        <w:pStyle w:val="BodyText"/>
        <w:ind w:left="0"/>
        <w:jc w:val="left"/>
        <w:rPr>
          <w:b/>
        </w:rPr>
      </w:pPr>
    </w:p>
    <w:p>
      <w:pPr>
        <w:pStyle w:val="BodyText"/>
        <w:ind w:right="121"/>
        <w:rPr>
          <w:b w:val="0"/>
        </w:rPr>
      </w:pPr>
      <w:r>
        <w:rPr>
          <w:b/>
        </w:rPr>
        <w:t>Artículo 72. </w:t>
      </w:r>
      <w:r>
        <w:rPr>
          <w:b w:val="0"/>
        </w:rPr>
        <w:t>Incurrirá en utilización de información falsa, el particular que presente documentación o información falsa o alterada, o simulen el cumplimiento de requisitos o reglas establecidos en los procedimientos administrativos, con el propósito de lograr una autorización, un beneficio, una ventaja</w:t>
      </w:r>
      <w:r>
        <w:rPr>
          <w:b w:val="0"/>
          <w:spacing w:val="40"/>
        </w:rPr>
        <w:t> </w:t>
      </w:r>
      <w:r>
        <w:rPr>
          <w:b w:val="0"/>
        </w:rPr>
        <w:t>o de perjudicar a persona alguna.</w:t>
      </w:r>
    </w:p>
    <w:p>
      <w:pPr>
        <w:pStyle w:val="BodyText"/>
        <w:ind w:left="0"/>
        <w:jc w:val="left"/>
        <w:rPr>
          <w:b w:val="0"/>
        </w:rPr>
      </w:pPr>
    </w:p>
    <w:p>
      <w:pPr>
        <w:pStyle w:val="BodyText"/>
        <w:ind w:left="0"/>
        <w:jc w:val="left"/>
        <w:rPr>
          <w:b w:val="0"/>
        </w:rPr>
      </w:pPr>
    </w:p>
    <w:p>
      <w:pPr>
        <w:spacing w:before="1"/>
        <w:ind w:left="107" w:right="129" w:firstLine="0"/>
        <w:jc w:val="center"/>
        <w:rPr>
          <w:b/>
          <w:sz w:val="20"/>
        </w:rPr>
      </w:pPr>
      <w:r>
        <w:rPr>
          <w:b/>
          <w:sz w:val="20"/>
        </w:rPr>
        <w:t>SECCIÓN</w:t>
      </w:r>
      <w:r>
        <w:rPr>
          <w:b/>
          <w:spacing w:val="-11"/>
          <w:sz w:val="20"/>
        </w:rPr>
        <w:t> </w:t>
      </w:r>
      <w:r>
        <w:rPr>
          <w:b/>
          <w:spacing w:val="-2"/>
          <w:sz w:val="20"/>
        </w:rPr>
        <w:t>QUINTA</w:t>
      </w:r>
    </w:p>
    <w:p>
      <w:pPr>
        <w:spacing w:before="0"/>
        <w:ind w:left="105" w:right="129" w:firstLine="0"/>
        <w:jc w:val="center"/>
        <w:rPr>
          <w:b/>
          <w:sz w:val="20"/>
        </w:rPr>
      </w:pPr>
      <w:r>
        <w:rPr>
          <w:b/>
          <w:sz w:val="20"/>
        </w:rPr>
        <w:t>DE</w:t>
      </w:r>
      <w:r>
        <w:rPr>
          <w:b/>
          <w:spacing w:val="-9"/>
          <w:sz w:val="20"/>
        </w:rPr>
        <w:t> </w:t>
      </w:r>
      <w:r>
        <w:rPr>
          <w:b/>
          <w:sz w:val="20"/>
        </w:rPr>
        <w:t>LA</w:t>
      </w:r>
      <w:r>
        <w:rPr>
          <w:b/>
          <w:spacing w:val="-6"/>
          <w:sz w:val="20"/>
        </w:rPr>
        <w:t> </w:t>
      </w:r>
      <w:r>
        <w:rPr>
          <w:b/>
          <w:sz w:val="20"/>
        </w:rPr>
        <w:t>OBSTRUCCIÓN</w:t>
      </w:r>
      <w:r>
        <w:rPr>
          <w:b/>
          <w:spacing w:val="-7"/>
          <w:sz w:val="20"/>
        </w:rPr>
        <w:t> </w:t>
      </w:r>
      <w:r>
        <w:rPr>
          <w:b/>
          <w:sz w:val="20"/>
        </w:rPr>
        <w:t>DE</w:t>
      </w:r>
      <w:r>
        <w:rPr>
          <w:b/>
          <w:spacing w:val="-8"/>
          <w:sz w:val="20"/>
        </w:rPr>
        <w:t> </w:t>
      </w:r>
      <w:r>
        <w:rPr>
          <w:b/>
          <w:sz w:val="20"/>
        </w:rPr>
        <w:t>FACULTADES</w:t>
      </w:r>
      <w:r>
        <w:rPr>
          <w:b/>
          <w:spacing w:val="-8"/>
          <w:sz w:val="20"/>
        </w:rPr>
        <w:t> </w:t>
      </w:r>
      <w:r>
        <w:rPr>
          <w:b/>
          <w:sz w:val="20"/>
        </w:rPr>
        <w:t>DE</w:t>
      </w:r>
      <w:r>
        <w:rPr>
          <w:b/>
          <w:spacing w:val="-5"/>
          <w:sz w:val="20"/>
        </w:rPr>
        <w:t> </w:t>
      </w:r>
      <w:r>
        <w:rPr>
          <w:b/>
          <w:spacing w:val="-2"/>
          <w:sz w:val="20"/>
        </w:rPr>
        <w:t>INVESTIGACIÓN</w:t>
      </w:r>
    </w:p>
    <w:p>
      <w:pPr>
        <w:pStyle w:val="BodyText"/>
        <w:spacing w:before="233"/>
        <w:ind w:right="115"/>
        <w:rPr>
          <w:b w:val="0"/>
        </w:rPr>
      </w:pPr>
      <w:r>
        <w:rPr>
          <w:b/>
        </w:rPr>
        <w:t>Artículo 73. </w:t>
      </w:r>
      <w:r>
        <w:rPr>
          <w:b w:val="0"/>
        </w:rPr>
        <w:t>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w:t>
      </w:r>
      <w:r>
        <w:rPr>
          <w:b w:val="0"/>
          <w:spacing w:val="-2"/>
        </w:rPr>
        <w:t>aplicables.</w:t>
      </w:r>
    </w:p>
    <w:p>
      <w:pPr>
        <w:pStyle w:val="BodyText"/>
        <w:ind w:left="0"/>
        <w:jc w:val="left"/>
        <w:rPr>
          <w:b w:val="0"/>
        </w:rPr>
      </w:pPr>
    </w:p>
    <w:p>
      <w:pPr>
        <w:pStyle w:val="BodyText"/>
        <w:spacing w:before="2"/>
        <w:ind w:left="0"/>
        <w:jc w:val="left"/>
        <w:rPr>
          <w:b w:val="0"/>
        </w:rPr>
      </w:pPr>
    </w:p>
    <w:p>
      <w:pPr>
        <w:spacing w:before="0"/>
        <w:ind w:left="4269" w:right="4288" w:hanging="1"/>
        <w:jc w:val="center"/>
        <w:rPr>
          <w:b/>
          <w:sz w:val="20"/>
        </w:rPr>
      </w:pPr>
      <w:r>
        <w:rPr>
          <w:b/>
          <w:sz w:val="20"/>
        </w:rPr>
        <w:t>SECCIÓN SEXTA DE</w:t>
      </w:r>
      <w:r>
        <w:rPr>
          <w:b/>
          <w:spacing w:val="-5"/>
          <w:sz w:val="20"/>
        </w:rPr>
        <w:t> </w:t>
      </w:r>
      <w:r>
        <w:rPr>
          <w:b/>
          <w:sz w:val="20"/>
        </w:rPr>
        <w:t>LA</w:t>
      </w:r>
      <w:r>
        <w:rPr>
          <w:b/>
          <w:spacing w:val="-2"/>
          <w:sz w:val="20"/>
        </w:rPr>
        <w:t> </w:t>
      </w:r>
      <w:r>
        <w:rPr>
          <w:b/>
          <w:spacing w:val="-2"/>
          <w:sz w:val="20"/>
        </w:rPr>
        <w:t>COLUSIÓN</w:t>
      </w:r>
    </w:p>
    <w:p>
      <w:pPr>
        <w:pStyle w:val="BodyText"/>
        <w:spacing w:before="234"/>
        <w:ind w:right="117"/>
        <w:rPr>
          <w:b w:val="0"/>
        </w:rPr>
      </w:pPr>
      <w:r>
        <w:rPr>
          <w:b/>
        </w:rPr>
        <w:t>Artículo 74. </w:t>
      </w:r>
      <w:r>
        <w:rPr>
          <w:b w:val="0"/>
        </w:rPr>
        <w:t>Incurrirá en colusión, el particular que ejecute con uno o más sujetos particulares, en materia de contrataciones públicas, acciones que impliquen o tengan por objeto o efecto obtener un beneficio o ventaja indebidos en las contrataciones públicas de carácter federal, estatal o municipal.</w:t>
      </w:r>
    </w:p>
    <w:p>
      <w:pPr>
        <w:pStyle w:val="BodyText"/>
        <w:spacing w:before="1"/>
        <w:ind w:left="0"/>
        <w:jc w:val="left"/>
        <w:rPr>
          <w:b w:val="0"/>
        </w:rPr>
      </w:pPr>
    </w:p>
    <w:p>
      <w:pPr>
        <w:pStyle w:val="BodyText"/>
        <w:ind w:right="124"/>
        <w:rPr>
          <w:b w:val="0"/>
        </w:rPr>
      </w:pPr>
      <w:r>
        <w:rPr>
          <w:b w:val="0"/>
        </w:rPr>
        <w:t>También</w:t>
      </w:r>
      <w:r>
        <w:rPr>
          <w:b w:val="0"/>
          <w:spacing w:val="-2"/>
        </w:rPr>
        <w:t> </w:t>
      </w:r>
      <w:r>
        <w:rPr>
          <w:b w:val="0"/>
        </w:rPr>
        <w:t>incurren</w:t>
      </w:r>
      <w:r>
        <w:rPr>
          <w:b w:val="0"/>
          <w:spacing w:val="-1"/>
        </w:rPr>
        <w:t> </w:t>
      </w:r>
      <w:r>
        <w:rPr>
          <w:b w:val="0"/>
        </w:rPr>
        <w:t>en</w:t>
      </w:r>
      <w:r>
        <w:rPr>
          <w:b w:val="0"/>
          <w:spacing w:val="-2"/>
        </w:rPr>
        <w:t> </w:t>
      </w:r>
      <w:r>
        <w:rPr>
          <w:b w:val="0"/>
        </w:rPr>
        <w:t>colusión</w:t>
      </w:r>
      <w:r>
        <w:rPr>
          <w:b w:val="0"/>
          <w:spacing w:val="-2"/>
        </w:rPr>
        <w:t> </w:t>
      </w:r>
      <w:r>
        <w:rPr>
          <w:b w:val="0"/>
        </w:rPr>
        <w:t>los</w:t>
      </w:r>
      <w:r>
        <w:rPr>
          <w:b w:val="0"/>
          <w:spacing w:val="-3"/>
        </w:rPr>
        <w:t> </w:t>
      </w:r>
      <w:r>
        <w:rPr>
          <w:b w:val="0"/>
        </w:rPr>
        <w:t>particulares</w:t>
      </w:r>
      <w:r>
        <w:rPr>
          <w:b w:val="0"/>
          <w:spacing w:val="-3"/>
        </w:rPr>
        <w:t> </w:t>
      </w:r>
      <w:r>
        <w:rPr>
          <w:b w:val="0"/>
        </w:rPr>
        <w:t>que</w:t>
      </w:r>
      <w:r>
        <w:rPr>
          <w:b w:val="0"/>
          <w:spacing w:val="-3"/>
        </w:rPr>
        <w:t> </w:t>
      </w:r>
      <w:r>
        <w:rPr>
          <w:b w:val="0"/>
        </w:rPr>
        <w:t>acuerden</w:t>
      </w:r>
      <w:r>
        <w:rPr>
          <w:b w:val="0"/>
          <w:spacing w:val="-2"/>
        </w:rPr>
        <w:t> </w:t>
      </w:r>
      <w:r>
        <w:rPr>
          <w:b w:val="0"/>
        </w:rPr>
        <w:t>o</w:t>
      </w:r>
      <w:r>
        <w:rPr>
          <w:b w:val="0"/>
          <w:spacing w:val="-2"/>
        </w:rPr>
        <w:t> </w:t>
      </w:r>
      <w:r>
        <w:rPr>
          <w:b w:val="0"/>
        </w:rPr>
        <w:t>celebren</w:t>
      </w:r>
      <w:r>
        <w:rPr>
          <w:b w:val="0"/>
          <w:spacing w:val="-2"/>
        </w:rPr>
        <w:t> </w:t>
      </w:r>
      <w:r>
        <w:rPr>
          <w:b w:val="0"/>
        </w:rPr>
        <w:t>contratos,</w:t>
      </w:r>
      <w:r>
        <w:rPr>
          <w:b w:val="0"/>
          <w:spacing w:val="-4"/>
        </w:rPr>
        <w:t> </w:t>
      </w:r>
      <w:r>
        <w:rPr>
          <w:b w:val="0"/>
        </w:rPr>
        <w:t>convenios,</w:t>
      </w:r>
      <w:r>
        <w:rPr>
          <w:b w:val="0"/>
          <w:spacing w:val="-2"/>
        </w:rPr>
        <w:t> </w:t>
      </w:r>
      <w:r>
        <w:rPr>
          <w:b w:val="0"/>
        </w:rPr>
        <w:t>arreglos</w:t>
      </w:r>
      <w:r>
        <w:rPr>
          <w:b w:val="0"/>
          <w:spacing w:val="-3"/>
        </w:rPr>
        <w:t> </w:t>
      </w:r>
      <w:r>
        <w:rPr>
          <w:b w:val="0"/>
        </w:rPr>
        <w:t>o combinaciones entre competidores, cuyo objeto o efecto sea obtener un beneficio indebido u ocasionar un daño a la Hacienda Pública Federal, Estatal o Municipal o al patrimonio de los entes públicos.</w:t>
      </w:r>
    </w:p>
    <w:p>
      <w:pPr>
        <w:pStyle w:val="BodyText"/>
        <w:ind w:left="0"/>
        <w:jc w:val="left"/>
        <w:rPr>
          <w:b w:val="0"/>
        </w:rPr>
      </w:pPr>
    </w:p>
    <w:p>
      <w:pPr>
        <w:pStyle w:val="BodyText"/>
        <w:ind w:right="126"/>
        <w:rPr>
          <w:b w:val="0"/>
        </w:rPr>
      </w:pPr>
      <w:r>
        <w:rPr>
          <w:b w:val="0"/>
        </w:rPr>
        <w:t>Cuando la infracción se hubiere realizado a través de algún intermediario con el propósito que el particular obtenga algún beneficio o ventaja en la contratación pública que se trate, ambos serán sancionados en términos de la presente Ley.</w:t>
      </w:r>
    </w:p>
    <w:p>
      <w:pPr>
        <w:pStyle w:val="BodyText"/>
        <w:spacing w:before="234"/>
        <w:ind w:right="119"/>
        <w:rPr>
          <w:b w:val="0"/>
        </w:rPr>
      </w:pPr>
      <w:r>
        <w:rPr>
          <w:b w:val="0"/>
        </w:rPr>
        <w:t>Las faltas referidas en el presente artículo resultarán aplicables respecto de transacciones comerciales internacionales. En estos supuestos</w:t>
      </w:r>
      <w:r>
        <w:rPr>
          <w:b/>
        </w:rPr>
        <w:t>, </w:t>
      </w:r>
      <w:r>
        <w:rPr>
          <w:b w:val="0"/>
        </w:rPr>
        <w:t>la Secretaría de la Contraloría, en el ámbito de su competencia, realizará las investigaciones que correspondan, y podrá solicitar apoyo o colaboración de las autoridades competentes para obtener la opinión técnica referida en el párrafo anterior, como las acciones que resulten necesarias para la obtención de elementos, para la investigación y substanciación de los procedimientos a que se refiere la presente Ley, incluyendo las solicitudes de información a un Estado extranjero, en términos de los instrumentos internacionales de los que el Estado Mexicano y el contratante sean parte y demás ordenamientos aplicables.</w:t>
      </w:r>
    </w:p>
    <w:p>
      <w:pPr>
        <w:pStyle w:val="BodyText"/>
        <w:ind w:left="0"/>
        <w:jc w:val="left"/>
        <w:rPr>
          <w:b w:val="0"/>
        </w:rPr>
      </w:pPr>
    </w:p>
    <w:p>
      <w:pPr>
        <w:pStyle w:val="BodyText"/>
        <w:ind w:right="115"/>
        <w:rPr>
          <w:b w:val="0"/>
        </w:rPr>
      </w:pPr>
      <w:r>
        <w:rPr>
          <w:b w:val="0"/>
        </w:rPr>
        <w:t>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o 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jurídicas colectivas de nacionalidad mexicana.</w:t>
      </w:r>
    </w:p>
    <w:p>
      <w:pPr>
        <w:spacing w:after="0"/>
        <w:sectPr>
          <w:pgSz w:w="12250" w:h="15850"/>
          <w:pgMar w:header="425" w:footer="1041" w:top="1880" w:bottom="1240" w:left="920" w:right="960"/>
        </w:sectPr>
      </w:pPr>
    </w:p>
    <w:p>
      <w:pPr>
        <w:spacing w:before="92"/>
        <w:ind w:left="108" w:right="129" w:firstLine="0"/>
        <w:jc w:val="center"/>
        <w:rPr>
          <w:b/>
          <w:sz w:val="20"/>
        </w:rPr>
      </w:pPr>
      <w:r>
        <w:rPr>
          <w:b/>
          <w:sz w:val="20"/>
        </w:rPr>
        <w:t>SECCIÓN</w:t>
      </w:r>
      <w:r>
        <w:rPr>
          <w:b/>
          <w:spacing w:val="-13"/>
          <w:sz w:val="20"/>
        </w:rPr>
        <w:t> </w:t>
      </w:r>
      <w:r>
        <w:rPr>
          <w:b/>
          <w:spacing w:val="-2"/>
          <w:sz w:val="20"/>
        </w:rPr>
        <w:t>SÉPTIMA</w:t>
      </w:r>
    </w:p>
    <w:p>
      <w:pPr>
        <w:spacing w:before="0"/>
        <w:ind w:left="104" w:right="129" w:firstLine="0"/>
        <w:jc w:val="center"/>
        <w:rPr>
          <w:b/>
          <w:sz w:val="20"/>
        </w:rPr>
      </w:pPr>
      <w:r>
        <w:rPr>
          <w:b/>
          <w:sz w:val="20"/>
        </w:rPr>
        <w:t>DEL</w:t>
      </w:r>
      <w:r>
        <w:rPr>
          <w:b/>
          <w:spacing w:val="-9"/>
          <w:sz w:val="20"/>
        </w:rPr>
        <w:t> </w:t>
      </w:r>
      <w:r>
        <w:rPr>
          <w:b/>
          <w:sz w:val="20"/>
        </w:rPr>
        <w:t>USO</w:t>
      </w:r>
      <w:r>
        <w:rPr>
          <w:b/>
          <w:spacing w:val="-8"/>
          <w:sz w:val="20"/>
        </w:rPr>
        <w:t> </w:t>
      </w:r>
      <w:r>
        <w:rPr>
          <w:b/>
          <w:sz w:val="20"/>
        </w:rPr>
        <w:t>INDEBIDO</w:t>
      </w:r>
      <w:r>
        <w:rPr>
          <w:b/>
          <w:spacing w:val="-7"/>
          <w:sz w:val="20"/>
        </w:rPr>
        <w:t> </w:t>
      </w:r>
      <w:r>
        <w:rPr>
          <w:b/>
          <w:sz w:val="20"/>
        </w:rPr>
        <w:t>DE</w:t>
      </w:r>
      <w:r>
        <w:rPr>
          <w:b/>
          <w:spacing w:val="-6"/>
          <w:sz w:val="20"/>
        </w:rPr>
        <w:t> </w:t>
      </w:r>
      <w:r>
        <w:rPr>
          <w:b/>
          <w:sz w:val="20"/>
        </w:rPr>
        <w:t>RECURSOS</w:t>
      </w:r>
      <w:r>
        <w:rPr>
          <w:b/>
          <w:spacing w:val="-6"/>
          <w:sz w:val="20"/>
        </w:rPr>
        <w:t> </w:t>
      </w:r>
      <w:r>
        <w:rPr>
          <w:b/>
          <w:spacing w:val="-2"/>
          <w:sz w:val="20"/>
        </w:rPr>
        <w:t>PÚBLICOS</w:t>
      </w:r>
    </w:p>
    <w:p>
      <w:pPr>
        <w:pStyle w:val="BodyText"/>
        <w:spacing w:before="1"/>
        <w:ind w:left="0"/>
        <w:jc w:val="left"/>
        <w:rPr>
          <w:b/>
        </w:rPr>
      </w:pPr>
    </w:p>
    <w:p>
      <w:pPr>
        <w:pStyle w:val="BodyText"/>
        <w:rPr>
          <w:b w:val="0"/>
        </w:rPr>
      </w:pPr>
      <w:r>
        <w:rPr>
          <w:b/>
        </w:rPr>
        <w:t>Artículo</w:t>
      </w:r>
      <w:r>
        <w:rPr>
          <w:b/>
          <w:spacing w:val="-8"/>
        </w:rPr>
        <w:t> </w:t>
      </w:r>
      <w:r>
        <w:rPr>
          <w:b/>
        </w:rPr>
        <w:t>75.</w:t>
      </w:r>
      <w:r>
        <w:rPr>
          <w:b/>
          <w:spacing w:val="-8"/>
        </w:rPr>
        <w:t> </w:t>
      </w:r>
      <w:r>
        <w:rPr>
          <w:b w:val="0"/>
        </w:rPr>
        <w:t>Incurrirá</w:t>
      </w:r>
      <w:r>
        <w:rPr>
          <w:b w:val="0"/>
          <w:spacing w:val="-7"/>
        </w:rPr>
        <w:t> </w:t>
      </w:r>
      <w:r>
        <w:rPr>
          <w:b w:val="0"/>
        </w:rPr>
        <w:t>en</w:t>
      </w:r>
      <w:r>
        <w:rPr>
          <w:b w:val="0"/>
          <w:spacing w:val="-6"/>
        </w:rPr>
        <w:t> </w:t>
      </w:r>
      <w:r>
        <w:rPr>
          <w:b w:val="0"/>
        </w:rPr>
        <w:t>uso</w:t>
      </w:r>
      <w:r>
        <w:rPr>
          <w:b w:val="0"/>
          <w:spacing w:val="-7"/>
        </w:rPr>
        <w:t> </w:t>
      </w:r>
      <w:r>
        <w:rPr>
          <w:b w:val="0"/>
        </w:rPr>
        <w:t>indebido</w:t>
      </w:r>
      <w:r>
        <w:rPr>
          <w:b w:val="0"/>
          <w:spacing w:val="-7"/>
        </w:rPr>
        <w:t> </w:t>
      </w:r>
      <w:r>
        <w:rPr>
          <w:b w:val="0"/>
        </w:rPr>
        <w:t>de</w:t>
      </w:r>
      <w:r>
        <w:rPr>
          <w:b w:val="0"/>
          <w:spacing w:val="-7"/>
        </w:rPr>
        <w:t> </w:t>
      </w:r>
      <w:r>
        <w:rPr>
          <w:b w:val="0"/>
        </w:rPr>
        <w:t>recursos</w:t>
      </w:r>
      <w:r>
        <w:rPr>
          <w:b w:val="0"/>
          <w:spacing w:val="-7"/>
        </w:rPr>
        <w:t> </w:t>
      </w:r>
      <w:r>
        <w:rPr>
          <w:b w:val="0"/>
        </w:rPr>
        <w:t>públicos</w:t>
      </w:r>
      <w:r>
        <w:rPr>
          <w:b w:val="0"/>
          <w:spacing w:val="-7"/>
        </w:rPr>
        <w:t> </w:t>
      </w:r>
      <w:r>
        <w:rPr>
          <w:b w:val="0"/>
        </w:rPr>
        <w:t>el</w:t>
      </w:r>
      <w:r>
        <w:rPr>
          <w:b w:val="0"/>
          <w:spacing w:val="-7"/>
        </w:rPr>
        <w:t> </w:t>
      </w:r>
      <w:r>
        <w:rPr>
          <w:b w:val="0"/>
        </w:rPr>
        <w:t>particular</w:t>
      </w:r>
      <w:r>
        <w:rPr>
          <w:b w:val="0"/>
          <w:spacing w:val="-7"/>
        </w:rPr>
        <w:t> </w:t>
      </w:r>
      <w:r>
        <w:rPr>
          <w:b w:val="0"/>
          <w:spacing w:val="-4"/>
        </w:rPr>
        <w:t>que:</w:t>
      </w:r>
    </w:p>
    <w:p>
      <w:pPr>
        <w:pStyle w:val="ListParagraph"/>
        <w:numPr>
          <w:ilvl w:val="0"/>
          <w:numId w:val="16"/>
        </w:numPr>
        <w:tabs>
          <w:tab w:pos="382" w:val="left" w:leader="none"/>
        </w:tabs>
        <w:spacing w:line="240" w:lineRule="auto" w:before="233" w:after="0"/>
        <w:ind w:left="100" w:right="118" w:firstLine="0"/>
        <w:jc w:val="both"/>
        <w:rPr>
          <w:b w:val="0"/>
          <w:sz w:val="20"/>
        </w:rPr>
      </w:pPr>
      <w:r>
        <w:rPr>
          <w:b w:val="0"/>
          <w:sz w:val="20"/>
        </w:rPr>
        <w:t>Realice actos a través de los cuales se apropie, haga uso indebido o desvíe del objeto para el que estén previstos los recursos públicos, sean materiales, humanos o financieros, cuando por cualquier circunstancia maneje, reciba, administre o tenga acceso a dichos recursos.</w:t>
      </w:r>
    </w:p>
    <w:p>
      <w:pPr>
        <w:pStyle w:val="BodyText"/>
        <w:spacing w:before="2"/>
        <w:ind w:left="0"/>
        <w:jc w:val="left"/>
        <w:rPr>
          <w:b w:val="0"/>
        </w:rPr>
      </w:pPr>
    </w:p>
    <w:p>
      <w:pPr>
        <w:pStyle w:val="ListParagraph"/>
        <w:numPr>
          <w:ilvl w:val="0"/>
          <w:numId w:val="16"/>
        </w:numPr>
        <w:tabs>
          <w:tab w:pos="412" w:val="left" w:leader="none"/>
        </w:tabs>
        <w:spacing w:line="240" w:lineRule="auto" w:before="0" w:after="0"/>
        <w:ind w:left="412" w:right="0" w:hanging="312"/>
        <w:jc w:val="both"/>
        <w:rPr>
          <w:b w:val="0"/>
          <w:sz w:val="20"/>
        </w:rPr>
      </w:pPr>
      <w:r>
        <w:rPr>
          <w:b w:val="0"/>
          <w:sz w:val="20"/>
        </w:rPr>
        <w:t>Omita</w:t>
      </w:r>
      <w:r>
        <w:rPr>
          <w:b w:val="0"/>
          <w:spacing w:val="-6"/>
          <w:sz w:val="20"/>
        </w:rPr>
        <w:t> </w:t>
      </w:r>
      <w:r>
        <w:rPr>
          <w:b w:val="0"/>
          <w:sz w:val="20"/>
        </w:rPr>
        <w:t>rendir</w:t>
      </w:r>
      <w:r>
        <w:rPr>
          <w:b w:val="0"/>
          <w:spacing w:val="-5"/>
          <w:sz w:val="20"/>
        </w:rPr>
        <w:t> </w:t>
      </w:r>
      <w:r>
        <w:rPr>
          <w:b w:val="0"/>
          <w:sz w:val="20"/>
        </w:rPr>
        <w:t>cuentas</w:t>
      </w:r>
      <w:r>
        <w:rPr>
          <w:b w:val="0"/>
          <w:spacing w:val="-7"/>
          <w:sz w:val="20"/>
        </w:rPr>
        <w:t> </w:t>
      </w:r>
      <w:r>
        <w:rPr>
          <w:b w:val="0"/>
          <w:sz w:val="20"/>
        </w:rPr>
        <w:t>que</w:t>
      </w:r>
      <w:r>
        <w:rPr>
          <w:b w:val="0"/>
          <w:spacing w:val="-6"/>
          <w:sz w:val="20"/>
        </w:rPr>
        <w:t> </w:t>
      </w:r>
      <w:r>
        <w:rPr>
          <w:b w:val="0"/>
          <w:sz w:val="20"/>
        </w:rPr>
        <w:t>comprueben</w:t>
      </w:r>
      <w:r>
        <w:rPr>
          <w:b w:val="0"/>
          <w:spacing w:val="-6"/>
          <w:sz w:val="20"/>
        </w:rPr>
        <w:t> </w:t>
      </w:r>
      <w:r>
        <w:rPr>
          <w:b w:val="0"/>
          <w:sz w:val="20"/>
        </w:rPr>
        <w:t>el</w:t>
      </w:r>
      <w:r>
        <w:rPr>
          <w:b w:val="0"/>
          <w:spacing w:val="-5"/>
          <w:sz w:val="20"/>
        </w:rPr>
        <w:t> </w:t>
      </w:r>
      <w:r>
        <w:rPr>
          <w:b w:val="0"/>
          <w:sz w:val="20"/>
        </w:rPr>
        <w:t>destino</w:t>
      </w:r>
      <w:r>
        <w:rPr>
          <w:b w:val="0"/>
          <w:spacing w:val="-5"/>
          <w:sz w:val="20"/>
        </w:rPr>
        <w:t> </w:t>
      </w:r>
      <w:r>
        <w:rPr>
          <w:b w:val="0"/>
          <w:sz w:val="20"/>
        </w:rPr>
        <w:t>que</w:t>
      </w:r>
      <w:r>
        <w:rPr>
          <w:b w:val="0"/>
          <w:spacing w:val="-6"/>
          <w:sz w:val="20"/>
        </w:rPr>
        <w:t> </w:t>
      </w:r>
      <w:r>
        <w:rPr>
          <w:b w:val="0"/>
          <w:sz w:val="20"/>
        </w:rPr>
        <w:t>se</w:t>
      </w:r>
      <w:r>
        <w:rPr>
          <w:b w:val="0"/>
          <w:spacing w:val="-6"/>
          <w:sz w:val="20"/>
        </w:rPr>
        <w:t> </w:t>
      </w:r>
      <w:r>
        <w:rPr>
          <w:b w:val="0"/>
          <w:sz w:val="20"/>
        </w:rPr>
        <w:t>otorgó</w:t>
      </w:r>
      <w:r>
        <w:rPr>
          <w:b w:val="0"/>
          <w:spacing w:val="-7"/>
          <w:sz w:val="20"/>
        </w:rPr>
        <w:t> </w:t>
      </w:r>
      <w:r>
        <w:rPr>
          <w:b w:val="0"/>
          <w:sz w:val="20"/>
        </w:rPr>
        <w:t>a</w:t>
      </w:r>
      <w:r>
        <w:rPr>
          <w:b w:val="0"/>
          <w:spacing w:val="-6"/>
          <w:sz w:val="20"/>
        </w:rPr>
        <w:t> </w:t>
      </w:r>
      <w:r>
        <w:rPr>
          <w:b w:val="0"/>
          <w:sz w:val="20"/>
        </w:rPr>
        <w:t>dichos</w:t>
      </w:r>
      <w:r>
        <w:rPr>
          <w:b w:val="0"/>
          <w:spacing w:val="-1"/>
          <w:sz w:val="20"/>
        </w:rPr>
        <w:t> </w:t>
      </w:r>
      <w:r>
        <w:rPr>
          <w:b w:val="0"/>
          <w:spacing w:val="-2"/>
          <w:sz w:val="20"/>
        </w:rPr>
        <w:t>recursos.</w:t>
      </w:r>
    </w:p>
    <w:p>
      <w:pPr>
        <w:pStyle w:val="BodyText"/>
        <w:spacing w:before="233"/>
        <w:ind w:left="0"/>
        <w:jc w:val="left"/>
        <w:rPr>
          <w:b w:val="0"/>
        </w:rPr>
      </w:pPr>
    </w:p>
    <w:p>
      <w:pPr>
        <w:spacing w:before="1"/>
        <w:ind w:left="108" w:right="129" w:firstLine="0"/>
        <w:jc w:val="center"/>
        <w:rPr>
          <w:b/>
          <w:sz w:val="20"/>
        </w:rPr>
      </w:pPr>
      <w:r>
        <w:rPr>
          <w:b/>
          <w:sz w:val="20"/>
        </w:rPr>
        <w:t>SECCIÓN</w:t>
      </w:r>
      <w:r>
        <w:rPr>
          <w:b/>
          <w:spacing w:val="-11"/>
          <w:sz w:val="20"/>
        </w:rPr>
        <w:t> </w:t>
      </w:r>
      <w:r>
        <w:rPr>
          <w:b/>
          <w:spacing w:val="-2"/>
          <w:sz w:val="20"/>
        </w:rPr>
        <w:t>OCTAVA</w:t>
      </w:r>
    </w:p>
    <w:p>
      <w:pPr>
        <w:spacing w:before="1"/>
        <w:ind w:left="104" w:right="129" w:firstLine="0"/>
        <w:jc w:val="center"/>
        <w:rPr>
          <w:b/>
          <w:sz w:val="20"/>
        </w:rPr>
      </w:pPr>
      <w:r>
        <w:rPr>
          <w:b/>
          <w:sz w:val="20"/>
        </w:rPr>
        <w:t>DE</w:t>
      </w:r>
      <w:r>
        <w:rPr>
          <w:b/>
          <w:spacing w:val="-9"/>
          <w:sz w:val="20"/>
        </w:rPr>
        <w:t> </w:t>
      </w:r>
      <w:r>
        <w:rPr>
          <w:b/>
          <w:sz w:val="20"/>
        </w:rPr>
        <w:t>LA</w:t>
      </w:r>
      <w:r>
        <w:rPr>
          <w:b/>
          <w:spacing w:val="-7"/>
          <w:sz w:val="20"/>
        </w:rPr>
        <w:t> </w:t>
      </w:r>
      <w:r>
        <w:rPr>
          <w:b/>
          <w:sz w:val="20"/>
        </w:rPr>
        <w:t>CONTRATACIÓN</w:t>
      </w:r>
      <w:r>
        <w:rPr>
          <w:b/>
          <w:spacing w:val="-7"/>
          <w:sz w:val="20"/>
        </w:rPr>
        <w:t> </w:t>
      </w:r>
      <w:r>
        <w:rPr>
          <w:b/>
          <w:sz w:val="20"/>
        </w:rPr>
        <w:t>INDEBIDA</w:t>
      </w:r>
      <w:r>
        <w:rPr>
          <w:b/>
          <w:spacing w:val="-8"/>
          <w:sz w:val="20"/>
        </w:rPr>
        <w:t> </w:t>
      </w:r>
      <w:r>
        <w:rPr>
          <w:b/>
          <w:sz w:val="20"/>
        </w:rPr>
        <w:t>DE</w:t>
      </w:r>
      <w:r>
        <w:rPr>
          <w:b/>
          <w:spacing w:val="-8"/>
          <w:sz w:val="20"/>
        </w:rPr>
        <w:t> </w:t>
      </w:r>
      <w:r>
        <w:rPr>
          <w:b/>
          <w:sz w:val="20"/>
        </w:rPr>
        <w:t>EX</w:t>
      </w:r>
      <w:r>
        <w:rPr>
          <w:b/>
          <w:spacing w:val="-6"/>
          <w:sz w:val="20"/>
        </w:rPr>
        <w:t> </w:t>
      </w:r>
      <w:r>
        <w:rPr>
          <w:b/>
          <w:sz w:val="20"/>
        </w:rPr>
        <w:t>SERVIDORES</w:t>
      </w:r>
      <w:r>
        <w:rPr>
          <w:b/>
          <w:spacing w:val="-8"/>
          <w:sz w:val="20"/>
        </w:rPr>
        <w:t> </w:t>
      </w:r>
      <w:r>
        <w:rPr>
          <w:b/>
          <w:spacing w:val="-2"/>
          <w:sz w:val="20"/>
        </w:rPr>
        <w:t>PÚBLICOS</w:t>
      </w:r>
    </w:p>
    <w:p>
      <w:pPr>
        <w:pStyle w:val="BodyText"/>
        <w:ind w:left="0"/>
        <w:jc w:val="left"/>
        <w:rPr>
          <w:b/>
        </w:rPr>
      </w:pPr>
    </w:p>
    <w:p>
      <w:pPr>
        <w:pStyle w:val="BodyText"/>
        <w:ind w:right="117"/>
        <w:rPr>
          <w:b w:val="0"/>
        </w:rPr>
      </w:pPr>
      <w:r>
        <w:rPr>
          <w:b/>
        </w:rPr>
        <w:t>Artículo 76. </w:t>
      </w:r>
      <w:r>
        <w:rPr>
          <w:b w:val="0"/>
        </w:rPr>
        <w:t>Incurrirá en contratación indebida de ex servidores públicos el particular que contrate 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w:t>
      </w:r>
      <w:r>
        <w:rPr>
          <w:b w:val="0"/>
          <w:spacing w:val="-1"/>
        </w:rPr>
        <w:t> </w:t>
      </w:r>
      <w:r>
        <w:rPr>
          <w:b w:val="0"/>
        </w:rPr>
        <w:t>a</w:t>
      </w:r>
      <w:r>
        <w:rPr>
          <w:b w:val="0"/>
          <w:spacing w:val="-1"/>
        </w:rPr>
        <w:t> </w:t>
      </w:r>
      <w:r>
        <w:rPr>
          <w:b w:val="0"/>
        </w:rPr>
        <w:t>sus</w:t>
      </w:r>
      <w:r>
        <w:rPr>
          <w:b w:val="0"/>
          <w:spacing w:val="-1"/>
        </w:rPr>
        <w:t> </w:t>
      </w:r>
      <w:r>
        <w:rPr>
          <w:b w:val="0"/>
        </w:rPr>
        <w:t>competidores. En este</w:t>
      </w:r>
      <w:r>
        <w:rPr>
          <w:b w:val="0"/>
          <w:spacing w:val="-1"/>
        </w:rPr>
        <w:t> </w:t>
      </w:r>
      <w:r>
        <w:rPr>
          <w:b w:val="0"/>
        </w:rPr>
        <w:t>supuesto también será</w:t>
      </w:r>
      <w:r>
        <w:rPr>
          <w:b w:val="0"/>
          <w:spacing w:val="-1"/>
        </w:rPr>
        <w:t> </w:t>
      </w:r>
      <w:r>
        <w:rPr>
          <w:b w:val="0"/>
        </w:rPr>
        <w:t>sancionado el ex servidor público contratado en términos de la presente Ley.</w:t>
      </w:r>
    </w:p>
    <w:p>
      <w:pPr>
        <w:pStyle w:val="BodyText"/>
        <w:spacing w:before="234"/>
        <w:ind w:left="0"/>
        <w:jc w:val="left"/>
        <w:rPr>
          <w:b w:val="0"/>
        </w:rPr>
      </w:pPr>
    </w:p>
    <w:p>
      <w:pPr>
        <w:spacing w:before="0"/>
        <w:ind w:left="108" w:right="129" w:firstLine="0"/>
        <w:jc w:val="center"/>
        <w:rPr>
          <w:b/>
          <w:sz w:val="20"/>
        </w:rPr>
      </w:pPr>
      <w:r>
        <w:rPr>
          <w:b/>
          <w:sz w:val="20"/>
        </w:rPr>
        <w:t>CAPÍTULO</w:t>
      </w:r>
      <w:r>
        <w:rPr>
          <w:b/>
          <w:spacing w:val="-13"/>
          <w:sz w:val="20"/>
        </w:rPr>
        <w:t> </w:t>
      </w:r>
      <w:r>
        <w:rPr>
          <w:b/>
          <w:spacing w:val="-2"/>
          <w:sz w:val="20"/>
        </w:rPr>
        <w:t>CUARTO</w:t>
      </w:r>
    </w:p>
    <w:p>
      <w:pPr>
        <w:spacing w:before="0"/>
        <w:ind w:left="104" w:right="129" w:firstLine="0"/>
        <w:jc w:val="center"/>
        <w:rPr>
          <w:b/>
          <w:sz w:val="20"/>
        </w:rPr>
      </w:pPr>
      <w:r>
        <w:rPr>
          <w:b/>
          <w:sz w:val="20"/>
        </w:rPr>
        <w:t>DE</w:t>
      </w:r>
      <w:r>
        <w:rPr>
          <w:b/>
          <w:spacing w:val="-10"/>
          <w:sz w:val="20"/>
        </w:rPr>
        <w:t> </w:t>
      </w:r>
      <w:r>
        <w:rPr>
          <w:b/>
          <w:sz w:val="20"/>
        </w:rPr>
        <w:t>LAS</w:t>
      </w:r>
      <w:r>
        <w:rPr>
          <w:b/>
          <w:spacing w:val="-7"/>
          <w:sz w:val="20"/>
        </w:rPr>
        <w:t> </w:t>
      </w:r>
      <w:r>
        <w:rPr>
          <w:b/>
          <w:sz w:val="20"/>
        </w:rPr>
        <w:t>FALTAS</w:t>
      </w:r>
      <w:r>
        <w:rPr>
          <w:b/>
          <w:spacing w:val="-7"/>
          <w:sz w:val="20"/>
        </w:rPr>
        <w:t> </w:t>
      </w:r>
      <w:r>
        <w:rPr>
          <w:b/>
          <w:sz w:val="20"/>
        </w:rPr>
        <w:t>DE</w:t>
      </w:r>
      <w:r>
        <w:rPr>
          <w:b/>
          <w:spacing w:val="-8"/>
          <w:sz w:val="20"/>
        </w:rPr>
        <w:t> </w:t>
      </w:r>
      <w:r>
        <w:rPr>
          <w:b/>
          <w:sz w:val="20"/>
        </w:rPr>
        <w:t>PARTICULARES</w:t>
      </w:r>
      <w:r>
        <w:rPr>
          <w:b/>
          <w:spacing w:val="-6"/>
          <w:sz w:val="20"/>
        </w:rPr>
        <w:t> </w:t>
      </w:r>
      <w:r>
        <w:rPr>
          <w:b/>
          <w:sz w:val="20"/>
        </w:rPr>
        <w:t>EN</w:t>
      </w:r>
      <w:r>
        <w:rPr>
          <w:b/>
          <w:spacing w:val="-8"/>
          <w:sz w:val="20"/>
        </w:rPr>
        <w:t> </w:t>
      </w:r>
      <w:r>
        <w:rPr>
          <w:b/>
          <w:sz w:val="20"/>
        </w:rPr>
        <w:t>SITUACIÓN</w:t>
      </w:r>
      <w:r>
        <w:rPr>
          <w:b/>
          <w:spacing w:val="-7"/>
          <w:sz w:val="20"/>
        </w:rPr>
        <w:t> </w:t>
      </w:r>
      <w:r>
        <w:rPr>
          <w:b/>
          <w:spacing w:val="-2"/>
          <w:sz w:val="20"/>
        </w:rPr>
        <w:t>ESPECIAL</w:t>
      </w:r>
    </w:p>
    <w:p>
      <w:pPr>
        <w:pStyle w:val="BodyText"/>
        <w:spacing w:before="1"/>
        <w:ind w:left="0"/>
        <w:jc w:val="left"/>
        <w:rPr>
          <w:b/>
        </w:rPr>
      </w:pPr>
    </w:p>
    <w:p>
      <w:pPr>
        <w:pStyle w:val="BodyText"/>
        <w:ind w:right="113"/>
        <w:rPr>
          <w:b w:val="0"/>
        </w:rPr>
      </w:pPr>
      <w:r>
        <w:rPr>
          <w:b/>
        </w:rPr>
        <w:t>Artículo 77. </w:t>
      </w:r>
      <w:r>
        <w:rPr>
          <w:b w:val="0"/>
        </w:rPr>
        <w:t>Son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w:t>
      </w:r>
      <w:r>
        <w:rPr>
          <w:b w:val="0"/>
          <w:spacing w:val="-1"/>
        </w:rPr>
        <w:t> </w:t>
      </w:r>
      <w:r>
        <w:rPr>
          <w:b w:val="0"/>
        </w:rPr>
        <w:t>o pretender</w:t>
      </w:r>
      <w:r>
        <w:rPr>
          <w:b w:val="0"/>
          <w:spacing w:val="-1"/>
        </w:rPr>
        <w:t> </w:t>
      </w:r>
      <w:r>
        <w:rPr>
          <w:b w:val="0"/>
        </w:rPr>
        <w:t>recibir alguno de los beneficios a que se refiere el artículo 53 de la presente Ley, ya sea para sí, para su campaña electoral o para alguna de las personas a las que se refiere el citado artículo, a cambio de otorgar u ofrecer una ventaja indebida en el futuro en caso de obtener el carácter de servidor público.</w:t>
      </w:r>
    </w:p>
    <w:p>
      <w:pPr>
        <w:pStyle w:val="BodyText"/>
        <w:spacing w:before="234"/>
        <w:ind w:right="124"/>
        <w:rPr>
          <w:b w:val="0"/>
        </w:rPr>
      </w:pPr>
      <w:r>
        <w:rPr>
          <w:b w:val="0"/>
        </w:rPr>
        <w:t>A los particulares que se encuentren en situación especial conforme al presente Capítulo, incluidos los directivos y empleados de los sindicatos, podrán ser sancionados cuando incurran en las conductas a que se refiere el Capítulo anterior.</w:t>
      </w:r>
    </w:p>
    <w:p>
      <w:pPr>
        <w:pStyle w:val="BodyText"/>
        <w:ind w:left="0"/>
        <w:jc w:val="left"/>
        <w:rPr>
          <w:b w:val="0"/>
        </w:rPr>
      </w:pPr>
    </w:p>
    <w:p>
      <w:pPr>
        <w:pStyle w:val="BodyText"/>
        <w:ind w:left="0"/>
        <w:jc w:val="left"/>
        <w:rPr>
          <w:b w:val="0"/>
        </w:rPr>
      </w:pPr>
    </w:p>
    <w:p>
      <w:pPr>
        <w:spacing w:before="0"/>
        <w:ind w:left="111" w:right="129" w:firstLine="0"/>
        <w:jc w:val="center"/>
        <w:rPr>
          <w:b/>
          <w:sz w:val="20"/>
        </w:rPr>
      </w:pPr>
      <w:r>
        <w:rPr>
          <w:b/>
          <w:sz w:val="20"/>
        </w:rPr>
        <w:t>CAPÍTULO</w:t>
      </w:r>
      <w:r>
        <w:rPr>
          <w:b/>
          <w:spacing w:val="-13"/>
          <w:sz w:val="20"/>
        </w:rPr>
        <w:t> </w:t>
      </w:r>
      <w:r>
        <w:rPr>
          <w:b/>
          <w:spacing w:val="-2"/>
          <w:sz w:val="20"/>
        </w:rPr>
        <w:t>QUINTO</w:t>
      </w:r>
    </w:p>
    <w:p>
      <w:pPr>
        <w:spacing w:before="0"/>
        <w:ind w:left="102" w:right="129" w:firstLine="0"/>
        <w:jc w:val="center"/>
        <w:rPr>
          <w:b/>
          <w:sz w:val="20"/>
        </w:rPr>
      </w:pPr>
      <w:r>
        <w:rPr>
          <w:b/>
          <w:sz w:val="20"/>
        </w:rPr>
        <w:t>DE</w:t>
      </w:r>
      <w:r>
        <w:rPr>
          <w:b/>
          <w:spacing w:val="-10"/>
          <w:sz w:val="20"/>
        </w:rPr>
        <w:t> </w:t>
      </w:r>
      <w:r>
        <w:rPr>
          <w:b/>
          <w:sz w:val="20"/>
        </w:rPr>
        <w:t>LA</w:t>
      </w:r>
      <w:r>
        <w:rPr>
          <w:b/>
          <w:spacing w:val="-9"/>
          <w:sz w:val="20"/>
        </w:rPr>
        <w:t> </w:t>
      </w:r>
      <w:r>
        <w:rPr>
          <w:b/>
          <w:sz w:val="20"/>
        </w:rPr>
        <w:t>PRESCRIPCIÓN</w:t>
      </w:r>
      <w:r>
        <w:rPr>
          <w:b/>
          <w:spacing w:val="-6"/>
          <w:sz w:val="20"/>
        </w:rPr>
        <w:t> </w:t>
      </w:r>
      <w:r>
        <w:rPr>
          <w:b/>
          <w:sz w:val="20"/>
        </w:rPr>
        <w:t>DE</w:t>
      </w:r>
      <w:r>
        <w:rPr>
          <w:b/>
          <w:spacing w:val="-9"/>
          <w:sz w:val="20"/>
        </w:rPr>
        <w:t> </w:t>
      </w:r>
      <w:r>
        <w:rPr>
          <w:b/>
          <w:sz w:val="20"/>
        </w:rPr>
        <w:t>LA</w:t>
      </w:r>
      <w:r>
        <w:rPr>
          <w:b/>
          <w:spacing w:val="-9"/>
          <w:sz w:val="20"/>
        </w:rPr>
        <w:t> </w:t>
      </w:r>
      <w:r>
        <w:rPr>
          <w:b/>
          <w:sz w:val="20"/>
        </w:rPr>
        <w:t>RESPONSABILIDAD</w:t>
      </w:r>
      <w:r>
        <w:rPr>
          <w:b/>
          <w:spacing w:val="-8"/>
          <w:sz w:val="20"/>
        </w:rPr>
        <w:t> </w:t>
      </w:r>
      <w:r>
        <w:rPr>
          <w:b/>
          <w:spacing w:val="-2"/>
          <w:sz w:val="20"/>
        </w:rPr>
        <w:t>ADMINISTRATIVA</w:t>
      </w:r>
    </w:p>
    <w:p>
      <w:pPr>
        <w:pStyle w:val="BodyText"/>
        <w:spacing w:before="1"/>
        <w:ind w:left="0"/>
        <w:jc w:val="left"/>
        <w:rPr>
          <w:b/>
        </w:rPr>
      </w:pPr>
    </w:p>
    <w:p>
      <w:pPr>
        <w:pStyle w:val="BodyText"/>
        <w:ind w:right="125"/>
        <w:rPr>
          <w:b w:val="0"/>
        </w:rPr>
      </w:pPr>
      <w:r>
        <w:rPr>
          <w:b/>
        </w:rPr>
        <w:t>Artículo 78. </w:t>
      </w:r>
      <w:r>
        <w:rPr>
          <w:b w:val="0"/>
        </w:rPr>
        <w:t>Las facultades de las autoridades</w:t>
      </w:r>
      <w:r>
        <w:rPr>
          <w:b w:val="0"/>
          <w:spacing w:val="-2"/>
        </w:rPr>
        <w:t> </w:t>
      </w:r>
      <w:r>
        <w:rPr>
          <w:b w:val="0"/>
        </w:rPr>
        <w:t>competentes para imponer las sanciones que prevé esta Ley, prescribirán en:</w:t>
      </w:r>
    </w:p>
    <w:p>
      <w:pPr>
        <w:pStyle w:val="ListParagraph"/>
        <w:numPr>
          <w:ilvl w:val="0"/>
          <w:numId w:val="17"/>
        </w:numPr>
        <w:tabs>
          <w:tab w:pos="363" w:val="left" w:leader="none"/>
        </w:tabs>
        <w:spacing w:line="240" w:lineRule="auto" w:before="234" w:after="0"/>
        <w:ind w:left="363" w:right="0" w:hanging="263"/>
        <w:jc w:val="both"/>
        <w:rPr>
          <w:b w:val="0"/>
          <w:sz w:val="20"/>
        </w:rPr>
      </w:pPr>
      <w:r>
        <w:rPr>
          <w:b w:val="0"/>
          <w:sz w:val="20"/>
        </w:rPr>
        <w:t>Tres</w:t>
      </w:r>
      <w:r>
        <w:rPr>
          <w:b w:val="0"/>
          <w:spacing w:val="-8"/>
          <w:sz w:val="20"/>
        </w:rPr>
        <w:t> </w:t>
      </w:r>
      <w:r>
        <w:rPr>
          <w:b w:val="0"/>
          <w:sz w:val="20"/>
        </w:rPr>
        <w:t>años:</w:t>
      </w:r>
      <w:r>
        <w:rPr>
          <w:b w:val="0"/>
          <w:spacing w:val="-5"/>
          <w:sz w:val="20"/>
        </w:rPr>
        <w:t> </w:t>
      </w:r>
      <w:r>
        <w:rPr>
          <w:b w:val="0"/>
          <w:sz w:val="20"/>
        </w:rPr>
        <w:t>tratándose</w:t>
      </w:r>
      <w:r>
        <w:rPr>
          <w:b w:val="0"/>
          <w:spacing w:val="-8"/>
          <w:sz w:val="20"/>
        </w:rPr>
        <w:t> </w:t>
      </w:r>
      <w:r>
        <w:rPr>
          <w:b w:val="0"/>
          <w:sz w:val="20"/>
        </w:rPr>
        <w:t>de</w:t>
      </w:r>
      <w:r>
        <w:rPr>
          <w:b w:val="0"/>
          <w:spacing w:val="-6"/>
          <w:sz w:val="20"/>
        </w:rPr>
        <w:t> </w:t>
      </w:r>
      <w:r>
        <w:rPr>
          <w:b w:val="0"/>
          <w:sz w:val="20"/>
        </w:rPr>
        <w:t>faltas</w:t>
      </w:r>
      <w:r>
        <w:rPr>
          <w:b w:val="0"/>
          <w:spacing w:val="-8"/>
          <w:sz w:val="20"/>
        </w:rPr>
        <w:t> </w:t>
      </w:r>
      <w:r>
        <w:rPr>
          <w:b w:val="0"/>
          <w:sz w:val="20"/>
        </w:rPr>
        <w:t>administrativas</w:t>
      </w:r>
      <w:r>
        <w:rPr>
          <w:b w:val="0"/>
          <w:spacing w:val="-7"/>
          <w:sz w:val="20"/>
        </w:rPr>
        <w:t> </w:t>
      </w:r>
      <w:r>
        <w:rPr>
          <w:b w:val="0"/>
          <w:sz w:val="20"/>
        </w:rPr>
        <w:t>no</w:t>
      </w:r>
      <w:r>
        <w:rPr>
          <w:b w:val="0"/>
          <w:spacing w:val="-5"/>
          <w:sz w:val="20"/>
        </w:rPr>
        <w:t> </w:t>
      </w:r>
      <w:r>
        <w:rPr>
          <w:b w:val="0"/>
          <w:spacing w:val="-2"/>
          <w:sz w:val="20"/>
        </w:rPr>
        <w:t>graves.</w:t>
      </w:r>
    </w:p>
    <w:p>
      <w:pPr>
        <w:pStyle w:val="BodyText"/>
        <w:spacing w:before="1"/>
        <w:ind w:left="0"/>
        <w:jc w:val="left"/>
        <w:rPr>
          <w:b w:val="0"/>
        </w:rPr>
      </w:pPr>
    </w:p>
    <w:p>
      <w:pPr>
        <w:pStyle w:val="ListParagraph"/>
        <w:numPr>
          <w:ilvl w:val="0"/>
          <w:numId w:val="17"/>
        </w:numPr>
        <w:tabs>
          <w:tab w:pos="412" w:val="left" w:leader="none"/>
        </w:tabs>
        <w:spacing w:line="240" w:lineRule="auto" w:before="0" w:after="0"/>
        <w:ind w:left="412" w:right="0" w:hanging="312"/>
        <w:jc w:val="both"/>
        <w:rPr>
          <w:b w:val="0"/>
          <w:sz w:val="20"/>
        </w:rPr>
      </w:pPr>
      <w:r>
        <w:rPr>
          <w:b w:val="0"/>
          <w:sz w:val="20"/>
        </w:rPr>
        <w:t>Siete</w:t>
      </w:r>
      <w:r>
        <w:rPr>
          <w:b w:val="0"/>
          <w:spacing w:val="-7"/>
          <w:sz w:val="20"/>
        </w:rPr>
        <w:t> </w:t>
      </w:r>
      <w:r>
        <w:rPr>
          <w:b w:val="0"/>
          <w:sz w:val="20"/>
        </w:rPr>
        <w:t>años:</w:t>
      </w:r>
      <w:r>
        <w:rPr>
          <w:b w:val="0"/>
          <w:spacing w:val="-5"/>
          <w:sz w:val="20"/>
        </w:rPr>
        <w:t> </w:t>
      </w:r>
      <w:r>
        <w:rPr>
          <w:b w:val="0"/>
          <w:sz w:val="20"/>
        </w:rPr>
        <w:t>tratándose</w:t>
      </w:r>
      <w:r>
        <w:rPr>
          <w:b w:val="0"/>
          <w:spacing w:val="-7"/>
          <w:sz w:val="20"/>
        </w:rPr>
        <w:t> </w:t>
      </w:r>
      <w:r>
        <w:rPr>
          <w:b w:val="0"/>
          <w:sz w:val="20"/>
        </w:rPr>
        <w:t>de</w:t>
      </w:r>
      <w:r>
        <w:rPr>
          <w:b w:val="0"/>
          <w:spacing w:val="-6"/>
          <w:sz w:val="20"/>
        </w:rPr>
        <w:t> </w:t>
      </w:r>
      <w:r>
        <w:rPr>
          <w:b w:val="0"/>
          <w:sz w:val="20"/>
        </w:rPr>
        <w:t>faltas</w:t>
      </w:r>
      <w:r>
        <w:rPr>
          <w:b w:val="0"/>
          <w:spacing w:val="-7"/>
          <w:sz w:val="20"/>
        </w:rPr>
        <w:t> </w:t>
      </w:r>
      <w:r>
        <w:rPr>
          <w:b w:val="0"/>
          <w:sz w:val="20"/>
        </w:rPr>
        <w:t>administrativas</w:t>
      </w:r>
      <w:r>
        <w:rPr>
          <w:b w:val="0"/>
          <w:spacing w:val="-4"/>
          <w:sz w:val="20"/>
        </w:rPr>
        <w:t> </w:t>
      </w:r>
      <w:r>
        <w:rPr>
          <w:b w:val="0"/>
          <w:sz w:val="20"/>
        </w:rPr>
        <w:t>graves</w:t>
      </w:r>
      <w:r>
        <w:rPr>
          <w:b w:val="0"/>
          <w:spacing w:val="-7"/>
          <w:sz w:val="20"/>
        </w:rPr>
        <w:t> </w:t>
      </w:r>
      <w:r>
        <w:rPr>
          <w:b w:val="0"/>
          <w:sz w:val="20"/>
        </w:rPr>
        <w:t>o</w:t>
      </w:r>
      <w:r>
        <w:rPr>
          <w:b w:val="0"/>
          <w:spacing w:val="-5"/>
          <w:sz w:val="20"/>
        </w:rPr>
        <w:t> </w:t>
      </w:r>
      <w:r>
        <w:rPr>
          <w:b w:val="0"/>
          <w:sz w:val="20"/>
        </w:rPr>
        <w:t>faltas</w:t>
      </w:r>
      <w:r>
        <w:rPr>
          <w:b w:val="0"/>
          <w:spacing w:val="-7"/>
          <w:sz w:val="20"/>
        </w:rPr>
        <w:t> </w:t>
      </w:r>
      <w:r>
        <w:rPr>
          <w:b w:val="0"/>
          <w:sz w:val="20"/>
        </w:rPr>
        <w:t>de </w:t>
      </w:r>
      <w:r>
        <w:rPr>
          <w:b w:val="0"/>
          <w:spacing w:val="-2"/>
          <w:sz w:val="20"/>
        </w:rPr>
        <w:t>particulares.</w:t>
      </w:r>
    </w:p>
    <w:p>
      <w:pPr>
        <w:pStyle w:val="BodyText"/>
        <w:spacing w:before="233"/>
        <w:ind w:right="123"/>
        <w:rPr>
          <w:b w:val="0"/>
        </w:rPr>
      </w:pPr>
      <w:r>
        <w:rPr>
          <w:b w:val="0"/>
        </w:rPr>
        <w:t>Ambos plazos comenzarán a contar a partir del día siguiente al que se hubieren cometido las infracciones o a partir del momento en que hubieren cesado.</w:t>
      </w:r>
    </w:p>
    <w:p>
      <w:pPr>
        <w:pStyle w:val="BodyText"/>
        <w:spacing w:before="1"/>
        <w:ind w:left="0"/>
        <w:jc w:val="left"/>
        <w:rPr>
          <w:b w:val="0"/>
        </w:rPr>
      </w:pPr>
    </w:p>
    <w:p>
      <w:pPr>
        <w:pStyle w:val="BodyText"/>
        <w:spacing w:before="1"/>
        <w:rPr>
          <w:b w:val="0"/>
        </w:rPr>
      </w:pPr>
      <w:r>
        <w:rPr>
          <w:b w:val="0"/>
        </w:rPr>
        <w:t>La</w:t>
      </w:r>
      <w:r>
        <w:rPr>
          <w:b w:val="0"/>
          <w:spacing w:val="2"/>
        </w:rPr>
        <w:t> </w:t>
      </w:r>
      <w:r>
        <w:rPr>
          <w:b w:val="0"/>
        </w:rPr>
        <w:t>prescripción</w:t>
      </w:r>
      <w:r>
        <w:rPr>
          <w:b w:val="0"/>
          <w:spacing w:val="3"/>
        </w:rPr>
        <w:t> </w:t>
      </w:r>
      <w:r>
        <w:rPr>
          <w:b w:val="0"/>
        </w:rPr>
        <w:t>se</w:t>
      </w:r>
      <w:r>
        <w:rPr>
          <w:b w:val="0"/>
          <w:spacing w:val="1"/>
        </w:rPr>
        <w:t> </w:t>
      </w:r>
      <w:r>
        <w:rPr>
          <w:b w:val="0"/>
        </w:rPr>
        <w:t>interrumpirá</w:t>
      </w:r>
      <w:r>
        <w:rPr>
          <w:b w:val="0"/>
          <w:spacing w:val="2"/>
        </w:rPr>
        <w:t> </w:t>
      </w:r>
      <w:r>
        <w:rPr>
          <w:b w:val="0"/>
        </w:rPr>
        <w:t>con</w:t>
      </w:r>
      <w:r>
        <w:rPr>
          <w:b w:val="0"/>
          <w:spacing w:val="2"/>
        </w:rPr>
        <w:t> </w:t>
      </w:r>
      <w:r>
        <w:rPr>
          <w:b w:val="0"/>
        </w:rPr>
        <w:t>la</w:t>
      </w:r>
      <w:r>
        <w:rPr>
          <w:b w:val="0"/>
          <w:spacing w:val="3"/>
        </w:rPr>
        <w:t> </w:t>
      </w:r>
      <w:r>
        <w:rPr>
          <w:b w:val="0"/>
        </w:rPr>
        <w:t>clasificación</w:t>
      </w:r>
      <w:r>
        <w:rPr>
          <w:b w:val="0"/>
          <w:spacing w:val="2"/>
        </w:rPr>
        <w:t> </w:t>
      </w:r>
      <w:r>
        <w:rPr>
          <w:b w:val="0"/>
        </w:rPr>
        <w:t>y</w:t>
      </w:r>
      <w:r>
        <w:rPr>
          <w:b w:val="0"/>
          <w:spacing w:val="1"/>
        </w:rPr>
        <w:t> </w:t>
      </w:r>
      <w:r>
        <w:rPr>
          <w:b w:val="0"/>
        </w:rPr>
        <w:t>presentación</w:t>
      </w:r>
      <w:r>
        <w:rPr>
          <w:b w:val="0"/>
          <w:spacing w:val="3"/>
        </w:rPr>
        <w:t> </w:t>
      </w:r>
      <w:r>
        <w:rPr>
          <w:b w:val="0"/>
        </w:rPr>
        <w:t>del</w:t>
      </w:r>
      <w:r>
        <w:rPr>
          <w:b w:val="0"/>
          <w:spacing w:val="2"/>
        </w:rPr>
        <w:t> </w:t>
      </w:r>
      <w:r>
        <w:rPr>
          <w:b w:val="0"/>
        </w:rPr>
        <w:t>informe</w:t>
      </w:r>
      <w:r>
        <w:rPr>
          <w:b w:val="0"/>
          <w:spacing w:val="2"/>
        </w:rPr>
        <w:t> </w:t>
      </w:r>
      <w:r>
        <w:rPr>
          <w:b w:val="0"/>
        </w:rPr>
        <w:t>correspondiente ante</w:t>
      </w:r>
      <w:r>
        <w:rPr>
          <w:b w:val="0"/>
          <w:spacing w:val="1"/>
        </w:rPr>
        <w:t> </w:t>
      </w:r>
      <w:r>
        <w:rPr>
          <w:b w:val="0"/>
          <w:spacing w:val="-5"/>
        </w:rPr>
        <w:t>la</w:t>
      </w:r>
    </w:p>
    <w:p>
      <w:pPr>
        <w:spacing w:after="0"/>
        <w:sectPr>
          <w:pgSz w:w="12250" w:h="15850"/>
          <w:pgMar w:header="425" w:footer="1041" w:top="1880" w:bottom="1240" w:left="920" w:right="960"/>
        </w:sectPr>
      </w:pPr>
    </w:p>
    <w:p>
      <w:pPr>
        <w:pStyle w:val="BodyText"/>
        <w:spacing w:before="92"/>
        <w:rPr>
          <w:b w:val="0"/>
        </w:rPr>
      </w:pPr>
      <w:r>
        <w:rPr>
          <w:b w:val="0"/>
        </w:rPr>
        <w:t>autoridad</w:t>
      </w:r>
      <w:r>
        <w:rPr>
          <w:b w:val="0"/>
          <w:spacing w:val="-7"/>
        </w:rPr>
        <w:t> </w:t>
      </w:r>
      <w:r>
        <w:rPr>
          <w:b w:val="0"/>
        </w:rPr>
        <w:t>substanciadora</w:t>
      </w:r>
      <w:r>
        <w:rPr>
          <w:b w:val="0"/>
          <w:spacing w:val="-6"/>
        </w:rPr>
        <w:t> </w:t>
      </w:r>
      <w:r>
        <w:rPr>
          <w:b w:val="0"/>
        </w:rPr>
        <w:t>a</w:t>
      </w:r>
      <w:r>
        <w:rPr>
          <w:b w:val="0"/>
          <w:spacing w:val="-7"/>
        </w:rPr>
        <w:t> </w:t>
      </w:r>
      <w:r>
        <w:rPr>
          <w:b w:val="0"/>
        </w:rPr>
        <w:t>que</w:t>
      </w:r>
      <w:r>
        <w:rPr>
          <w:b w:val="0"/>
          <w:spacing w:val="-7"/>
        </w:rPr>
        <w:t> </w:t>
      </w:r>
      <w:r>
        <w:rPr>
          <w:b w:val="0"/>
        </w:rPr>
        <w:t>se</w:t>
      </w:r>
      <w:r>
        <w:rPr>
          <w:b w:val="0"/>
          <w:spacing w:val="-7"/>
        </w:rPr>
        <w:t> </w:t>
      </w:r>
      <w:r>
        <w:rPr>
          <w:b w:val="0"/>
        </w:rPr>
        <w:t>refiere</w:t>
      </w:r>
      <w:r>
        <w:rPr>
          <w:b w:val="0"/>
          <w:spacing w:val="-7"/>
        </w:rPr>
        <w:t> </w:t>
      </w:r>
      <w:r>
        <w:rPr>
          <w:b w:val="0"/>
        </w:rPr>
        <w:t>la</w:t>
      </w:r>
      <w:r>
        <w:rPr>
          <w:b w:val="0"/>
          <w:spacing w:val="-7"/>
        </w:rPr>
        <w:t> </w:t>
      </w:r>
      <w:r>
        <w:rPr>
          <w:b w:val="0"/>
        </w:rPr>
        <w:t>presente</w:t>
      </w:r>
      <w:r>
        <w:rPr>
          <w:b w:val="0"/>
          <w:spacing w:val="-7"/>
        </w:rPr>
        <w:t> </w:t>
      </w:r>
      <w:r>
        <w:rPr>
          <w:b w:val="0"/>
          <w:spacing w:val="-4"/>
        </w:rPr>
        <w:t>Ley.</w:t>
      </w:r>
    </w:p>
    <w:p>
      <w:pPr>
        <w:pStyle w:val="BodyText"/>
        <w:ind w:left="0"/>
        <w:jc w:val="left"/>
        <w:rPr>
          <w:b w:val="0"/>
        </w:rPr>
      </w:pPr>
    </w:p>
    <w:p>
      <w:pPr>
        <w:pStyle w:val="BodyText"/>
        <w:ind w:right="117"/>
        <w:rPr>
          <w:b w:val="0"/>
        </w:rPr>
      </w:pPr>
      <w:r>
        <w:rPr>
          <w:b w:val="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pPr>
        <w:pStyle w:val="BodyText"/>
        <w:ind w:left="0"/>
        <w:jc w:val="left"/>
        <w:rPr>
          <w:b w:val="0"/>
        </w:rPr>
      </w:pPr>
    </w:p>
    <w:p>
      <w:pPr>
        <w:pStyle w:val="BodyText"/>
        <w:ind w:right="122"/>
        <w:rPr>
          <w:b w:val="0"/>
        </w:rPr>
      </w:pPr>
      <w:r>
        <w:rPr>
          <w:b w:val="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pPr>
        <w:pStyle w:val="BodyText"/>
        <w:spacing w:before="234"/>
        <w:rPr>
          <w:b w:val="0"/>
        </w:rPr>
      </w:pPr>
      <w:r>
        <w:rPr>
          <w:b w:val="0"/>
        </w:rPr>
        <w:t>Los</w:t>
      </w:r>
      <w:r>
        <w:rPr>
          <w:b w:val="0"/>
          <w:spacing w:val="-5"/>
        </w:rPr>
        <w:t> </w:t>
      </w:r>
      <w:r>
        <w:rPr>
          <w:b w:val="0"/>
        </w:rPr>
        <w:t>plazos</w:t>
      </w:r>
      <w:r>
        <w:rPr>
          <w:b w:val="0"/>
          <w:spacing w:val="-4"/>
        </w:rPr>
        <w:t> </w:t>
      </w:r>
      <w:r>
        <w:rPr>
          <w:b w:val="0"/>
        </w:rPr>
        <w:t>a</w:t>
      </w:r>
      <w:r>
        <w:rPr>
          <w:b w:val="0"/>
          <w:spacing w:val="-5"/>
        </w:rPr>
        <w:t> </w:t>
      </w:r>
      <w:r>
        <w:rPr>
          <w:b w:val="0"/>
        </w:rPr>
        <w:t>los</w:t>
      </w:r>
      <w:r>
        <w:rPr>
          <w:b w:val="0"/>
          <w:spacing w:val="-5"/>
        </w:rPr>
        <w:t> </w:t>
      </w:r>
      <w:r>
        <w:rPr>
          <w:b w:val="0"/>
        </w:rPr>
        <w:t>que</w:t>
      </w:r>
      <w:r>
        <w:rPr>
          <w:b w:val="0"/>
          <w:spacing w:val="-5"/>
        </w:rPr>
        <w:t> </w:t>
      </w:r>
      <w:r>
        <w:rPr>
          <w:b w:val="0"/>
        </w:rPr>
        <w:t>se</w:t>
      </w:r>
      <w:r>
        <w:rPr>
          <w:b w:val="0"/>
          <w:spacing w:val="-6"/>
        </w:rPr>
        <w:t> </w:t>
      </w:r>
      <w:r>
        <w:rPr>
          <w:b w:val="0"/>
        </w:rPr>
        <w:t>refiere</w:t>
      </w:r>
      <w:r>
        <w:rPr>
          <w:b w:val="0"/>
          <w:spacing w:val="-5"/>
        </w:rPr>
        <w:t> </w:t>
      </w:r>
      <w:r>
        <w:rPr>
          <w:b w:val="0"/>
        </w:rPr>
        <w:t>el</w:t>
      </w:r>
      <w:r>
        <w:rPr>
          <w:b w:val="0"/>
          <w:spacing w:val="-5"/>
        </w:rPr>
        <w:t> </w:t>
      </w:r>
      <w:r>
        <w:rPr>
          <w:b w:val="0"/>
        </w:rPr>
        <w:t>presente</w:t>
      </w:r>
      <w:r>
        <w:rPr>
          <w:b w:val="0"/>
          <w:spacing w:val="-5"/>
        </w:rPr>
        <w:t> </w:t>
      </w:r>
      <w:r>
        <w:rPr>
          <w:b w:val="0"/>
        </w:rPr>
        <w:t>artículo</w:t>
      </w:r>
      <w:r>
        <w:rPr>
          <w:b w:val="0"/>
          <w:spacing w:val="-4"/>
        </w:rPr>
        <w:t> </w:t>
      </w:r>
      <w:r>
        <w:rPr>
          <w:b w:val="0"/>
        </w:rPr>
        <w:t>se</w:t>
      </w:r>
      <w:r>
        <w:rPr>
          <w:b w:val="0"/>
          <w:spacing w:val="-6"/>
        </w:rPr>
        <w:t> </w:t>
      </w:r>
      <w:r>
        <w:rPr>
          <w:b w:val="0"/>
        </w:rPr>
        <w:t>computarán</w:t>
      </w:r>
      <w:r>
        <w:rPr>
          <w:b w:val="0"/>
          <w:spacing w:val="-5"/>
        </w:rPr>
        <w:t> </w:t>
      </w:r>
      <w:r>
        <w:rPr>
          <w:b w:val="0"/>
        </w:rPr>
        <w:t>en</w:t>
      </w:r>
      <w:r>
        <w:rPr>
          <w:b w:val="0"/>
          <w:spacing w:val="-5"/>
        </w:rPr>
        <w:t> </w:t>
      </w:r>
      <w:r>
        <w:rPr>
          <w:b w:val="0"/>
        </w:rPr>
        <w:t>días</w:t>
      </w:r>
      <w:r>
        <w:rPr>
          <w:b w:val="0"/>
          <w:spacing w:val="-6"/>
        </w:rPr>
        <w:t> </w:t>
      </w:r>
      <w:r>
        <w:rPr>
          <w:b w:val="0"/>
          <w:spacing w:val="-2"/>
        </w:rPr>
        <w:t>naturales.</w:t>
      </w:r>
    </w:p>
    <w:p>
      <w:pPr>
        <w:pStyle w:val="BodyText"/>
        <w:ind w:left="0"/>
        <w:jc w:val="left"/>
        <w:rPr>
          <w:b w:val="0"/>
        </w:rPr>
      </w:pPr>
    </w:p>
    <w:p>
      <w:pPr>
        <w:pStyle w:val="BodyText"/>
        <w:spacing w:before="2"/>
        <w:ind w:left="0"/>
        <w:jc w:val="left"/>
        <w:rPr>
          <w:b w:val="0"/>
        </w:rPr>
      </w:pPr>
    </w:p>
    <w:p>
      <w:pPr>
        <w:spacing w:before="0"/>
        <w:ind w:left="4137" w:right="4158" w:firstLine="2"/>
        <w:jc w:val="center"/>
        <w:rPr>
          <w:b/>
          <w:sz w:val="20"/>
        </w:rPr>
      </w:pPr>
      <w:r>
        <w:rPr>
          <w:b/>
          <w:sz w:val="20"/>
        </w:rPr>
        <w:t>TÍTULO CUARTO DE</w:t>
      </w:r>
      <w:r>
        <w:rPr>
          <w:b/>
          <w:spacing w:val="-17"/>
          <w:sz w:val="20"/>
        </w:rPr>
        <w:t> </w:t>
      </w:r>
      <w:r>
        <w:rPr>
          <w:b/>
          <w:sz w:val="20"/>
        </w:rPr>
        <w:t>LAS</w:t>
      </w:r>
      <w:r>
        <w:rPr>
          <w:b/>
          <w:spacing w:val="-17"/>
          <w:sz w:val="20"/>
        </w:rPr>
        <w:t> </w:t>
      </w:r>
      <w:r>
        <w:rPr>
          <w:b/>
          <w:sz w:val="20"/>
        </w:rPr>
        <w:t>SANCIONES</w:t>
      </w:r>
    </w:p>
    <w:p>
      <w:pPr>
        <w:spacing w:before="234"/>
        <w:ind w:left="109" w:right="129" w:firstLine="0"/>
        <w:jc w:val="center"/>
        <w:rPr>
          <w:b/>
          <w:sz w:val="20"/>
        </w:rPr>
      </w:pPr>
      <w:r>
        <w:rPr>
          <w:b/>
          <w:sz w:val="20"/>
        </w:rPr>
        <w:t>CAPÍTULO</w:t>
      </w:r>
      <w:r>
        <w:rPr>
          <w:b/>
          <w:spacing w:val="-15"/>
          <w:sz w:val="20"/>
        </w:rPr>
        <w:t> </w:t>
      </w:r>
      <w:r>
        <w:rPr>
          <w:b/>
          <w:spacing w:val="-2"/>
          <w:sz w:val="20"/>
        </w:rPr>
        <w:t>PRIMERO</w:t>
      </w:r>
    </w:p>
    <w:p>
      <w:pPr>
        <w:spacing w:before="0"/>
        <w:ind w:left="105" w:right="129" w:firstLine="0"/>
        <w:jc w:val="center"/>
        <w:rPr>
          <w:b/>
          <w:sz w:val="20"/>
        </w:rPr>
      </w:pPr>
      <w:r>
        <w:rPr>
          <w:b/>
          <w:sz w:val="20"/>
        </w:rPr>
        <w:t>DE</w:t>
      </w:r>
      <w:r>
        <w:rPr>
          <w:b/>
          <w:spacing w:val="-10"/>
          <w:sz w:val="20"/>
        </w:rPr>
        <w:t> </w:t>
      </w:r>
      <w:r>
        <w:rPr>
          <w:b/>
          <w:sz w:val="20"/>
        </w:rPr>
        <w:t>LAS</w:t>
      </w:r>
      <w:r>
        <w:rPr>
          <w:b/>
          <w:spacing w:val="-8"/>
          <w:sz w:val="20"/>
        </w:rPr>
        <w:t> </w:t>
      </w:r>
      <w:r>
        <w:rPr>
          <w:b/>
          <w:sz w:val="20"/>
        </w:rPr>
        <w:t>SANCIONES</w:t>
      </w:r>
      <w:r>
        <w:rPr>
          <w:b/>
          <w:spacing w:val="-9"/>
          <w:sz w:val="20"/>
        </w:rPr>
        <w:t> </w:t>
      </w:r>
      <w:r>
        <w:rPr>
          <w:b/>
          <w:sz w:val="20"/>
        </w:rPr>
        <w:t>POR</w:t>
      </w:r>
      <w:r>
        <w:rPr>
          <w:b/>
          <w:spacing w:val="-8"/>
          <w:sz w:val="20"/>
        </w:rPr>
        <w:t> </w:t>
      </w:r>
      <w:r>
        <w:rPr>
          <w:b/>
          <w:sz w:val="20"/>
        </w:rPr>
        <w:t>FALTAS</w:t>
      </w:r>
      <w:r>
        <w:rPr>
          <w:b/>
          <w:spacing w:val="-9"/>
          <w:sz w:val="20"/>
        </w:rPr>
        <w:t> </w:t>
      </w:r>
      <w:r>
        <w:rPr>
          <w:b/>
          <w:sz w:val="20"/>
        </w:rPr>
        <w:t>ADMINISTRATIVAS</w:t>
      </w:r>
      <w:r>
        <w:rPr>
          <w:b/>
          <w:spacing w:val="-7"/>
          <w:sz w:val="20"/>
        </w:rPr>
        <w:t> </w:t>
      </w:r>
      <w:r>
        <w:rPr>
          <w:b/>
          <w:sz w:val="20"/>
        </w:rPr>
        <w:t>NO</w:t>
      </w:r>
      <w:r>
        <w:rPr>
          <w:b/>
          <w:spacing w:val="-8"/>
          <w:sz w:val="20"/>
        </w:rPr>
        <w:t> </w:t>
      </w:r>
      <w:r>
        <w:rPr>
          <w:b/>
          <w:spacing w:val="-2"/>
          <w:sz w:val="20"/>
        </w:rPr>
        <w:t>GRAVES</w:t>
      </w:r>
    </w:p>
    <w:p>
      <w:pPr>
        <w:pStyle w:val="BodyText"/>
        <w:spacing w:before="1"/>
        <w:ind w:left="0"/>
        <w:jc w:val="left"/>
        <w:rPr>
          <w:b/>
        </w:rPr>
      </w:pPr>
    </w:p>
    <w:p>
      <w:pPr>
        <w:pStyle w:val="BodyText"/>
        <w:ind w:right="119"/>
        <w:rPr>
          <w:b w:val="0"/>
        </w:rPr>
      </w:pPr>
      <w:r>
        <w:rPr>
          <w:b/>
        </w:rPr>
        <w:t>Artículo</w:t>
      </w:r>
      <w:r>
        <w:rPr>
          <w:b/>
          <w:spacing w:val="-1"/>
        </w:rPr>
        <w:t> </w:t>
      </w:r>
      <w:r>
        <w:rPr>
          <w:b/>
        </w:rPr>
        <w:t>79.</w:t>
      </w:r>
      <w:r>
        <w:rPr>
          <w:b/>
          <w:spacing w:val="-4"/>
        </w:rPr>
        <w:t> </w:t>
      </w:r>
      <w:r>
        <w:rPr>
          <w:b w:val="0"/>
        </w:rPr>
        <w:t>En</w:t>
      </w:r>
      <w:r>
        <w:rPr>
          <w:b w:val="0"/>
          <w:spacing w:val="-2"/>
        </w:rPr>
        <w:t> </w:t>
      </w:r>
      <w:r>
        <w:rPr>
          <w:b w:val="0"/>
        </w:rPr>
        <w:t>los</w:t>
      </w:r>
      <w:r>
        <w:rPr>
          <w:b w:val="0"/>
          <w:spacing w:val="-3"/>
        </w:rPr>
        <w:t> </w:t>
      </w:r>
      <w:r>
        <w:rPr>
          <w:b w:val="0"/>
        </w:rPr>
        <w:t>casos</w:t>
      </w:r>
      <w:r>
        <w:rPr>
          <w:b w:val="0"/>
          <w:spacing w:val="-3"/>
        </w:rPr>
        <w:t> </w:t>
      </w:r>
      <w:r>
        <w:rPr>
          <w:b w:val="0"/>
        </w:rPr>
        <w:t>de</w:t>
      </w:r>
      <w:r>
        <w:rPr>
          <w:b w:val="0"/>
          <w:spacing w:val="-3"/>
        </w:rPr>
        <w:t> </w:t>
      </w:r>
      <w:r>
        <w:rPr>
          <w:b w:val="0"/>
        </w:rPr>
        <w:t>responsabilidades</w:t>
      </w:r>
      <w:r>
        <w:rPr>
          <w:b w:val="0"/>
          <w:spacing w:val="-4"/>
        </w:rPr>
        <w:t> </w:t>
      </w:r>
      <w:r>
        <w:rPr>
          <w:b w:val="0"/>
        </w:rPr>
        <w:t>administrativas</w:t>
      </w:r>
      <w:r>
        <w:rPr>
          <w:b w:val="0"/>
          <w:spacing w:val="-4"/>
        </w:rPr>
        <w:t> </w:t>
      </w:r>
      <w:r>
        <w:rPr>
          <w:b w:val="0"/>
        </w:rPr>
        <w:t>distintas</w:t>
      </w:r>
      <w:r>
        <w:rPr>
          <w:b w:val="0"/>
          <w:spacing w:val="-4"/>
        </w:rPr>
        <w:t> </w:t>
      </w:r>
      <w:r>
        <w:rPr>
          <w:b w:val="0"/>
        </w:rPr>
        <w:t>a</w:t>
      </w:r>
      <w:r>
        <w:rPr>
          <w:b w:val="0"/>
          <w:spacing w:val="-3"/>
        </w:rPr>
        <w:t> </w:t>
      </w:r>
      <w:r>
        <w:rPr>
          <w:b w:val="0"/>
        </w:rPr>
        <w:t>las</w:t>
      </w:r>
      <w:r>
        <w:rPr>
          <w:b w:val="0"/>
          <w:spacing w:val="-4"/>
        </w:rPr>
        <w:t> </w:t>
      </w:r>
      <w:r>
        <w:rPr>
          <w:b w:val="0"/>
        </w:rPr>
        <w:t>que</w:t>
      </w:r>
      <w:r>
        <w:rPr>
          <w:b w:val="0"/>
          <w:spacing w:val="-3"/>
        </w:rPr>
        <w:t> </w:t>
      </w:r>
      <w:r>
        <w:rPr>
          <w:b w:val="0"/>
        </w:rPr>
        <w:t>son</w:t>
      </w:r>
      <w:r>
        <w:rPr>
          <w:b w:val="0"/>
          <w:spacing w:val="-2"/>
        </w:rPr>
        <w:t> </w:t>
      </w:r>
      <w:r>
        <w:rPr>
          <w:b w:val="0"/>
        </w:rPr>
        <w:t>competencia</w:t>
      </w:r>
      <w:r>
        <w:rPr>
          <w:b w:val="0"/>
          <w:spacing w:val="-3"/>
        </w:rPr>
        <w:t> </w:t>
      </w:r>
      <w:r>
        <w:rPr>
          <w:b w:val="0"/>
        </w:rPr>
        <w:t>del Tribunal de Justicia Administrativa, la Secretaría de la Contraloría o los órganos internos de control impondrán las sanciones administrativas siguientes:</w:t>
      </w:r>
    </w:p>
    <w:p>
      <w:pPr>
        <w:pStyle w:val="ListParagraph"/>
        <w:numPr>
          <w:ilvl w:val="0"/>
          <w:numId w:val="18"/>
        </w:numPr>
        <w:tabs>
          <w:tab w:pos="363" w:val="left" w:leader="none"/>
        </w:tabs>
        <w:spacing w:line="240" w:lineRule="auto" w:before="234" w:after="0"/>
        <w:ind w:left="363" w:right="0" w:hanging="263"/>
        <w:jc w:val="both"/>
        <w:rPr>
          <w:b w:val="0"/>
          <w:sz w:val="20"/>
        </w:rPr>
      </w:pPr>
      <w:r>
        <w:rPr>
          <w:b w:val="0"/>
          <w:sz w:val="20"/>
        </w:rPr>
        <w:t>Amonestación</w:t>
      </w:r>
      <w:r>
        <w:rPr>
          <w:b w:val="0"/>
          <w:spacing w:val="-9"/>
          <w:sz w:val="20"/>
        </w:rPr>
        <w:t> </w:t>
      </w:r>
      <w:r>
        <w:rPr>
          <w:b w:val="0"/>
          <w:sz w:val="20"/>
        </w:rPr>
        <w:t>pública</w:t>
      </w:r>
      <w:r>
        <w:rPr>
          <w:b w:val="0"/>
          <w:spacing w:val="-10"/>
          <w:sz w:val="20"/>
        </w:rPr>
        <w:t> </w:t>
      </w:r>
      <w:r>
        <w:rPr>
          <w:b w:val="0"/>
          <w:sz w:val="20"/>
        </w:rPr>
        <w:t>o</w:t>
      </w:r>
      <w:r>
        <w:rPr>
          <w:b w:val="0"/>
          <w:spacing w:val="-9"/>
          <w:sz w:val="20"/>
        </w:rPr>
        <w:t> </w:t>
      </w:r>
      <w:r>
        <w:rPr>
          <w:b w:val="0"/>
          <w:spacing w:val="-2"/>
          <w:sz w:val="20"/>
        </w:rPr>
        <w:t>privada.</w:t>
      </w:r>
    </w:p>
    <w:p>
      <w:pPr>
        <w:pStyle w:val="BodyText"/>
        <w:spacing w:before="1"/>
        <w:ind w:left="0"/>
        <w:jc w:val="left"/>
        <w:rPr>
          <w:b w:val="0"/>
        </w:rPr>
      </w:pPr>
    </w:p>
    <w:p>
      <w:pPr>
        <w:pStyle w:val="ListParagraph"/>
        <w:numPr>
          <w:ilvl w:val="0"/>
          <w:numId w:val="18"/>
        </w:numPr>
        <w:tabs>
          <w:tab w:pos="420" w:val="left" w:leader="none"/>
        </w:tabs>
        <w:spacing w:line="240" w:lineRule="auto" w:before="0" w:after="0"/>
        <w:ind w:left="100" w:right="121" w:firstLine="0"/>
        <w:jc w:val="both"/>
        <w:rPr>
          <w:b w:val="0"/>
          <w:sz w:val="20"/>
        </w:rPr>
      </w:pPr>
      <w:r>
        <w:rPr>
          <w:b w:val="0"/>
          <w:sz w:val="20"/>
        </w:rPr>
        <w:t>Suspensión del empleo, cargo o comisión, sin goce de sueldo por un periodo no menor de un día ni mayor a treinta días naturales.</w:t>
      </w:r>
    </w:p>
    <w:p>
      <w:pPr>
        <w:pStyle w:val="ListParagraph"/>
        <w:numPr>
          <w:ilvl w:val="0"/>
          <w:numId w:val="18"/>
        </w:numPr>
        <w:tabs>
          <w:tab w:pos="462" w:val="left" w:leader="none"/>
        </w:tabs>
        <w:spacing w:line="240" w:lineRule="auto" w:before="234" w:after="0"/>
        <w:ind w:left="462" w:right="0" w:hanging="362"/>
        <w:jc w:val="both"/>
        <w:rPr>
          <w:b w:val="0"/>
          <w:sz w:val="20"/>
        </w:rPr>
      </w:pPr>
      <w:r>
        <w:rPr>
          <w:b w:val="0"/>
          <w:sz w:val="20"/>
        </w:rPr>
        <w:t>Destitución</w:t>
      </w:r>
      <w:r>
        <w:rPr>
          <w:b w:val="0"/>
          <w:spacing w:val="-5"/>
          <w:sz w:val="20"/>
        </w:rPr>
        <w:t> </w:t>
      </w:r>
      <w:r>
        <w:rPr>
          <w:b w:val="0"/>
          <w:sz w:val="20"/>
        </w:rPr>
        <w:t>de</w:t>
      </w:r>
      <w:r>
        <w:rPr>
          <w:b w:val="0"/>
          <w:spacing w:val="-6"/>
          <w:sz w:val="20"/>
        </w:rPr>
        <w:t> </w:t>
      </w:r>
      <w:r>
        <w:rPr>
          <w:b w:val="0"/>
          <w:sz w:val="20"/>
        </w:rPr>
        <w:t>su</w:t>
      </w:r>
      <w:r>
        <w:rPr>
          <w:b w:val="0"/>
          <w:spacing w:val="-6"/>
          <w:sz w:val="20"/>
        </w:rPr>
        <w:t> </w:t>
      </w:r>
      <w:r>
        <w:rPr>
          <w:b w:val="0"/>
          <w:sz w:val="20"/>
        </w:rPr>
        <w:t>empleo,</w:t>
      </w:r>
      <w:r>
        <w:rPr>
          <w:b w:val="0"/>
          <w:spacing w:val="-5"/>
          <w:sz w:val="20"/>
        </w:rPr>
        <w:t> </w:t>
      </w:r>
      <w:r>
        <w:rPr>
          <w:b w:val="0"/>
          <w:sz w:val="20"/>
        </w:rPr>
        <w:t>cargo</w:t>
      </w:r>
      <w:r>
        <w:rPr>
          <w:b w:val="0"/>
          <w:spacing w:val="-7"/>
          <w:sz w:val="20"/>
        </w:rPr>
        <w:t> </w:t>
      </w:r>
      <w:r>
        <w:rPr>
          <w:b w:val="0"/>
          <w:sz w:val="20"/>
        </w:rPr>
        <w:t>o</w:t>
      </w:r>
      <w:r>
        <w:rPr>
          <w:b w:val="0"/>
          <w:spacing w:val="-2"/>
          <w:sz w:val="20"/>
        </w:rPr>
        <w:t> comisión.</w:t>
      </w:r>
    </w:p>
    <w:p>
      <w:pPr>
        <w:pStyle w:val="BodyText"/>
        <w:spacing w:before="1"/>
        <w:ind w:left="0"/>
        <w:jc w:val="left"/>
        <w:rPr>
          <w:b w:val="0"/>
        </w:rPr>
      </w:pPr>
    </w:p>
    <w:p>
      <w:pPr>
        <w:pStyle w:val="ListParagraph"/>
        <w:numPr>
          <w:ilvl w:val="0"/>
          <w:numId w:val="18"/>
        </w:numPr>
        <w:tabs>
          <w:tab w:pos="524" w:val="left" w:leader="none"/>
        </w:tabs>
        <w:spacing w:line="240" w:lineRule="auto" w:before="0" w:after="0"/>
        <w:ind w:left="100" w:right="123" w:firstLine="0"/>
        <w:jc w:val="both"/>
        <w:rPr>
          <w:b w:val="0"/>
          <w:sz w:val="20"/>
        </w:rPr>
      </w:pPr>
      <w:r>
        <w:rPr>
          <w:b w:val="0"/>
          <w:sz w:val="20"/>
        </w:rPr>
        <w:t>Inhabilitación temporal para desempeñar empleos, cargos o comisiones en el servicio público y para participar en adquisiciones, arrendamientos, servicios u obras públicas, por un período no menor de tres meses ni mayor de un año.</w:t>
      </w:r>
    </w:p>
    <w:p>
      <w:pPr>
        <w:pStyle w:val="BodyText"/>
        <w:spacing w:before="234"/>
        <w:ind w:right="125"/>
        <w:rPr>
          <w:b w:val="0"/>
        </w:rPr>
      </w:pPr>
      <w:r>
        <w:rPr>
          <w:b w:val="0"/>
        </w:rPr>
        <w:t>La Secretaría de la Contraloría y los órganos internos de control podrán imponer una o más de las sanciones administrativas señaladas en este artículo, siempre y cuando sean compatibles entre ellas y de acuerdo a la trascendencia de la falta administrativa no grave.</w:t>
      </w:r>
    </w:p>
    <w:p>
      <w:pPr>
        <w:pStyle w:val="BodyText"/>
        <w:spacing w:before="234"/>
        <w:ind w:right="124"/>
        <w:rPr>
          <w:b w:val="0"/>
        </w:rPr>
      </w:pPr>
      <w:r>
        <w:rPr>
          <w:b/>
        </w:rPr>
        <w:t>Artículo 80. </w:t>
      </w:r>
      <w:r>
        <w:rPr>
          <w:b w:val="0"/>
        </w:rPr>
        <w:t>Para la imposición de las sanciones a que se refiere el artículo anterior las autoridades competentes deberán considerar los elementos siguientes:</w:t>
      </w:r>
    </w:p>
    <w:p>
      <w:pPr>
        <w:pStyle w:val="BodyText"/>
        <w:spacing w:before="1"/>
        <w:ind w:left="0"/>
        <w:jc w:val="left"/>
        <w:rPr>
          <w:b w:val="0"/>
        </w:rPr>
      </w:pPr>
    </w:p>
    <w:p>
      <w:pPr>
        <w:pStyle w:val="ListParagraph"/>
        <w:numPr>
          <w:ilvl w:val="0"/>
          <w:numId w:val="19"/>
        </w:numPr>
        <w:tabs>
          <w:tab w:pos="363" w:val="left" w:leader="none"/>
        </w:tabs>
        <w:spacing w:line="240" w:lineRule="auto" w:before="1" w:after="0"/>
        <w:ind w:left="363" w:right="0" w:hanging="263"/>
        <w:jc w:val="both"/>
        <w:rPr>
          <w:b w:val="0"/>
          <w:sz w:val="20"/>
        </w:rPr>
      </w:pPr>
      <w:r>
        <w:rPr>
          <w:b w:val="0"/>
          <w:sz w:val="20"/>
        </w:rPr>
        <w:t>El</w:t>
      </w:r>
      <w:r>
        <w:rPr>
          <w:b w:val="0"/>
          <w:spacing w:val="-7"/>
          <w:sz w:val="20"/>
        </w:rPr>
        <w:t> </w:t>
      </w:r>
      <w:r>
        <w:rPr>
          <w:b w:val="0"/>
          <w:sz w:val="20"/>
        </w:rPr>
        <w:t>empleo,</w:t>
      </w:r>
      <w:r>
        <w:rPr>
          <w:b w:val="0"/>
          <w:spacing w:val="-7"/>
          <w:sz w:val="20"/>
        </w:rPr>
        <w:t> </w:t>
      </w:r>
      <w:r>
        <w:rPr>
          <w:b w:val="0"/>
          <w:sz w:val="20"/>
        </w:rPr>
        <w:t>cargo</w:t>
      </w:r>
      <w:r>
        <w:rPr>
          <w:b w:val="0"/>
          <w:spacing w:val="-6"/>
          <w:sz w:val="20"/>
        </w:rPr>
        <w:t> </w:t>
      </w:r>
      <w:r>
        <w:rPr>
          <w:b w:val="0"/>
          <w:sz w:val="20"/>
        </w:rPr>
        <w:t>o</w:t>
      </w:r>
      <w:r>
        <w:rPr>
          <w:b w:val="0"/>
          <w:spacing w:val="-9"/>
          <w:sz w:val="20"/>
        </w:rPr>
        <w:t> </w:t>
      </w:r>
      <w:r>
        <w:rPr>
          <w:b w:val="0"/>
          <w:sz w:val="20"/>
        </w:rPr>
        <w:t>comisión</w:t>
      </w:r>
      <w:r>
        <w:rPr>
          <w:b w:val="0"/>
          <w:spacing w:val="-6"/>
          <w:sz w:val="20"/>
        </w:rPr>
        <w:t> </w:t>
      </w:r>
      <w:r>
        <w:rPr>
          <w:b w:val="0"/>
          <w:sz w:val="20"/>
        </w:rPr>
        <w:t>que</w:t>
      </w:r>
      <w:r>
        <w:rPr>
          <w:b w:val="0"/>
          <w:spacing w:val="-8"/>
          <w:sz w:val="20"/>
        </w:rPr>
        <w:t> </w:t>
      </w:r>
      <w:r>
        <w:rPr>
          <w:b w:val="0"/>
          <w:sz w:val="20"/>
        </w:rPr>
        <w:t>desempeñaba</w:t>
      </w:r>
      <w:r>
        <w:rPr>
          <w:b w:val="0"/>
          <w:spacing w:val="-7"/>
          <w:sz w:val="20"/>
        </w:rPr>
        <w:t> </w:t>
      </w:r>
      <w:r>
        <w:rPr>
          <w:b w:val="0"/>
          <w:sz w:val="20"/>
        </w:rPr>
        <w:t>el</w:t>
      </w:r>
      <w:r>
        <w:rPr>
          <w:b w:val="0"/>
          <w:spacing w:val="-8"/>
          <w:sz w:val="20"/>
        </w:rPr>
        <w:t> </w:t>
      </w:r>
      <w:r>
        <w:rPr>
          <w:b w:val="0"/>
          <w:sz w:val="20"/>
        </w:rPr>
        <w:t>servidor</w:t>
      </w:r>
      <w:r>
        <w:rPr>
          <w:b w:val="0"/>
          <w:spacing w:val="-6"/>
          <w:sz w:val="20"/>
        </w:rPr>
        <w:t> </w:t>
      </w:r>
      <w:r>
        <w:rPr>
          <w:b w:val="0"/>
          <w:sz w:val="20"/>
        </w:rPr>
        <w:t>público</w:t>
      </w:r>
      <w:r>
        <w:rPr>
          <w:b w:val="0"/>
          <w:spacing w:val="-7"/>
          <w:sz w:val="20"/>
        </w:rPr>
        <w:t> </w:t>
      </w:r>
      <w:r>
        <w:rPr>
          <w:b w:val="0"/>
          <w:sz w:val="20"/>
        </w:rPr>
        <w:t>cuando</w:t>
      </w:r>
      <w:r>
        <w:rPr>
          <w:b w:val="0"/>
          <w:spacing w:val="-8"/>
          <w:sz w:val="20"/>
        </w:rPr>
        <w:t> </w:t>
      </w:r>
      <w:r>
        <w:rPr>
          <w:b w:val="0"/>
          <w:sz w:val="20"/>
        </w:rPr>
        <w:t>incurrió</w:t>
      </w:r>
      <w:r>
        <w:rPr>
          <w:b w:val="0"/>
          <w:spacing w:val="-7"/>
          <w:sz w:val="20"/>
        </w:rPr>
        <w:t> </w:t>
      </w:r>
      <w:r>
        <w:rPr>
          <w:b w:val="0"/>
          <w:sz w:val="20"/>
        </w:rPr>
        <w:t>en</w:t>
      </w:r>
      <w:r>
        <w:rPr>
          <w:b w:val="0"/>
          <w:spacing w:val="-8"/>
          <w:sz w:val="20"/>
        </w:rPr>
        <w:t> </w:t>
      </w:r>
      <w:r>
        <w:rPr>
          <w:b w:val="0"/>
          <w:sz w:val="20"/>
        </w:rPr>
        <w:t>la </w:t>
      </w:r>
      <w:r>
        <w:rPr>
          <w:b w:val="0"/>
          <w:spacing w:val="-2"/>
          <w:sz w:val="20"/>
        </w:rPr>
        <w:t>falta.</w:t>
      </w:r>
    </w:p>
    <w:p>
      <w:pPr>
        <w:pStyle w:val="ListParagraph"/>
        <w:numPr>
          <w:ilvl w:val="0"/>
          <w:numId w:val="19"/>
        </w:numPr>
        <w:tabs>
          <w:tab w:pos="412" w:val="left" w:leader="none"/>
        </w:tabs>
        <w:spacing w:line="240" w:lineRule="auto" w:before="233" w:after="0"/>
        <w:ind w:left="412" w:right="0" w:hanging="312"/>
        <w:jc w:val="both"/>
        <w:rPr>
          <w:b w:val="0"/>
          <w:sz w:val="20"/>
        </w:rPr>
      </w:pPr>
      <w:r>
        <w:rPr>
          <w:b w:val="0"/>
          <w:sz w:val="20"/>
        </w:rPr>
        <w:t>El</w:t>
      </w:r>
      <w:r>
        <w:rPr>
          <w:b w:val="0"/>
          <w:spacing w:val="-5"/>
          <w:sz w:val="20"/>
        </w:rPr>
        <w:t> </w:t>
      </w:r>
      <w:r>
        <w:rPr>
          <w:b w:val="0"/>
          <w:sz w:val="20"/>
        </w:rPr>
        <w:t>nivel</w:t>
      </w:r>
      <w:r>
        <w:rPr>
          <w:b w:val="0"/>
          <w:spacing w:val="-5"/>
          <w:sz w:val="20"/>
        </w:rPr>
        <w:t> </w:t>
      </w:r>
      <w:r>
        <w:rPr>
          <w:b w:val="0"/>
          <w:sz w:val="20"/>
        </w:rPr>
        <w:t>jerárquico</w:t>
      </w:r>
      <w:r>
        <w:rPr>
          <w:b w:val="0"/>
          <w:spacing w:val="-5"/>
          <w:sz w:val="20"/>
        </w:rPr>
        <w:t> </w:t>
      </w:r>
      <w:r>
        <w:rPr>
          <w:b w:val="0"/>
          <w:sz w:val="20"/>
        </w:rPr>
        <w:t>y</w:t>
      </w:r>
      <w:r>
        <w:rPr>
          <w:b w:val="0"/>
          <w:spacing w:val="-6"/>
          <w:sz w:val="20"/>
        </w:rPr>
        <w:t> </w:t>
      </w:r>
      <w:r>
        <w:rPr>
          <w:b w:val="0"/>
          <w:sz w:val="20"/>
        </w:rPr>
        <w:t>los</w:t>
      </w:r>
      <w:r>
        <w:rPr>
          <w:b w:val="0"/>
          <w:spacing w:val="-5"/>
          <w:sz w:val="20"/>
        </w:rPr>
        <w:t> </w:t>
      </w:r>
      <w:r>
        <w:rPr>
          <w:b w:val="0"/>
          <w:sz w:val="20"/>
        </w:rPr>
        <w:t>antecedentes</w:t>
      </w:r>
      <w:r>
        <w:rPr>
          <w:b w:val="0"/>
          <w:spacing w:val="-7"/>
          <w:sz w:val="20"/>
        </w:rPr>
        <w:t> </w:t>
      </w:r>
      <w:r>
        <w:rPr>
          <w:b w:val="0"/>
          <w:sz w:val="20"/>
        </w:rPr>
        <w:t>del</w:t>
      </w:r>
      <w:r>
        <w:rPr>
          <w:b w:val="0"/>
          <w:spacing w:val="-6"/>
          <w:sz w:val="20"/>
        </w:rPr>
        <w:t> </w:t>
      </w:r>
      <w:r>
        <w:rPr>
          <w:b w:val="0"/>
          <w:sz w:val="20"/>
        </w:rPr>
        <w:t>infractor,</w:t>
      </w:r>
      <w:r>
        <w:rPr>
          <w:b w:val="0"/>
          <w:spacing w:val="-5"/>
          <w:sz w:val="20"/>
        </w:rPr>
        <w:t> </w:t>
      </w:r>
      <w:r>
        <w:rPr>
          <w:b w:val="0"/>
          <w:sz w:val="20"/>
        </w:rPr>
        <w:t>entre</w:t>
      </w:r>
      <w:r>
        <w:rPr>
          <w:b w:val="0"/>
          <w:spacing w:val="-5"/>
          <w:sz w:val="20"/>
        </w:rPr>
        <w:t> </w:t>
      </w:r>
      <w:r>
        <w:rPr>
          <w:b w:val="0"/>
          <w:sz w:val="20"/>
        </w:rPr>
        <w:t>ellos,</w:t>
      </w:r>
      <w:r>
        <w:rPr>
          <w:b w:val="0"/>
          <w:spacing w:val="-8"/>
          <w:sz w:val="20"/>
        </w:rPr>
        <w:t> </w:t>
      </w:r>
      <w:r>
        <w:rPr>
          <w:b w:val="0"/>
          <w:sz w:val="20"/>
        </w:rPr>
        <w:t>la</w:t>
      </w:r>
      <w:r>
        <w:rPr>
          <w:b w:val="0"/>
          <w:spacing w:val="-6"/>
          <w:sz w:val="20"/>
        </w:rPr>
        <w:t> </w:t>
      </w:r>
      <w:r>
        <w:rPr>
          <w:b w:val="0"/>
          <w:sz w:val="20"/>
        </w:rPr>
        <w:t>antigüedad</w:t>
      </w:r>
      <w:r>
        <w:rPr>
          <w:b w:val="0"/>
          <w:spacing w:val="-4"/>
          <w:sz w:val="20"/>
        </w:rPr>
        <w:t> </w:t>
      </w:r>
      <w:r>
        <w:rPr>
          <w:b w:val="0"/>
          <w:sz w:val="20"/>
        </w:rPr>
        <w:t>en</w:t>
      </w:r>
      <w:r>
        <w:rPr>
          <w:b w:val="0"/>
          <w:spacing w:val="-6"/>
          <w:sz w:val="20"/>
        </w:rPr>
        <w:t> </w:t>
      </w:r>
      <w:r>
        <w:rPr>
          <w:b w:val="0"/>
          <w:sz w:val="20"/>
        </w:rPr>
        <w:t>el</w:t>
      </w:r>
      <w:r>
        <w:rPr>
          <w:b w:val="0"/>
          <w:spacing w:val="-2"/>
          <w:sz w:val="20"/>
        </w:rPr>
        <w:t> servicio.</w:t>
      </w:r>
    </w:p>
    <w:p>
      <w:pPr>
        <w:pStyle w:val="BodyText"/>
        <w:spacing w:before="1"/>
        <w:ind w:left="0"/>
        <w:jc w:val="left"/>
        <w:rPr>
          <w:b w:val="0"/>
        </w:rPr>
      </w:pPr>
    </w:p>
    <w:p>
      <w:pPr>
        <w:pStyle w:val="ListParagraph"/>
        <w:numPr>
          <w:ilvl w:val="0"/>
          <w:numId w:val="19"/>
        </w:numPr>
        <w:tabs>
          <w:tab w:pos="462" w:val="left" w:leader="none"/>
        </w:tabs>
        <w:spacing w:line="240" w:lineRule="auto" w:before="0" w:after="0"/>
        <w:ind w:left="462" w:right="0" w:hanging="362"/>
        <w:jc w:val="both"/>
        <w:rPr>
          <w:b w:val="0"/>
          <w:sz w:val="20"/>
        </w:rPr>
      </w:pPr>
      <w:r>
        <w:rPr>
          <w:b w:val="0"/>
          <w:sz w:val="20"/>
        </w:rPr>
        <w:t>Las</w:t>
      </w:r>
      <w:r>
        <w:rPr>
          <w:b w:val="0"/>
          <w:spacing w:val="-7"/>
          <w:sz w:val="20"/>
        </w:rPr>
        <w:t> </w:t>
      </w:r>
      <w:r>
        <w:rPr>
          <w:b w:val="0"/>
          <w:sz w:val="20"/>
        </w:rPr>
        <w:t>condiciones</w:t>
      </w:r>
      <w:r>
        <w:rPr>
          <w:b w:val="0"/>
          <w:spacing w:val="-6"/>
          <w:sz w:val="20"/>
        </w:rPr>
        <w:t> </w:t>
      </w:r>
      <w:r>
        <w:rPr>
          <w:b w:val="0"/>
          <w:sz w:val="20"/>
        </w:rPr>
        <w:t>exteriores</w:t>
      </w:r>
      <w:r>
        <w:rPr>
          <w:b w:val="0"/>
          <w:spacing w:val="-7"/>
          <w:sz w:val="20"/>
        </w:rPr>
        <w:t> </w:t>
      </w:r>
      <w:r>
        <w:rPr>
          <w:b w:val="0"/>
          <w:sz w:val="20"/>
        </w:rPr>
        <w:t>y</w:t>
      </w:r>
      <w:r>
        <w:rPr>
          <w:b w:val="0"/>
          <w:spacing w:val="-2"/>
          <w:sz w:val="20"/>
        </w:rPr>
        <w:t> </w:t>
      </w:r>
      <w:r>
        <w:rPr>
          <w:b w:val="0"/>
          <w:sz w:val="20"/>
        </w:rPr>
        <w:t>los</w:t>
      </w:r>
      <w:r>
        <w:rPr>
          <w:b w:val="0"/>
          <w:spacing w:val="-7"/>
          <w:sz w:val="20"/>
        </w:rPr>
        <w:t> </w:t>
      </w:r>
      <w:r>
        <w:rPr>
          <w:b w:val="0"/>
          <w:sz w:val="20"/>
        </w:rPr>
        <w:t>medios</w:t>
      </w:r>
      <w:r>
        <w:rPr>
          <w:b w:val="0"/>
          <w:spacing w:val="-6"/>
          <w:sz w:val="20"/>
        </w:rPr>
        <w:t> </w:t>
      </w:r>
      <w:r>
        <w:rPr>
          <w:b w:val="0"/>
          <w:sz w:val="20"/>
        </w:rPr>
        <w:t>de</w:t>
      </w:r>
      <w:r>
        <w:rPr>
          <w:b w:val="0"/>
          <w:spacing w:val="-7"/>
          <w:sz w:val="20"/>
        </w:rPr>
        <w:t> </w:t>
      </w:r>
      <w:r>
        <w:rPr>
          <w:b w:val="0"/>
          <w:spacing w:val="-2"/>
          <w:sz w:val="20"/>
        </w:rPr>
        <w:t>ejecución.</w:t>
      </w:r>
    </w:p>
    <w:p>
      <w:pPr>
        <w:pStyle w:val="BodyText"/>
        <w:spacing w:before="1"/>
        <w:ind w:left="0"/>
        <w:jc w:val="left"/>
        <w:rPr>
          <w:b w:val="0"/>
        </w:rPr>
      </w:pPr>
    </w:p>
    <w:p>
      <w:pPr>
        <w:pStyle w:val="ListParagraph"/>
        <w:numPr>
          <w:ilvl w:val="0"/>
          <w:numId w:val="19"/>
        </w:numPr>
        <w:tabs>
          <w:tab w:pos="483" w:val="left" w:leader="none"/>
        </w:tabs>
        <w:spacing w:line="240" w:lineRule="auto" w:before="0" w:after="0"/>
        <w:ind w:left="483" w:right="0" w:hanging="383"/>
        <w:jc w:val="both"/>
        <w:rPr>
          <w:b w:val="0"/>
          <w:sz w:val="20"/>
        </w:rPr>
      </w:pPr>
      <w:r>
        <w:rPr>
          <w:b w:val="0"/>
          <w:sz w:val="20"/>
        </w:rPr>
        <w:t>La</w:t>
      </w:r>
      <w:r>
        <w:rPr>
          <w:b w:val="0"/>
          <w:spacing w:val="-8"/>
          <w:sz w:val="20"/>
        </w:rPr>
        <w:t> </w:t>
      </w:r>
      <w:r>
        <w:rPr>
          <w:b w:val="0"/>
          <w:sz w:val="20"/>
        </w:rPr>
        <w:t>reincidencia</w:t>
      </w:r>
      <w:r>
        <w:rPr>
          <w:b w:val="0"/>
          <w:spacing w:val="-8"/>
          <w:sz w:val="20"/>
        </w:rPr>
        <w:t> </w:t>
      </w:r>
      <w:r>
        <w:rPr>
          <w:b w:val="0"/>
          <w:sz w:val="20"/>
        </w:rPr>
        <w:t>en</w:t>
      </w:r>
      <w:r>
        <w:rPr>
          <w:b w:val="0"/>
          <w:spacing w:val="-7"/>
          <w:sz w:val="20"/>
        </w:rPr>
        <w:t> </w:t>
      </w:r>
      <w:r>
        <w:rPr>
          <w:b w:val="0"/>
          <w:sz w:val="20"/>
        </w:rPr>
        <w:t>el</w:t>
      </w:r>
      <w:r>
        <w:rPr>
          <w:b w:val="0"/>
          <w:spacing w:val="-8"/>
          <w:sz w:val="20"/>
        </w:rPr>
        <w:t> </w:t>
      </w:r>
      <w:r>
        <w:rPr>
          <w:b w:val="0"/>
          <w:sz w:val="20"/>
        </w:rPr>
        <w:t>incumplimiento</w:t>
      </w:r>
      <w:r>
        <w:rPr>
          <w:b w:val="0"/>
          <w:spacing w:val="-7"/>
          <w:sz w:val="20"/>
        </w:rPr>
        <w:t> </w:t>
      </w:r>
      <w:r>
        <w:rPr>
          <w:b w:val="0"/>
          <w:sz w:val="20"/>
        </w:rPr>
        <w:t>de</w:t>
      </w:r>
      <w:r>
        <w:rPr>
          <w:b w:val="0"/>
          <w:spacing w:val="-6"/>
          <w:sz w:val="20"/>
        </w:rPr>
        <w:t> </w:t>
      </w:r>
      <w:r>
        <w:rPr>
          <w:b w:val="0"/>
          <w:spacing w:val="-2"/>
          <w:sz w:val="20"/>
        </w:rPr>
        <w:t>obligaciones.</w:t>
      </w:r>
    </w:p>
    <w:p>
      <w:pPr>
        <w:pStyle w:val="BodyText"/>
        <w:spacing w:before="233"/>
        <w:ind w:right="124"/>
        <w:rPr>
          <w:b w:val="0"/>
        </w:rPr>
      </w:pPr>
      <w:r>
        <w:rPr>
          <w:b w:val="0"/>
        </w:rPr>
        <w:t>En caso de reincidencia de faltas administrativas no graves, la sanción que imponga la Secretaría de la Contraloría o el órgano interno de control, no podrá ser igual o menor a la impuesta anteriormente.</w:t>
      </w:r>
    </w:p>
    <w:p>
      <w:pPr>
        <w:spacing w:after="0"/>
        <w:sectPr>
          <w:pgSz w:w="12250" w:h="15850"/>
          <w:pgMar w:header="425" w:footer="1041" w:top="1880" w:bottom="1240" w:left="920" w:right="960"/>
        </w:sectPr>
      </w:pPr>
    </w:p>
    <w:p>
      <w:pPr>
        <w:pStyle w:val="BodyText"/>
        <w:spacing w:before="92"/>
        <w:ind w:right="126"/>
        <w:rPr>
          <w:b w:val="0"/>
        </w:rPr>
      </w:pPr>
      <w:r>
        <w:rPr>
          <w:b w:val="0"/>
        </w:rPr>
        <w:t>Se considerará reincidente al que habiendo incurrido en una infracción que haya sido sancionada y hubiere causado ejecutoria, incurra nuevamente en otra infracción del mismo tipo.</w:t>
      </w:r>
    </w:p>
    <w:p>
      <w:pPr>
        <w:pStyle w:val="BodyText"/>
        <w:spacing w:before="1"/>
        <w:ind w:left="0"/>
        <w:jc w:val="left"/>
        <w:rPr>
          <w:b w:val="0"/>
        </w:rPr>
      </w:pPr>
    </w:p>
    <w:p>
      <w:pPr>
        <w:pStyle w:val="BodyText"/>
        <w:ind w:right="121"/>
        <w:rPr>
          <w:b w:val="0"/>
        </w:rPr>
      </w:pPr>
      <w:r>
        <w:rPr>
          <w:b/>
        </w:rPr>
        <w:t>Artículo 81. </w:t>
      </w:r>
      <w:r>
        <w:rPr>
          <w:b w:val="0"/>
        </w:rPr>
        <w:t>La Secretaría de la Contraloría y los órganos internos de control son las autoridades facultadas para imponer las sanciones por faltas administrativas no graves y ejecutarlas. Podrán abstenerse de imponer la sanción que corresponda por una sola vez siempre y cuando el servidor </w:t>
      </w:r>
      <w:r>
        <w:rPr>
          <w:b w:val="0"/>
          <w:spacing w:val="-2"/>
        </w:rPr>
        <w:t>público:</w:t>
      </w:r>
    </w:p>
    <w:p>
      <w:pPr>
        <w:pStyle w:val="ListParagraph"/>
        <w:numPr>
          <w:ilvl w:val="0"/>
          <w:numId w:val="20"/>
        </w:numPr>
        <w:tabs>
          <w:tab w:pos="363" w:val="left" w:leader="none"/>
        </w:tabs>
        <w:spacing w:line="240" w:lineRule="auto" w:before="234" w:after="0"/>
        <w:ind w:left="100" w:right="124" w:firstLine="0"/>
        <w:jc w:val="both"/>
        <w:rPr>
          <w:b w:val="0"/>
          <w:sz w:val="20"/>
        </w:rPr>
      </w:pPr>
      <w:r>
        <w:rPr>
          <w:b w:val="0"/>
          <w:sz w:val="20"/>
        </w:rPr>
        <w:t>No haya sido sancionado previamente por la misma falta administrativa no grave o por alguna falta </w:t>
      </w:r>
      <w:r>
        <w:rPr>
          <w:b w:val="0"/>
          <w:spacing w:val="-2"/>
          <w:sz w:val="20"/>
        </w:rPr>
        <w:t>grave.</w:t>
      </w:r>
    </w:p>
    <w:p>
      <w:pPr>
        <w:pStyle w:val="ListParagraph"/>
        <w:numPr>
          <w:ilvl w:val="0"/>
          <w:numId w:val="20"/>
        </w:numPr>
        <w:tabs>
          <w:tab w:pos="412" w:val="left" w:leader="none"/>
        </w:tabs>
        <w:spacing w:line="240" w:lineRule="auto" w:before="234" w:after="0"/>
        <w:ind w:left="412" w:right="0" w:hanging="312"/>
        <w:jc w:val="both"/>
        <w:rPr>
          <w:b w:val="0"/>
          <w:sz w:val="20"/>
        </w:rPr>
      </w:pPr>
      <w:r>
        <w:rPr>
          <w:b w:val="0"/>
          <w:sz w:val="20"/>
        </w:rPr>
        <w:t>No</w:t>
      </w:r>
      <w:r>
        <w:rPr>
          <w:b w:val="0"/>
          <w:spacing w:val="-5"/>
          <w:sz w:val="20"/>
        </w:rPr>
        <w:t> </w:t>
      </w:r>
      <w:r>
        <w:rPr>
          <w:b w:val="0"/>
          <w:sz w:val="20"/>
        </w:rPr>
        <w:t>haya</w:t>
      </w:r>
      <w:r>
        <w:rPr>
          <w:b w:val="0"/>
          <w:spacing w:val="-4"/>
          <w:sz w:val="20"/>
        </w:rPr>
        <w:t> </w:t>
      </w:r>
      <w:r>
        <w:rPr>
          <w:b w:val="0"/>
          <w:sz w:val="20"/>
        </w:rPr>
        <w:t>actuado</w:t>
      </w:r>
      <w:r>
        <w:rPr>
          <w:b w:val="0"/>
          <w:spacing w:val="-4"/>
          <w:sz w:val="20"/>
        </w:rPr>
        <w:t> </w:t>
      </w:r>
      <w:r>
        <w:rPr>
          <w:b w:val="0"/>
          <w:sz w:val="20"/>
        </w:rPr>
        <w:t>de</w:t>
      </w:r>
      <w:r>
        <w:rPr>
          <w:b w:val="0"/>
          <w:spacing w:val="-5"/>
          <w:sz w:val="20"/>
        </w:rPr>
        <w:t> </w:t>
      </w:r>
      <w:r>
        <w:rPr>
          <w:b w:val="0"/>
          <w:sz w:val="20"/>
        </w:rPr>
        <w:t>forma</w:t>
      </w:r>
      <w:r>
        <w:rPr>
          <w:b w:val="0"/>
          <w:spacing w:val="-3"/>
          <w:sz w:val="20"/>
        </w:rPr>
        <w:t> </w:t>
      </w:r>
      <w:r>
        <w:rPr>
          <w:b w:val="0"/>
          <w:spacing w:val="-2"/>
          <w:sz w:val="20"/>
        </w:rPr>
        <w:t>dolosa.</w:t>
      </w:r>
    </w:p>
    <w:p>
      <w:pPr>
        <w:pStyle w:val="BodyText"/>
        <w:spacing w:before="1"/>
        <w:ind w:left="0"/>
        <w:jc w:val="left"/>
        <w:rPr>
          <w:b w:val="0"/>
        </w:rPr>
      </w:pPr>
    </w:p>
    <w:p>
      <w:pPr>
        <w:pStyle w:val="BodyText"/>
        <w:spacing w:before="1"/>
        <w:ind w:right="126"/>
        <w:rPr>
          <w:b w:val="0"/>
        </w:rPr>
      </w:pPr>
      <w:r>
        <w:rPr>
          <w:b w:val="0"/>
        </w:rPr>
        <w:t>La Secretaría de la Contraloría o los órganos internos de control, deberán fundamentar y motivar la no imposición de la sanción.</w:t>
      </w:r>
    </w:p>
    <w:p>
      <w:pPr>
        <w:pStyle w:val="BodyText"/>
        <w:spacing w:before="233"/>
        <w:ind w:left="0"/>
        <w:jc w:val="left"/>
        <w:rPr>
          <w:b w:val="0"/>
        </w:rPr>
      </w:pPr>
    </w:p>
    <w:p>
      <w:pPr>
        <w:spacing w:before="1"/>
        <w:ind w:left="111" w:right="129" w:firstLine="0"/>
        <w:jc w:val="center"/>
        <w:rPr>
          <w:b/>
          <w:sz w:val="20"/>
        </w:rPr>
      </w:pPr>
      <w:r>
        <w:rPr>
          <w:b/>
          <w:sz w:val="20"/>
        </w:rPr>
        <w:t>CAPÍTULO</w:t>
      </w:r>
      <w:r>
        <w:rPr>
          <w:b/>
          <w:spacing w:val="-15"/>
          <w:sz w:val="20"/>
        </w:rPr>
        <w:t> </w:t>
      </w:r>
      <w:r>
        <w:rPr>
          <w:b/>
          <w:spacing w:val="-2"/>
          <w:sz w:val="20"/>
        </w:rPr>
        <w:t>SEGUNDO</w:t>
      </w:r>
    </w:p>
    <w:p>
      <w:pPr>
        <w:spacing w:before="0"/>
        <w:ind w:left="2083" w:right="2105" w:firstLine="0"/>
        <w:jc w:val="center"/>
        <w:rPr>
          <w:b/>
          <w:sz w:val="20"/>
        </w:rPr>
      </w:pPr>
      <w:r>
        <w:rPr>
          <w:b/>
          <w:sz w:val="20"/>
        </w:rPr>
        <w:t>DE</w:t>
      </w:r>
      <w:r>
        <w:rPr>
          <w:b/>
          <w:spacing w:val="-9"/>
          <w:sz w:val="20"/>
        </w:rPr>
        <w:t> </w:t>
      </w:r>
      <w:r>
        <w:rPr>
          <w:b/>
          <w:sz w:val="20"/>
        </w:rPr>
        <w:t>LAS</w:t>
      </w:r>
      <w:r>
        <w:rPr>
          <w:b/>
          <w:spacing w:val="-8"/>
          <w:sz w:val="20"/>
        </w:rPr>
        <w:t> </w:t>
      </w:r>
      <w:r>
        <w:rPr>
          <w:b/>
          <w:sz w:val="20"/>
        </w:rPr>
        <w:t>SANCIONES</w:t>
      </w:r>
      <w:r>
        <w:rPr>
          <w:b/>
          <w:spacing w:val="-8"/>
          <w:sz w:val="20"/>
        </w:rPr>
        <w:t> </w:t>
      </w:r>
      <w:r>
        <w:rPr>
          <w:b/>
          <w:sz w:val="20"/>
        </w:rPr>
        <w:t>PARA</w:t>
      </w:r>
      <w:r>
        <w:rPr>
          <w:b/>
          <w:spacing w:val="-9"/>
          <w:sz w:val="20"/>
        </w:rPr>
        <w:t> </w:t>
      </w:r>
      <w:r>
        <w:rPr>
          <w:b/>
          <w:sz w:val="20"/>
        </w:rPr>
        <w:t>LOS</w:t>
      </w:r>
      <w:r>
        <w:rPr>
          <w:b/>
          <w:spacing w:val="-6"/>
          <w:sz w:val="20"/>
        </w:rPr>
        <w:t> </w:t>
      </w:r>
      <w:r>
        <w:rPr>
          <w:b/>
          <w:sz w:val="20"/>
        </w:rPr>
        <w:t>SERVIDORES</w:t>
      </w:r>
      <w:r>
        <w:rPr>
          <w:b/>
          <w:spacing w:val="-6"/>
          <w:sz w:val="20"/>
        </w:rPr>
        <w:t> </w:t>
      </w:r>
      <w:r>
        <w:rPr>
          <w:b/>
          <w:sz w:val="20"/>
        </w:rPr>
        <w:t>PÚBLICOS POR FALTAS ADMINISTRATIVAS GRAVES</w:t>
      </w:r>
    </w:p>
    <w:p>
      <w:pPr>
        <w:pStyle w:val="BodyText"/>
        <w:spacing w:before="234"/>
        <w:ind w:right="117"/>
        <w:rPr>
          <w:b w:val="0"/>
        </w:rPr>
      </w:pPr>
      <w:r>
        <w:rPr>
          <w:b/>
        </w:rPr>
        <w:t>Artículo 82. </w:t>
      </w:r>
      <w:r>
        <w:rPr>
          <w:b w:val="0"/>
        </w:rPr>
        <w:t>Las sanciones administrativas por la comisión de faltas administrativas graves que imponga el Tribunal de Justicia Administrativa a los servidores públicos, derivadas de los procedimientos correspondientes, consistirán en:</w:t>
      </w:r>
    </w:p>
    <w:p>
      <w:pPr>
        <w:pStyle w:val="BodyText"/>
        <w:spacing w:before="1"/>
        <w:ind w:left="0"/>
        <w:jc w:val="left"/>
        <w:rPr>
          <w:b w:val="0"/>
        </w:rPr>
      </w:pPr>
    </w:p>
    <w:p>
      <w:pPr>
        <w:pStyle w:val="ListParagraph"/>
        <w:numPr>
          <w:ilvl w:val="0"/>
          <w:numId w:val="21"/>
        </w:numPr>
        <w:tabs>
          <w:tab w:pos="368" w:val="left" w:leader="none"/>
        </w:tabs>
        <w:spacing w:line="240" w:lineRule="auto" w:before="0" w:after="0"/>
        <w:ind w:left="100" w:right="122" w:firstLine="0"/>
        <w:jc w:val="both"/>
        <w:rPr>
          <w:b w:val="0"/>
          <w:sz w:val="20"/>
        </w:rPr>
      </w:pPr>
      <w:r>
        <w:rPr>
          <w:b w:val="0"/>
          <w:sz w:val="20"/>
        </w:rPr>
        <w:t>Suspensión del empleo, cargo o comisión, sin goce de sueldo por un periodo no menor de treinta ni mayor a noventa días naturales.</w:t>
      </w:r>
    </w:p>
    <w:p>
      <w:pPr>
        <w:pStyle w:val="BodyText"/>
        <w:ind w:left="0"/>
        <w:jc w:val="left"/>
        <w:rPr>
          <w:b w:val="0"/>
        </w:rPr>
      </w:pPr>
    </w:p>
    <w:p>
      <w:pPr>
        <w:pStyle w:val="ListParagraph"/>
        <w:numPr>
          <w:ilvl w:val="0"/>
          <w:numId w:val="21"/>
        </w:numPr>
        <w:tabs>
          <w:tab w:pos="412" w:val="left" w:leader="none"/>
        </w:tabs>
        <w:spacing w:line="240" w:lineRule="auto" w:before="0" w:after="0"/>
        <w:ind w:left="412" w:right="0" w:hanging="312"/>
        <w:jc w:val="both"/>
        <w:rPr>
          <w:b w:val="0"/>
          <w:sz w:val="20"/>
        </w:rPr>
      </w:pPr>
      <w:r>
        <w:rPr>
          <w:b w:val="0"/>
          <w:sz w:val="20"/>
        </w:rPr>
        <w:t>Destitución</w:t>
      </w:r>
      <w:r>
        <w:rPr>
          <w:b w:val="0"/>
          <w:spacing w:val="-6"/>
          <w:sz w:val="20"/>
        </w:rPr>
        <w:t> </w:t>
      </w:r>
      <w:r>
        <w:rPr>
          <w:b w:val="0"/>
          <w:sz w:val="20"/>
        </w:rPr>
        <w:t>del</w:t>
      </w:r>
      <w:r>
        <w:rPr>
          <w:b w:val="0"/>
          <w:spacing w:val="-7"/>
          <w:sz w:val="20"/>
        </w:rPr>
        <w:t> </w:t>
      </w:r>
      <w:r>
        <w:rPr>
          <w:b w:val="0"/>
          <w:sz w:val="20"/>
        </w:rPr>
        <w:t>empleo,</w:t>
      </w:r>
      <w:r>
        <w:rPr>
          <w:b w:val="0"/>
          <w:spacing w:val="-7"/>
          <w:sz w:val="20"/>
        </w:rPr>
        <w:t> </w:t>
      </w:r>
      <w:r>
        <w:rPr>
          <w:b w:val="0"/>
          <w:sz w:val="20"/>
        </w:rPr>
        <w:t>cargo</w:t>
      </w:r>
      <w:r>
        <w:rPr>
          <w:b w:val="0"/>
          <w:spacing w:val="-3"/>
          <w:sz w:val="20"/>
        </w:rPr>
        <w:t> </w:t>
      </w:r>
      <w:r>
        <w:rPr>
          <w:b w:val="0"/>
          <w:sz w:val="20"/>
        </w:rPr>
        <w:t>o</w:t>
      </w:r>
      <w:r>
        <w:rPr>
          <w:b w:val="0"/>
          <w:spacing w:val="-5"/>
          <w:sz w:val="20"/>
        </w:rPr>
        <w:t> </w:t>
      </w:r>
      <w:r>
        <w:rPr>
          <w:b w:val="0"/>
          <w:spacing w:val="-2"/>
          <w:sz w:val="20"/>
        </w:rPr>
        <w:t>comisión.</w:t>
      </w:r>
    </w:p>
    <w:p>
      <w:pPr>
        <w:pStyle w:val="BodyText"/>
        <w:ind w:left="0"/>
        <w:jc w:val="left"/>
        <w:rPr>
          <w:b w:val="0"/>
        </w:rPr>
      </w:pPr>
    </w:p>
    <w:p>
      <w:pPr>
        <w:pStyle w:val="ListParagraph"/>
        <w:numPr>
          <w:ilvl w:val="0"/>
          <w:numId w:val="21"/>
        </w:numPr>
        <w:tabs>
          <w:tab w:pos="462" w:val="left" w:leader="none"/>
        </w:tabs>
        <w:spacing w:line="240" w:lineRule="auto" w:before="1" w:after="0"/>
        <w:ind w:left="462" w:right="0" w:hanging="362"/>
        <w:jc w:val="both"/>
        <w:rPr>
          <w:b w:val="0"/>
          <w:sz w:val="20"/>
        </w:rPr>
      </w:pPr>
      <w:r>
        <w:rPr>
          <w:b w:val="0"/>
          <w:sz w:val="20"/>
        </w:rPr>
        <w:t>Sanción</w:t>
      </w:r>
      <w:r>
        <w:rPr>
          <w:b w:val="0"/>
          <w:spacing w:val="-11"/>
          <w:sz w:val="20"/>
        </w:rPr>
        <w:t> </w:t>
      </w:r>
      <w:r>
        <w:rPr>
          <w:b w:val="0"/>
          <w:spacing w:val="-2"/>
          <w:sz w:val="20"/>
        </w:rPr>
        <w:t>económica.</w:t>
      </w:r>
    </w:p>
    <w:p>
      <w:pPr>
        <w:pStyle w:val="ListParagraph"/>
        <w:numPr>
          <w:ilvl w:val="1"/>
          <w:numId w:val="21"/>
        </w:numPr>
        <w:tabs>
          <w:tab w:pos="442" w:val="left" w:leader="none"/>
        </w:tabs>
        <w:spacing w:line="240" w:lineRule="auto" w:before="233" w:after="0"/>
        <w:ind w:left="100" w:right="123" w:firstLine="0"/>
        <w:jc w:val="both"/>
        <w:rPr>
          <w:b w:val="0"/>
          <w:sz w:val="20"/>
        </w:rPr>
      </w:pPr>
      <w:r>
        <w:rPr>
          <w:b w:val="0"/>
          <w:sz w:val="20"/>
        </w:rPr>
        <w:t>En el supuesto que la falta administrativa grave cometida por el servidor público le genere beneficios económicos, a sí mismo o a cualquiera de las personas a que se refiere el artículo 53 de esta Ley, la sanción económica podrá alcanzar hasta dos tantos de los beneficios obtenidos.</w:t>
      </w:r>
    </w:p>
    <w:p>
      <w:pPr>
        <w:pStyle w:val="BodyText"/>
        <w:spacing w:before="1"/>
        <w:ind w:left="0"/>
        <w:jc w:val="left"/>
        <w:rPr>
          <w:b w:val="0"/>
        </w:rPr>
      </w:pPr>
    </w:p>
    <w:p>
      <w:pPr>
        <w:pStyle w:val="ListParagraph"/>
        <w:numPr>
          <w:ilvl w:val="1"/>
          <w:numId w:val="21"/>
        </w:numPr>
        <w:tabs>
          <w:tab w:pos="450" w:val="left" w:leader="none"/>
        </w:tabs>
        <w:spacing w:line="240" w:lineRule="auto" w:before="1" w:after="0"/>
        <w:ind w:left="100" w:right="122" w:firstLine="0"/>
        <w:jc w:val="both"/>
        <w:rPr>
          <w:b w:val="0"/>
          <w:sz w:val="20"/>
        </w:rPr>
      </w:pPr>
      <w:r>
        <w:rPr>
          <w:b w:val="0"/>
          <w:sz w:val="20"/>
        </w:rPr>
        <w:t>En ningún caso la sanción económica que se imponga podrá ser menor o igual al monto de los beneficios económicos obtenidos. Lo anterior, sin perjuicio de la imposición de las demás sanciones a que se refiere el presente artículo.</w:t>
      </w:r>
    </w:p>
    <w:p>
      <w:pPr>
        <w:pStyle w:val="ListParagraph"/>
        <w:numPr>
          <w:ilvl w:val="0"/>
          <w:numId w:val="21"/>
        </w:numPr>
        <w:tabs>
          <w:tab w:pos="524" w:val="left" w:leader="none"/>
        </w:tabs>
        <w:spacing w:line="240" w:lineRule="auto" w:before="234" w:after="0"/>
        <w:ind w:left="100" w:right="125" w:firstLine="0"/>
        <w:jc w:val="both"/>
        <w:rPr>
          <w:b w:val="0"/>
          <w:sz w:val="20"/>
        </w:rPr>
      </w:pPr>
      <w:r>
        <w:rPr>
          <w:b w:val="0"/>
          <w:sz w:val="20"/>
        </w:rPr>
        <w:t>Inhabilitación temporal para desempeñar empleos, cargos o comisiones en el servicio público y para participar en adquisiciones, arrendamientos, servicios u obras públicas:</w:t>
      </w:r>
    </w:p>
    <w:p>
      <w:pPr>
        <w:pStyle w:val="ListParagraph"/>
        <w:numPr>
          <w:ilvl w:val="1"/>
          <w:numId w:val="21"/>
        </w:numPr>
        <w:tabs>
          <w:tab w:pos="430" w:val="left" w:leader="none"/>
        </w:tabs>
        <w:spacing w:line="240" w:lineRule="auto" w:before="234" w:after="0"/>
        <w:ind w:left="100" w:right="120" w:firstLine="0"/>
        <w:jc w:val="both"/>
        <w:rPr>
          <w:b w:val="0"/>
          <w:sz w:val="20"/>
        </w:rPr>
      </w:pPr>
      <w:r>
        <w:rPr>
          <w:b w:val="0"/>
          <w:sz w:val="20"/>
        </w:rPr>
        <w:t>Por un periodo no menor de un año ni mayor a diez años, si el monto de la afectación de la falta administrativa grave no excede de doscientas veces el valor diario de la unidad de medida y actualización, o cuando se trate de la comisión de las faltas administrativas previstas en los artículos 59 y 60 de la presente Ley.</w:t>
      </w:r>
    </w:p>
    <w:p>
      <w:pPr>
        <w:pStyle w:val="BodyText"/>
        <w:spacing w:before="2"/>
        <w:ind w:left="0"/>
        <w:jc w:val="left"/>
        <w:rPr>
          <w:b w:val="0"/>
        </w:rPr>
      </w:pPr>
    </w:p>
    <w:p>
      <w:pPr>
        <w:pStyle w:val="BodyText"/>
        <w:ind w:right="117"/>
        <w:rPr>
          <w:b w:val="0"/>
        </w:rPr>
      </w:pPr>
      <w:r>
        <w:rPr>
          <w:b w:val="0"/>
        </w:rPr>
        <w:t>En el último supuesto, la sanción prevista en el presente inciso, podrá incrementarse hasta veinte</w:t>
      </w:r>
      <w:r>
        <w:rPr>
          <w:b w:val="0"/>
          <w:spacing w:val="40"/>
        </w:rPr>
        <w:t> </w:t>
      </w:r>
      <w:r>
        <w:rPr>
          <w:b w:val="0"/>
        </w:rPr>
        <w:t>años, cuando la falta administrativa afecte a personas menores de edad.</w:t>
      </w:r>
    </w:p>
    <w:p>
      <w:pPr>
        <w:pStyle w:val="ListParagraph"/>
        <w:numPr>
          <w:ilvl w:val="1"/>
          <w:numId w:val="21"/>
        </w:numPr>
        <w:tabs>
          <w:tab w:pos="440" w:val="left" w:leader="none"/>
        </w:tabs>
        <w:spacing w:line="240" w:lineRule="auto" w:before="234" w:after="0"/>
        <w:ind w:left="100" w:right="115" w:firstLine="0"/>
        <w:jc w:val="both"/>
        <w:rPr>
          <w:b w:val="0"/>
          <w:sz w:val="20"/>
        </w:rPr>
      </w:pPr>
      <w:r>
        <w:rPr>
          <w:b w:val="0"/>
          <w:sz w:val="20"/>
        </w:rPr>
        <w:t>Por un periodo no menor a diez años ni mayor a veinte años, si el monto de la afectación excede de doscientas veces el valor diario de la unidad de medida y actualización.</w:t>
      </w:r>
    </w:p>
    <w:p>
      <w:pPr>
        <w:spacing w:after="0" w:line="240" w:lineRule="auto"/>
        <w:jc w:val="both"/>
        <w:rPr>
          <w:sz w:val="20"/>
        </w:rPr>
        <w:sectPr>
          <w:pgSz w:w="12250" w:h="15850"/>
          <w:pgMar w:header="425" w:footer="1041" w:top="1880" w:bottom="1240" w:left="920" w:right="960"/>
        </w:sectPr>
      </w:pPr>
    </w:p>
    <w:p>
      <w:pPr>
        <w:pStyle w:val="BodyText"/>
        <w:spacing w:before="92"/>
        <w:ind w:left="0"/>
        <w:jc w:val="left"/>
        <w:rPr>
          <w:b w:val="0"/>
        </w:rPr>
      </w:pPr>
    </w:p>
    <w:p>
      <w:pPr>
        <w:pStyle w:val="BodyText"/>
        <w:ind w:right="124"/>
        <w:rPr>
          <w:b w:val="0"/>
        </w:rPr>
      </w:pPr>
      <w:r>
        <w:rPr>
          <w:b w:val="0"/>
        </w:rPr>
        <w:t>Cuando no se causen daños o perjuicios, ni exista beneficio o lucro alguno, se podrán imponer de tres meses a un año de inhabilitación.</w:t>
      </w:r>
    </w:p>
    <w:p>
      <w:pPr>
        <w:pStyle w:val="BodyText"/>
        <w:spacing w:before="1"/>
        <w:ind w:left="0"/>
        <w:jc w:val="left"/>
        <w:rPr>
          <w:b w:val="0"/>
        </w:rPr>
      </w:pPr>
    </w:p>
    <w:p>
      <w:pPr>
        <w:pStyle w:val="BodyText"/>
        <w:ind w:right="121"/>
        <w:rPr>
          <w:b w:val="0"/>
        </w:rPr>
      </w:pPr>
      <w:r>
        <w:rPr>
          <w:b w:val="0"/>
        </w:rPr>
        <w:t>A juicio del Tribunal de Justicia Administrativa, podrán ser impuestas al infractor una o más de las sanciones señaladas, siempre y cuando sean compatibles entre ellas y de acuerdo a la gravedad de la falta administrativa.</w:t>
      </w:r>
    </w:p>
    <w:p>
      <w:pPr>
        <w:pStyle w:val="BodyText"/>
        <w:spacing w:before="234"/>
        <w:ind w:right="117"/>
        <w:rPr>
          <w:b w:val="0"/>
        </w:rPr>
      </w:pPr>
      <w:r>
        <w:rPr>
          <w:b w:val="0"/>
        </w:rPr>
        <w:t>El Tribunal de Justicia Administrativa, cuando lo considere procedente, podrá imponer a las instituciones públicas medidas de no repetición con las que se busque evitar futuras violaciones a derechos humanos.</w:t>
      </w:r>
    </w:p>
    <w:p>
      <w:pPr>
        <w:pStyle w:val="BodyText"/>
        <w:ind w:left="0"/>
        <w:jc w:val="left"/>
        <w:rPr>
          <w:b w:val="0"/>
        </w:rPr>
      </w:pPr>
    </w:p>
    <w:p>
      <w:pPr>
        <w:pStyle w:val="BodyText"/>
        <w:ind w:right="117"/>
        <w:rPr>
          <w:b w:val="0"/>
        </w:rPr>
      </w:pPr>
      <w:r>
        <w:rPr>
          <w:b/>
        </w:rPr>
        <w:t>Artículo</w:t>
      </w:r>
      <w:r>
        <w:rPr>
          <w:b/>
          <w:spacing w:val="-2"/>
        </w:rPr>
        <w:t> </w:t>
      </w:r>
      <w:r>
        <w:rPr>
          <w:b/>
        </w:rPr>
        <w:t>83.</w:t>
      </w:r>
      <w:r>
        <w:rPr>
          <w:b/>
          <w:spacing w:val="-2"/>
        </w:rPr>
        <w:t> </w:t>
      </w:r>
      <w:r>
        <w:rPr>
          <w:b w:val="0"/>
        </w:rPr>
        <w:t>El</w:t>
      </w:r>
      <w:r>
        <w:rPr>
          <w:b w:val="0"/>
          <w:spacing w:val="-3"/>
        </w:rPr>
        <w:t> </w:t>
      </w:r>
      <w:r>
        <w:rPr>
          <w:b w:val="0"/>
        </w:rPr>
        <w:t>Tribunal</w:t>
      </w:r>
      <w:r>
        <w:rPr>
          <w:b w:val="0"/>
          <w:spacing w:val="-1"/>
        </w:rPr>
        <w:t> </w:t>
      </w:r>
      <w:r>
        <w:rPr>
          <w:b w:val="0"/>
        </w:rPr>
        <w:t>de</w:t>
      </w:r>
      <w:r>
        <w:rPr>
          <w:b w:val="0"/>
          <w:spacing w:val="-4"/>
        </w:rPr>
        <w:t> </w:t>
      </w:r>
      <w:r>
        <w:rPr>
          <w:b w:val="0"/>
        </w:rPr>
        <w:t>Justicia</w:t>
      </w:r>
      <w:r>
        <w:rPr>
          <w:b w:val="0"/>
          <w:spacing w:val="-2"/>
        </w:rPr>
        <w:t> </w:t>
      </w:r>
      <w:r>
        <w:rPr>
          <w:b w:val="0"/>
        </w:rPr>
        <w:t>Administrativa</w:t>
      </w:r>
      <w:r>
        <w:rPr>
          <w:b w:val="0"/>
          <w:spacing w:val="-5"/>
        </w:rPr>
        <w:t> </w:t>
      </w:r>
      <w:r>
        <w:rPr>
          <w:b w:val="0"/>
        </w:rPr>
        <w:t>determinará</w:t>
      </w:r>
      <w:r>
        <w:rPr>
          <w:b w:val="0"/>
          <w:spacing w:val="-4"/>
        </w:rPr>
        <w:t> </w:t>
      </w:r>
      <w:r>
        <w:rPr>
          <w:b w:val="0"/>
        </w:rPr>
        <w:t>el</w:t>
      </w:r>
      <w:r>
        <w:rPr>
          <w:b w:val="0"/>
          <w:spacing w:val="-4"/>
        </w:rPr>
        <w:t> </w:t>
      </w:r>
      <w:r>
        <w:rPr>
          <w:b w:val="0"/>
        </w:rPr>
        <w:t>pago</w:t>
      </w:r>
      <w:r>
        <w:rPr>
          <w:b w:val="0"/>
          <w:spacing w:val="-3"/>
        </w:rPr>
        <w:t> </w:t>
      </w:r>
      <w:r>
        <w:rPr>
          <w:b w:val="0"/>
        </w:rPr>
        <w:t>de una</w:t>
      </w:r>
      <w:r>
        <w:rPr>
          <w:b w:val="0"/>
          <w:spacing w:val="-4"/>
        </w:rPr>
        <w:t> </w:t>
      </w:r>
      <w:r>
        <w:rPr>
          <w:b w:val="0"/>
        </w:rPr>
        <w:t>indemnización</w:t>
      </w:r>
      <w:r>
        <w:rPr>
          <w:b w:val="0"/>
          <w:spacing w:val="-3"/>
        </w:rPr>
        <w:t> </w:t>
      </w:r>
      <w:r>
        <w:rPr>
          <w:b w:val="0"/>
        </w:rPr>
        <w:t>cuando, la falta administrativa grave a que se refiere el artículo anterior haya provocado daños y perjuicios a la Hacienda Pública Estatal o Municipal, o al patrimonio de los entes públicos. En dichos supuestos, el servidor público estará obligado a reparar la totalidad de los daños y perjuicios causados y las</w:t>
      </w:r>
      <w:r>
        <w:rPr>
          <w:b w:val="0"/>
          <w:spacing w:val="40"/>
        </w:rPr>
        <w:t> </w:t>
      </w:r>
      <w:r>
        <w:rPr>
          <w:b w:val="0"/>
        </w:rPr>
        <w:t>personas que en su caso también hayan obtenido un beneficio indebido serán solidariamente </w:t>
      </w:r>
      <w:r>
        <w:rPr>
          <w:b w:val="0"/>
          <w:spacing w:val="-2"/>
        </w:rPr>
        <w:t>responsables.</w:t>
      </w:r>
    </w:p>
    <w:p>
      <w:pPr>
        <w:pStyle w:val="BodyText"/>
        <w:spacing w:before="1"/>
        <w:ind w:left="0"/>
        <w:jc w:val="left"/>
        <w:rPr>
          <w:b w:val="0"/>
        </w:rPr>
      </w:pPr>
    </w:p>
    <w:p>
      <w:pPr>
        <w:pStyle w:val="BodyText"/>
        <w:ind w:right="117"/>
        <w:rPr>
          <w:b w:val="0"/>
        </w:rPr>
      </w:pPr>
      <w:r>
        <w:rPr>
          <w:b/>
        </w:rPr>
        <w:t>Artículo 84. </w:t>
      </w:r>
      <w:r>
        <w:rPr>
          <w:b w:val="0"/>
        </w:rPr>
        <w:t>Para la imposición de las sanciones a que se refiere el artículo 82 de la presente Ley se deberán considerar los elementos siguientes:</w:t>
      </w:r>
    </w:p>
    <w:p>
      <w:pPr>
        <w:pStyle w:val="ListParagraph"/>
        <w:numPr>
          <w:ilvl w:val="2"/>
          <w:numId w:val="21"/>
        </w:numPr>
        <w:tabs>
          <w:tab w:pos="363" w:val="left" w:leader="none"/>
        </w:tabs>
        <w:spacing w:line="240" w:lineRule="auto" w:before="234" w:after="0"/>
        <w:ind w:left="363" w:right="0" w:hanging="263"/>
        <w:jc w:val="left"/>
        <w:rPr>
          <w:b w:val="0"/>
          <w:sz w:val="20"/>
        </w:rPr>
      </w:pPr>
      <w:r>
        <w:rPr>
          <w:b w:val="0"/>
          <w:sz w:val="20"/>
        </w:rPr>
        <w:t>El</w:t>
      </w:r>
      <w:r>
        <w:rPr>
          <w:b w:val="0"/>
          <w:spacing w:val="-7"/>
          <w:sz w:val="20"/>
        </w:rPr>
        <w:t> </w:t>
      </w:r>
      <w:r>
        <w:rPr>
          <w:b w:val="0"/>
          <w:sz w:val="20"/>
        </w:rPr>
        <w:t>empleo,</w:t>
      </w:r>
      <w:r>
        <w:rPr>
          <w:b w:val="0"/>
          <w:spacing w:val="-7"/>
          <w:sz w:val="20"/>
        </w:rPr>
        <w:t> </w:t>
      </w:r>
      <w:r>
        <w:rPr>
          <w:b w:val="0"/>
          <w:sz w:val="20"/>
        </w:rPr>
        <w:t>cargo</w:t>
      </w:r>
      <w:r>
        <w:rPr>
          <w:b w:val="0"/>
          <w:spacing w:val="-6"/>
          <w:sz w:val="20"/>
        </w:rPr>
        <w:t> </w:t>
      </w:r>
      <w:r>
        <w:rPr>
          <w:b w:val="0"/>
          <w:sz w:val="20"/>
        </w:rPr>
        <w:t>o</w:t>
      </w:r>
      <w:r>
        <w:rPr>
          <w:b w:val="0"/>
          <w:spacing w:val="-9"/>
          <w:sz w:val="20"/>
        </w:rPr>
        <w:t> </w:t>
      </w:r>
      <w:r>
        <w:rPr>
          <w:b w:val="0"/>
          <w:sz w:val="20"/>
        </w:rPr>
        <w:t>comisión</w:t>
      </w:r>
      <w:r>
        <w:rPr>
          <w:b w:val="0"/>
          <w:spacing w:val="-6"/>
          <w:sz w:val="20"/>
        </w:rPr>
        <w:t> </w:t>
      </w:r>
      <w:r>
        <w:rPr>
          <w:b w:val="0"/>
          <w:sz w:val="20"/>
        </w:rPr>
        <w:t>que</w:t>
      </w:r>
      <w:r>
        <w:rPr>
          <w:b w:val="0"/>
          <w:spacing w:val="-8"/>
          <w:sz w:val="20"/>
        </w:rPr>
        <w:t> </w:t>
      </w:r>
      <w:r>
        <w:rPr>
          <w:b w:val="0"/>
          <w:sz w:val="20"/>
        </w:rPr>
        <w:t>desempeñaba</w:t>
      </w:r>
      <w:r>
        <w:rPr>
          <w:b w:val="0"/>
          <w:spacing w:val="-7"/>
          <w:sz w:val="20"/>
        </w:rPr>
        <w:t> </w:t>
      </w:r>
      <w:r>
        <w:rPr>
          <w:b w:val="0"/>
          <w:sz w:val="20"/>
        </w:rPr>
        <w:t>el</w:t>
      </w:r>
      <w:r>
        <w:rPr>
          <w:b w:val="0"/>
          <w:spacing w:val="-8"/>
          <w:sz w:val="20"/>
        </w:rPr>
        <w:t> </w:t>
      </w:r>
      <w:r>
        <w:rPr>
          <w:b w:val="0"/>
          <w:sz w:val="20"/>
        </w:rPr>
        <w:t>servidor</w:t>
      </w:r>
      <w:r>
        <w:rPr>
          <w:b w:val="0"/>
          <w:spacing w:val="-6"/>
          <w:sz w:val="20"/>
        </w:rPr>
        <w:t> </w:t>
      </w:r>
      <w:r>
        <w:rPr>
          <w:b w:val="0"/>
          <w:sz w:val="20"/>
        </w:rPr>
        <w:t>público</w:t>
      </w:r>
      <w:r>
        <w:rPr>
          <w:b w:val="0"/>
          <w:spacing w:val="-7"/>
          <w:sz w:val="20"/>
        </w:rPr>
        <w:t> </w:t>
      </w:r>
      <w:r>
        <w:rPr>
          <w:b w:val="0"/>
          <w:sz w:val="20"/>
        </w:rPr>
        <w:t>cuando</w:t>
      </w:r>
      <w:r>
        <w:rPr>
          <w:b w:val="0"/>
          <w:spacing w:val="-8"/>
          <w:sz w:val="20"/>
        </w:rPr>
        <w:t> </w:t>
      </w:r>
      <w:r>
        <w:rPr>
          <w:b w:val="0"/>
          <w:sz w:val="20"/>
        </w:rPr>
        <w:t>incurrió</w:t>
      </w:r>
      <w:r>
        <w:rPr>
          <w:b w:val="0"/>
          <w:spacing w:val="-7"/>
          <w:sz w:val="20"/>
        </w:rPr>
        <w:t> </w:t>
      </w:r>
      <w:r>
        <w:rPr>
          <w:b w:val="0"/>
          <w:sz w:val="20"/>
        </w:rPr>
        <w:t>en</w:t>
      </w:r>
      <w:r>
        <w:rPr>
          <w:b w:val="0"/>
          <w:spacing w:val="-8"/>
          <w:sz w:val="20"/>
        </w:rPr>
        <w:t> </w:t>
      </w:r>
      <w:r>
        <w:rPr>
          <w:b w:val="0"/>
          <w:sz w:val="20"/>
        </w:rPr>
        <w:t>la </w:t>
      </w:r>
      <w:r>
        <w:rPr>
          <w:b w:val="0"/>
          <w:spacing w:val="-2"/>
          <w:sz w:val="20"/>
        </w:rPr>
        <w:t>falta.</w:t>
      </w:r>
    </w:p>
    <w:p>
      <w:pPr>
        <w:pStyle w:val="BodyText"/>
        <w:ind w:left="0"/>
        <w:jc w:val="left"/>
        <w:rPr>
          <w:b w:val="0"/>
        </w:rPr>
      </w:pPr>
    </w:p>
    <w:p>
      <w:pPr>
        <w:pStyle w:val="ListParagraph"/>
        <w:numPr>
          <w:ilvl w:val="2"/>
          <w:numId w:val="21"/>
        </w:numPr>
        <w:tabs>
          <w:tab w:pos="412" w:val="left" w:leader="none"/>
        </w:tabs>
        <w:spacing w:line="240" w:lineRule="auto" w:before="1" w:after="0"/>
        <w:ind w:left="412" w:right="0" w:hanging="312"/>
        <w:jc w:val="left"/>
        <w:rPr>
          <w:b w:val="0"/>
          <w:sz w:val="20"/>
        </w:rPr>
      </w:pPr>
      <w:r>
        <w:rPr>
          <w:b w:val="0"/>
          <w:sz w:val="20"/>
        </w:rPr>
        <w:t>Los</w:t>
      </w:r>
      <w:r>
        <w:rPr>
          <w:b w:val="0"/>
          <w:spacing w:val="-7"/>
          <w:sz w:val="20"/>
        </w:rPr>
        <w:t> </w:t>
      </w:r>
      <w:r>
        <w:rPr>
          <w:b w:val="0"/>
          <w:sz w:val="20"/>
        </w:rPr>
        <w:t>daños</w:t>
      </w:r>
      <w:r>
        <w:rPr>
          <w:b w:val="0"/>
          <w:spacing w:val="-6"/>
          <w:sz w:val="20"/>
        </w:rPr>
        <w:t> </w:t>
      </w:r>
      <w:r>
        <w:rPr>
          <w:b w:val="0"/>
          <w:sz w:val="20"/>
        </w:rPr>
        <w:t>y</w:t>
      </w:r>
      <w:r>
        <w:rPr>
          <w:b w:val="0"/>
          <w:spacing w:val="-6"/>
          <w:sz w:val="20"/>
        </w:rPr>
        <w:t> </w:t>
      </w:r>
      <w:r>
        <w:rPr>
          <w:b w:val="0"/>
          <w:sz w:val="20"/>
        </w:rPr>
        <w:t>perjuicios</w:t>
      </w:r>
      <w:r>
        <w:rPr>
          <w:b w:val="0"/>
          <w:spacing w:val="-6"/>
          <w:sz w:val="20"/>
        </w:rPr>
        <w:t> </w:t>
      </w:r>
      <w:r>
        <w:rPr>
          <w:b w:val="0"/>
          <w:sz w:val="20"/>
        </w:rPr>
        <w:t>patrimoniales</w:t>
      </w:r>
      <w:r>
        <w:rPr>
          <w:b w:val="0"/>
          <w:spacing w:val="-7"/>
          <w:sz w:val="20"/>
        </w:rPr>
        <w:t> </w:t>
      </w:r>
      <w:r>
        <w:rPr>
          <w:b w:val="0"/>
          <w:sz w:val="20"/>
        </w:rPr>
        <w:t>causados</w:t>
      </w:r>
      <w:r>
        <w:rPr>
          <w:b w:val="0"/>
          <w:spacing w:val="-6"/>
          <w:sz w:val="20"/>
        </w:rPr>
        <w:t> </w:t>
      </w:r>
      <w:r>
        <w:rPr>
          <w:b w:val="0"/>
          <w:sz w:val="20"/>
        </w:rPr>
        <w:t>por</w:t>
      </w:r>
      <w:r>
        <w:rPr>
          <w:b w:val="0"/>
          <w:spacing w:val="-6"/>
          <w:sz w:val="20"/>
        </w:rPr>
        <w:t> </w:t>
      </w:r>
      <w:r>
        <w:rPr>
          <w:b w:val="0"/>
          <w:sz w:val="20"/>
        </w:rPr>
        <w:t>los</w:t>
      </w:r>
      <w:r>
        <w:rPr>
          <w:b w:val="0"/>
          <w:spacing w:val="-6"/>
          <w:sz w:val="20"/>
        </w:rPr>
        <w:t> </w:t>
      </w:r>
      <w:r>
        <w:rPr>
          <w:b w:val="0"/>
          <w:sz w:val="20"/>
        </w:rPr>
        <w:t>actos</w:t>
      </w:r>
      <w:r>
        <w:rPr>
          <w:b w:val="0"/>
          <w:spacing w:val="-6"/>
          <w:sz w:val="20"/>
        </w:rPr>
        <w:t> </w:t>
      </w:r>
      <w:r>
        <w:rPr>
          <w:b w:val="0"/>
          <w:sz w:val="20"/>
        </w:rPr>
        <w:t>u</w:t>
      </w:r>
      <w:r>
        <w:rPr>
          <w:b w:val="0"/>
          <w:spacing w:val="-4"/>
          <w:sz w:val="20"/>
        </w:rPr>
        <w:t> </w:t>
      </w:r>
      <w:r>
        <w:rPr>
          <w:b w:val="0"/>
          <w:spacing w:val="-2"/>
          <w:sz w:val="20"/>
        </w:rPr>
        <w:t>omisiones.</w:t>
      </w:r>
    </w:p>
    <w:p>
      <w:pPr>
        <w:pStyle w:val="BodyText"/>
        <w:ind w:left="0"/>
        <w:jc w:val="left"/>
        <w:rPr>
          <w:b w:val="0"/>
        </w:rPr>
      </w:pPr>
    </w:p>
    <w:p>
      <w:pPr>
        <w:pStyle w:val="ListParagraph"/>
        <w:numPr>
          <w:ilvl w:val="2"/>
          <w:numId w:val="21"/>
        </w:numPr>
        <w:tabs>
          <w:tab w:pos="462" w:val="left" w:leader="none"/>
        </w:tabs>
        <w:spacing w:line="234" w:lineRule="exact" w:before="0" w:after="0"/>
        <w:ind w:left="462" w:right="0" w:hanging="362"/>
        <w:jc w:val="left"/>
        <w:rPr>
          <w:b w:val="0"/>
          <w:sz w:val="20"/>
        </w:rPr>
      </w:pPr>
      <w:r>
        <w:rPr>
          <w:b w:val="0"/>
          <w:sz w:val="20"/>
        </w:rPr>
        <w:t>El</w:t>
      </w:r>
      <w:r>
        <w:rPr>
          <w:b w:val="0"/>
          <w:spacing w:val="-5"/>
          <w:sz w:val="20"/>
        </w:rPr>
        <w:t> </w:t>
      </w:r>
      <w:r>
        <w:rPr>
          <w:b w:val="0"/>
          <w:sz w:val="20"/>
        </w:rPr>
        <w:t>nivel</w:t>
      </w:r>
      <w:r>
        <w:rPr>
          <w:b w:val="0"/>
          <w:spacing w:val="-5"/>
          <w:sz w:val="20"/>
        </w:rPr>
        <w:t> </w:t>
      </w:r>
      <w:r>
        <w:rPr>
          <w:b w:val="0"/>
          <w:sz w:val="20"/>
        </w:rPr>
        <w:t>jerárquico</w:t>
      </w:r>
      <w:r>
        <w:rPr>
          <w:b w:val="0"/>
          <w:spacing w:val="-5"/>
          <w:sz w:val="20"/>
        </w:rPr>
        <w:t> </w:t>
      </w:r>
      <w:r>
        <w:rPr>
          <w:b w:val="0"/>
          <w:sz w:val="20"/>
        </w:rPr>
        <w:t>y</w:t>
      </w:r>
      <w:r>
        <w:rPr>
          <w:b w:val="0"/>
          <w:spacing w:val="-6"/>
          <w:sz w:val="20"/>
        </w:rPr>
        <w:t> </w:t>
      </w:r>
      <w:r>
        <w:rPr>
          <w:b w:val="0"/>
          <w:sz w:val="20"/>
        </w:rPr>
        <w:t>los</w:t>
      </w:r>
      <w:r>
        <w:rPr>
          <w:b w:val="0"/>
          <w:spacing w:val="-6"/>
          <w:sz w:val="20"/>
        </w:rPr>
        <w:t> </w:t>
      </w:r>
      <w:r>
        <w:rPr>
          <w:b w:val="0"/>
          <w:sz w:val="20"/>
        </w:rPr>
        <w:t>antecedentes</w:t>
      </w:r>
      <w:r>
        <w:rPr>
          <w:b w:val="0"/>
          <w:spacing w:val="-6"/>
          <w:sz w:val="20"/>
        </w:rPr>
        <w:t> </w:t>
      </w:r>
      <w:r>
        <w:rPr>
          <w:b w:val="0"/>
          <w:sz w:val="20"/>
        </w:rPr>
        <w:t>del</w:t>
      </w:r>
      <w:r>
        <w:rPr>
          <w:b w:val="0"/>
          <w:spacing w:val="-6"/>
          <w:sz w:val="20"/>
        </w:rPr>
        <w:t> </w:t>
      </w:r>
      <w:r>
        <w:rPr>
          <w:b w:val="0"/>
          <w:sz w:val="20"/>
        </w:rPr>
        <w:t>infractor,</w:t>
      </w:r>
      <w:r>
        <w:rPr>
          <w:b w:val="0"/>
          <w:spacing w:val="-5"/>
          <w:sz w:val="20"/>
        </w:rPr>
        <w:t> </w:t>
      </w:r>
      <w:r>
        <w:rPr>
          <w:b w:val="0"/>
          <w:sz w:val="20"/>
        </w:rPr>
        <w:t>entre</w:t>
      </w:r>
      <w:r>
        <w:rPr>
          <w:b w:val="0"/>
          <w:spacing w:val="-6"/>
          <w:sz w:val="20"/>
        </w:rPr>
        <w:t> </w:t>
      </w:r>
      <w:r>
        <w:rPr>
          <w:b w:val="0"/>
          <w:sz w:val="20"/>
        </w:rPr>
        <w:t>ellos</w:t>
      </w:r>
      <w:r>
        <w:rPr>
          <w:b w:val="0"/>
          <w:spacing w:val="-5"/>
          <w:sz w:val="20"/>
        </w:rPr>
        <w:t> </w:t>
      </w:r>
      <w:r>
        <w:rPr>
          <w:b w:val="0"/>
          <w:sz w:val="20"/>
        </w:rPr>
        <w:t>la</w:t>
      </w:r>
      <w:r>
        <w:rPr>
          <w:b w:val="0"/>
          <w:spacing w:val="-6"/>
          <w:sz w:val="20"/>
        </w:rPr>
        <w:t> </w:t>
      </w:r>
      <w:r>
        <w:rPr>
          <w:b w:val="0"/>
          <w:sz w:val="20"/>
        </w:rPr>
        <w:t>antigüedad</w:t>
      </w:r>
      <w:r>
        <w:rPr>
          <w:b w:val="0"/>
          <w:spacing w:val="-5"/>
          <w:sz w:val="20"/>
        </w:rPr>
        <w:t> </w:t>
      </w:r>
      <w:r>
        <w:rPr>
          <w:b w:val="0"/>
          <w:sz w:val="20"/>
        </w:rPr>
        <w:t>en</w:t>
      </w:r>
      <w:r>
        <w:rPr>
          <w:b w:val="0"/>
          <w:spacing w:val="-6"/>
          <w:sz w:val="20"/>
        </w:rPr>
        <w:t> </w:t>
      </w:r>
      <w:r>
        <w:rPr>
          <w:b w:val="0"/>
          <w:sz w:val="20"/>
        </w:rPr>
        <w:t>el</w:t>
      </w:r>
      <w:r>
        <w:rPr>
          <w:b w:val="0"/>
          <w:spacing w:val="-4"/>
          <w:sz w:val="20"/>
        </w:rPr>
        <w:t> </w:t>
      </w:r>
      <w:r>
        <w:rPr>
          <w:b w:val="0"/>
          <w:spacing w:val="-2"/>
          <w:sz w:val="20"/>
        </w:rPr>
        <w:t>servicio.</w:t>
      </w:r>
    </w:p>
    <w:p>
      <w:pPr>
        <w:pStyle w:val="ListParagraph"/>
        <w:numPr>
          <w:ilvl w:val="2"/>
          <w:numId w:val="21"/>
        </w:numPr>
        <w:tabs>
          <w:tab w:pos="483" w:val="left" w:leader="none"/>
        </w:tabs>
        <w:spacing w:line="234" w:lineRule="exact" w:before="0" w:after="0"/>
        <w:ind w:left="483" w:right="0" w:hanging="383"/>
        <w:jc w:val="left"/>
        <w:rPr>
          <w:b w:val="0"/>
          <w:sz w:val="20"/>
        </w:rPr>
      </w:pPr>
      <w:r>
        <w:rPr>
          <w:b w:val="0"/>
          <w:sz w:val="20"/>
        </w:rPr>
        <w:t>Las</w:t>
      </w:r>
      <w:r>
        <w:rPr>
          <w:b w:val="0"/>
          <w:spacing w:val="-11"/>
          <w:sz w:val="20"/>
        </w:rPr>
        <w:t> </w:t>
      </w:r>
      <w:r>
        <w:rPr>
          <w:b w:val="0"/>
          <w:sz w:val="20"/>
        </w:rPr>
        <w:t>circunstancias</w:t>
      </w:r>
      <w:r>
        <w:rPr>
          <w:b w:val="0"/>
          <w:spacing w:val="-11"/>
          <w:sz w:val="20"/>
        </w:rPr>
        <w:t> </w:t>
      </w:r>
      <w:r>
        <w:rPr>
          <w:b w:val="0"/>
          <w:sz w:val="20"/>
        </w:rPr>
        <w:t>socioeconómicas</w:t>
      </w:r>
      <w:r>
        <w:rPr>
          <w:b w:val="0"/>
          <w:spacing w:val="-11"/>
          <w:sz w:val="20"/>
        </w:rPr>
        <w:t> </w:t>
      </w:r>
      <w:r>
        <w:rPr>
          <w:b w:val="0"/>
          <w:sz w:val="20"/>
        </w:rPr>
        <w:t>del</w:t>
      </w:r>
      <w:r>
        <w:rPr>
          <w:b w:val="0"/>
          <w:spacing w:val="-11"/>
          <w:sz w:val="20"/>
        </w:rPr>
        <w:t> </w:t>
      </w:r>
      <w:r>
        <w:rPr>
          <w:b w:val="0"/>
          <w:sz w:val="20"/>
        </w:rPr>
        <w:t>servidor</w:t>
      </w:r>
      <w:r>
        <w:rPr>
          <w:b w:val="0"/>
          <w:spacing w:val="-8"/>
          <w:sz w:val="20"/>
        </w:rPr>
        <w:t> </w:t>
      </w:r>
      <w:r>
        <w:rPr>
          <w:b w:val="0"/>
          <w:spacing w:val="-2"/>
          <w:sz w:val="20"/>
        </w:rPr>
        <w:t>público.</w:t>
      </w:r>
    </w:p>
    <w:p>
      <w:pPr>
        <w:pStyle w:val="BodyText"/>
        <w:spacing w:before="1"/>
        <w:ind w:left="0"/>
        <w:jc w:val="left"/>
        <w:rPr>
          <w:b w:val="0"/>
        </w:rPr>
      </w:pPr>
    </w:p>
    <w:p>
      <w:pPr>
        <w:pStyle w:val="ListParagraph"/>
        <w:numPr>
          <w:ilvl w:val="2"/>
          <w:numId w:val="21"/>
        </w:numPr>
        <w:tabs>
          <w:tab w:pos="433" w:val="left" w:leader="none"/>
        </w:tabs>
        <w:spacing w:line="240" w:lineRule="auto" w:before="1" w:after="0"/>
        <w:ind w:left="433" w:right="0" w:hanging="333"/>
        <w:jc w:val="left"/>
        <w:rPr>
          <w:b w:val="0"/>
          <w:sz w:val="20"/>
        </w:rPr>
      </w:pPr>
      <w:r>
        <w:rPr>
          <w:b w:val="0"/>
          <w:sz w:val="20"/>
        </w:rPr>
        <w:t>Las</w:t>
      </w:r>
      <w:r>
        <w:rPr>
          <w:b w:val="0"/>
          <w:spacing w:val="-7"/>
          <w:sz w:val="20"/>
        </w:rPr>
        <w:t> </w:t>
      </w:r>
      <w:r>
        <w:rPr>
          <w:b w:val="0"/>
          <w:sz w:val="20"/>
        </w:rPr>
        <w:t>condiciones</w:t>
      </w:r>
      <w:r>
        <w:rPr>
          <w:b w:val="0"/>
          <w:spacing w:val="-6"/>
          <w:sz w:val="20"/>
        </w:rPr>
        <w:t> </w:t>
      </w:r>
      <w:r>
        <w:rPr>
          <w:b w:val="0"/>
          <w:sz w:val="20"/>
        </w:rPr>
        <w:t>exteriores</w:t>
      </w:r>
      <w:r>
        <w:rPr>
          <w:b w:val="0"/>
          <w:spacing w:val="-7"/>
          <w:sz w:val="20"/>
        </w:rPr>
        <w:t> </w:t>
      </w:r>
      <w:r>
        <w:rPr>
          <w:b w:val="0"/>
          <w:sz w:val="20"/>
        </w:rPr>
        <w:t>y</w:t>
      </w:r>
      <w:r>
        <w:rPr>
          <w:b w:val="0"/>
          <w:spacing w:val="-6"/>
          <w:sz w:val="20"/>
        </w:rPr>
        <w:t> </w:t>
      </w:r>
      <w:r>
        <w:rPr>
          <w:b w:val="0"/>
          <w:sz w:val="20"/>
        </w:rPr>
        <w:t>los</w:t>
      </w:r>
      <w:r>
        <w:rPr>
          <w:b w:val="0"/>
          <w:spacing w:val="-6"/>
          <w:sz w:val="20"/>
        </w:rPr>
        <w:t> </w:t>
      </w:r>
      <w:r>
        <w:rPr>
          <w:b w:val="0"/>
          <w:sz w:val="20"/>
        </w:rPr>
        <w:t>medios</w:t>
      </w:r>
      <w:r>
        <w:rPr>
          <w:b w:val="0"/>
          <w:spacing w:val="-7"/>
          <w:sz w:val="20"/>
        </w:rPr>
        <w:t> </w:t>
      </w:r>
      <w:r>
        <w:rPr>
          <w:b w:val="0"/>
          <w:sz w:val="20"/>
        </w:rPr>
        <w:t>de</w:t>
      </w:r>
      <w:r>
        <w:rPr>
          <w:b w:val="0"/>
          <w:spacing w:val="-4"/>
          <w:sz w:val="20"/>
        </w:rPr>
        <w:t> </w:t>
      </w:r>
      <w:r>
        <w:rPr>
          <w:b w:val="0"/>
          <w:spacing w:val="-2"/>
          <w:sz w:val="20"/>
        </w:rPr>
        <w:t>ejecución.</w:t>
      </w:r>
    </w:p>
    <w:p>
      <w:pPr>
        <w:pStyle w:val="BodyText"/>
        <w:ind w:left="0"/>
        <w:jc w:val="left"/>
        <w:rPr>
          <w:b w:val="0"/>
        </w:rPr>
      </w:pPr>
    </w:p>
    <w:p>
      <w:pPr>
        <w:pStyle w:val="ListParagraph"/>
        <w:numPr>
          <w:ilvl w:val="2"/>
          <w:numId w:val="21"/>
        </w:numPr>
        <w:tabs>
          <w:tab w:pos="483" w:val="left" w:leader="none"/>
        </w:tabs>
        <w:spacing w:line="240" w:lineRule="auto" w:before="1" w:after="0"/>
        <w:ind w:left="483" w:right="0" w:hanging="383"/>
        <w:jc w:val="left"/>
        <w:rPr>
          <w:b w:val="0"/>
          <w:sz w:val="20"/>
        </w:rPr>
      </w:pPr>
      <w:r>
        <w:rPr>
          <w:b w:val="0"/>
          <w:sz w:val="20"/>
        </w:rPr>
        <w:t>La</w:t>
      </w:r>
      <w:r>
        <w:rPr>
          <w:b w:val="0"/>
          <w:spacing w:val="-8"/>
          <w:sz w:val="20"/>
        </w:rPr>
        <w:t> </w:t>
      </w:r>
      <w:r>
        <w:rPr>
          <w:b w:val="0"/>
          <w:sz w:val="20"/>
        </w:rPr>
        <w:t>reincidencia</w:t>
      </w:r>
      <w:r>
        <w:rPr>
          <w:b w:val="0"/>
          <w:spacing w:val="-8"/>
          <w:sz w:val="20"/>
        </w:rPr>
        <w:t> </w:t>
      </w:r>
      <w:r>
        <w:rPr>
          <w:b w:val="0"/>
          <w:sz w:val="20"/>
        </w:rPr>
        <w:t>en</w:t>
      </w:r>
      <w:r>
        <w:rPr>
          <w:b w:val="0"/>
          <w:spacing w:val="-7"/>
          <w:sz w:val="20"/>
        </w:rPr>
        <w:t> </w:t>
      </w:r>
      <w:r>
        <w:rPr>
          <w:b w:val="0"/>
          <w:sz w:val="20"/>
        </w:rPr>
        <w:t>el</w:t>
      </w:r>
      <w:r>
        <w:rPr>
          <w:b w:val="0"/>
          <w:spacing w:val="-8"/>
          <w:sz w:val="20"/>
        </w:rPr>
        <w:t> </w:t>
      </w:r>
      <w:r>
        <w:rPr>
          <w:b w:val="0"/>
          <w:sz w:val="20"/>
        </w:rPr>
        <w:t>incumplimiento</w:t>
      </w:r>
      <w:r>
        <w:rPr>
          <w:b w:val="0"/>
          <w:spacing w:val="-7"/>
          <w:sz w:val="20"/>
        </w:rPr>
        <w:t> </w:t>
      </w:r>
      <w:r>
        <w:rPr>
          <w:b w:val="0"/>
          <w:sz w:val="20"/>
        </w:rPr>
        <w:t>de</w:t>
      </w:r>
      <w:r>
        <w:rPr>
          <w:b w:val="0"/>
          <w:spacing w:val="-6"/>
          <w:sz w:val="20"/>
        </w:rPr>
        <w:t> </w:t>
      </w:r>
      <w:r>
        <w:rPr>
          <w:b w:val="0"/>
          <w:spacing w:val="-2"/>
          <w:sz w:val="20"/>
        </w:rPr>
        <w:t>obligaciones.</w:t>
      </w:r>
    </w:p>
    <w:p>
      <w:pPr>
        <w:pStyle w:val="ListParagraph"/>
        <w:numPr>
          <w:ilvl w:val="2"/>
          <w:numId w:val="21"/>
        </w:numPr>
        <w:tabs>
          <w:tab w:pos="534" w:val="left" w:leader="none"/>
        </w:tabs>
        <w:spacing w:line="240" w:lineRule="auto" w:before="233" w:after="0"/>
        <w:ind w:left="534" w:right="0" w:hanging="434"/>
        <w:jc w:val="left"/>
        <w:rPr>
          <w:b w:val="0"/>
          <w:sz w:val="20"/>
        </w:rPr>
      </w:pPr>
      <w:r>
        <w:rPr>
          <w:b w:val="0"/>
          <w:sz w:val="20"/>
        </w:rPr>
        <w:t>El</w:t>
      </w:r>
      <w:r>
        <w:rPr>
          <w:b w:val="0"/>
          <w:spacing w:val="-6"/>
          <w:sz w:val="20"/>
        </w:rPr>
        <w:t> </w:t>
      </w:r>
      <w:r>
        <w:rPr>
          <w:b w:val="0"/>
          <w:sz w:val="20"/>
        </w:rPr>
        <w:t>monto</w:t>
      </w:r>
      <w:r>
        <w:rPr>
          <w:b w:val="0"/>
          <w:spacing w:val="-7"/>
          <w:sz w:val="20"/>
        </w:rPr>
        <w:t> </w:t>
      </w:r>
      <w:r>
        <w:rPr>
          <w:b w:val="0"/>
          <w:sz w:val="20"/>
        </w:rPr>
        <w:t>del</w:t>
      </w:r>
      <w:r>
        <w:rPr>
          <w:b w:val="0"/>
          <w:spacing w:val="-6"/>
          <w:sz w:val="20"/>
        </w:rPr>
        <w:t> </w:t>
      </w:r>
      <w:r>
        <w:rPr>
          <w:b w:val="0"/>
          <w:sz w:val="20"/>
        </w:rPr>
        <w:t>beneficio</w:t>
      </w:r>
      <w:r>
        <w:rPr>
          <w:b w:val="0"/>
          <w:spacing w:val="-5"/>
          <w:sz w:val="20"/>
        </w:rPr>
        <w:t> </w:t>
      </w:r>
      <w:r>
        <w:rPr>
          <w:b w:val="0"/>
          <w:sz w:val="20"/>
        </w:rPr>
        <w:t>derivado</w:t>
      </w:r>
      <w:r>
        <w:rPr>
          <w:b w:val="0"/>
          <w:spacing w:val="-5"/>
          <w:sz w:val="20"/>
        </w:rPr>
        <w:t> </w:t>
      </w:r>
      <w:r>
        <w:rPr>
          <w:b w:val="0"/>
          <w:sz w:val="20"/>
        </w:rPr>
        <w:t>de</w:t>
      </w:r>
      <w:r>
        <w:rPr>
          <w:b w:val="0"/>
          <w:spacing w:val="-6"/>
          <w:sz w:val="20"/>
        </w:rPr>
        <w:t> </w:t>
      </w:r>
      <w:r>
        <w:rPr>
          <w:b w:val="0"/>
          <w:sz w:val="20"/>
        </w:rPr>
        <w:t>la</w:t>
      </w:r>
      <w:r>
        <w:rPr>
          <w:b w:val="0"/>
          <w:spacing w:val="-6"/>
          <w:sz w:val="20"/>
        </w:rPr>
        <w:t> </w:t>
      </w:r>
      <w:r>
        <w:rPr>
          <w:b w:val="0"/>
          <w:sz w:val="20"/>
        </w:rPr>
        <w:t>infracción</w:t>
      </w:r>
      <w:r>
        <w:rPr>
          <w:b w:val="0"/>
          <w:spacing w:val="-5"/>
          <w:sz w:val="20"/>
        </w:rPr>
        <w:t> </w:t>
      </w:r>
      <w:r>
        <w:rPr>
          <w:b w:val="0"/>
          <w:sz w:val="20"/>
        </w:rPr>
        <w:t>que</w:t>
      </w:r>
      <w:r>
        <w:rPr>
          <w:b w:val="0"/>
          <w:spacing w:val="-6"/>
          <w:sz w:val="20"/>
        </w:rPr>
        <w:t> </w:t>
      </w:r>
      <w:r>
        <w:rPr>
          <w:b w:val="0"/>
          <w:sz w:val="20"/>
        </w:rPr>
        <w:t>haya</w:t>
      </w:r>
      <w:r>
        <w:rPr>
          <w:b w:val="0"/>
          <w:spacing w:val="-6"/>
          <w:sz w:val="20"/>
        </w:rPr>
        <w:t> </w:t>
      </w:r>
      <w:r>
        <w:rPr>
          <w:b w:val="0"/>
          <w:sz w:val="20"/>
        </w:rPr>
        <w:t>obtenido</w:t>
      </w:r>
      <w:r>
        <w:rPr>
          <w:b w:val="0"/>
          <w:spacing w:val="-5"/>
          <w:sz w:val="20"/>
        </w:rPr>
        <w:t> </w:t>
      </w:r>
      <w:r>
        <w:rPr>
          <w:b w:val="0"/>
          <w:sz w:val="20"/>
        </w:rPr>
        <w:t>el</w:t>
      </w:r>
      <w:r>
        <w:rPr>
          <w:b w:val="0"/>
          <w:spacing w:val="-2"/>
          <w:sz w:val="20"/>
        </w:rPr>
        <w:t> responsable.</w:t>
      </w:r>
    </w:p>
    <w:p>
      <w:pPr>
        <w:pStyle w:val="BodyText"/>
        <w:ind w:left="0"/>
        <w:jc w:val="left"/>
        <w:rPr>
          <w:b w:val="0"/>
        </w:rPr>
      </w:pPr>
    </w:p>
    <w:p>
      <w:pPr>
        <w:pStyle w:val="BodyText"/>
        <w:spacing w:before="1"/>
        <w:ind w:left="0"/>
        <w:jc w:val="left"/>
        <w:rPr>
          <w:b w:val="0"/>
        </w:rPr>
      </w:pPr>
    </w:p>
    <w:p>
      <w:pPr>
        <w:spacing w:before="0"/>
        <w:ind w:left="2807" w:right="2841" w:firstLine="1270"/>
        <w:jc w:val="left"/>
        <w:rPr>
          <w:b/>
          <w:sz w:val="20"/>
        </w:rPr>
      </w:pPr>
      <w:r>
        <w:rPr>
          <w:b/>
          <w:sz w:val="20"/>
        </w:rPr>
        <w:t>CAPÍTULO TERCERO</w:t>
      </w:r>
      <w:r>
        <w:rPr>
          <w:b/>
          <w:spacing w:val="40"/>
          <w:sz w:val="20"/>
        </w:rPr>
        <w:t> </w:t>
      </w:r>
      <w:r>
        <w:rPr>
          <w:b/>
          <w:sz w:val="20"/>
        </w:rPr>
        <w:t>SANCIONES</w:t>
      </w:r>
      <w:r>
        <w:rPr>
          <w:b/>
          <w:spacing w:val="-11"/>
          <w:sz w:val="20"/>
        </w:rPr>
        <w:t> </w:t>
      </w:r>
      <w:r>
        <w:rPr>
          <w:b/>
          <w:sz w:val="20"/>
        </w:rPr>
        <w:t>POR</w:t>
      </w:r>
      <w:r>
        <w:rPr>
          <w:b/>
          <w:spacing w:val="-10"/>
          <w:sz w:val="20"/>
        </w:rPr>
        <w:t> </w:t>
      </w:r>
      <w:r>
        <w:rPr>
          <w:b/>
          <w:sz w:val="20"/>
        </w:rPr>
        <w:t>FALTAS</w:t>
      </w:r>
      <w:r>
        <w:rPr>
          <w:b/>
          <w:spacing w:val="-11"/>
          <w:sz w:val="20"/>
        </w:rPr>
        <w:t> </w:t>
      </w:r>
      <w:r>
        <w:rPr>
          <w:b/>
          <w:sz w:val="20"/>
        </w:rPr>
        <w:t>DE</w:t>
      </w:r>
      <w:r>
        <w:rPr>
          <w:b/>
          <w:spacing w:val="-11"/>
          <w:sz w:val="20"/>
        </w:rPr>
        <w:t> </w:t>
      </w:r>
      <w:r>
        <w:rPr>
          <w:b/>
          <w:sz w:val="20"/>
        </w:rPr>
        <w:t>PARTICULARES</w:t>
      </w:r>
    </w:p>
    <w:p>
      <w:pPr>
        <w:pStyle w:val="BodyText"/>
        <w:spacing w:before="234"/>
        <w:ind w:right="121"/>
        <w:rPr>
          <w:b w:val="0"/>
        </w:rPr>
      </w:pPr>
      <w:r>
        <w:rPr>
          <w:b/>
        </w:rPr>
        <w:t>Artículo 85. </w:t>
      </w:r>
      <w:r>
        <w:rPr>
          <w:b w:val="0"/>
        </w:rPr>
        <w:t>Las sanciones administrativas que deberán imponerse por faltas de particulares por comisión de alguna de las conductas previstas en los Capítulos Tercero y Cuarto del Título Tercero de la presente Ley, consistirán en:</w:t>
      </w:r>
    </w:p>
    <w:p>
      <w:pPr>
        <w:pStyle w:val="ListParagraph"/>
        <w:numPr>
          <w:ilvl w:val="0"/>
          <w:numId w:val="22"/>
        </w:numPr>
        <w:tabs>
          <w:tab w:pos="363" w:val="left" w:leader="none"/>
        </w:tabs>
        <w:spacing w:line="240" w:lineRule="auto" w:before="234" w:after="0"/>
        <w:ind w:left="363" w:right="0" w:hanging="263"/>
        <w:jc w:val="left"/>
        <w:rPr>
          <w:b w:val="0"/>
          <w:sz w:val="20"/>
        </w:rPr>
      </w:pPr>
      <w:r>
        <w:rPr>
          <w:b w:val="0"/>
          <w:sz w:val="20"/>
        </w:rPr>
        <w:t>Tratándose</w:t>
      </w:r>
      <w:r>
        <w:rPr>
          <w:b w:val="0"/>
          <w:spacing w:val="-8"/>
          <w:sz w:val="20"/>
        </w:rPr>
        <w:t> </w:t>
      </w:r>
      <w:r>
        <w:rPr>
          <w:b w:val="0"/>
          <w:sz w:val="20"/>
        </w:rPr>
        <w:t>de</w:t>
      </w:r>
      <w:r>
        <w:rPr>
          <w:b w:val="0"/>
          <w:spacing w:val="-7"/>
          <w:sz w:val="20"/>
        </w:rPr>
        <w:t> </w:t>
      </w:r>
      <w:r>
        <w:rPr>
          <w:b w:val="0"/>
          <w:sz w:val="20"/>
        </w:rPr>
        <w:t>personas</w:t>
      </w:r>
      <w:r>
        <w:rPr>
          <w:b w:val="0"/>
          <w:spacing w:val="-7"/>
          <w:sz w:val="20"/>
        </w:rPr>
        <w:t> </w:t>
      </w:r>
      <w:r>
        <w:rPr>
          <w:b w:val="0"/>
          <w:spacing w:val="-2"/>
          <w:sz w:val="20"/>
        </w:rPr>
        <w:t>físicas:</w:t>
      </w:r>
    </w:p>
    <w:p>
      <w:pPr>
        <w:pStyle w:val="BodyText"/>
        <w:spacing w:before="1"/>
        <w:ind w:left="0"/>
        <w:jc w:val="left"/>
        <w:rPr>
          <w:b w:val="0"/>
        </w:rPr>
      </w:pPr>
    </w:p>
    <w:p>
      <w:pPr>
        <w:pStyle w:val="ListParagraph"/>
        <w:numPr>
          <w:ilvl w:val="1"/>
          <w:numId w:val="22"/>
        </w:numPr>
        <w:tabs>
          <w:tab w:pos="447" w:val="left" w:leader="none"/>
        </w:tabs>
        <w:spacing w:line="240" w:lineRule="auto" w:before="0" w:after="0"/>
        <w:ind w:left="100" w:right="123" w:firstLine="0"/>
        <w:jc w:val="both"/>
        <w:rPr>
          <w:b w:val="0"/>
          <w:sz w:val="20"/>
        </w:rPr>
      </w:pPr>
      <w:r>
        <w:rPr>
          <w:b w:val="0"/>
          <w:sz w:val="20"/>
        </w:rPr>
        <w:t>Sanción económica que se impondrá de uno hasta dos</w:t>
      </w:r>
      <w:r>
        <w:rPr>
          <w:b w:val="0"/>
          <w:spacing w:val="-1"/>
          <w:sz w:val="20"/>
        </w:rPr>
        <w:t> </w:t>
      </w:r>
      <w:r>
        <w:rPr>
          <w:b w:val="0"/>
          <w:sz w:val="20"/>
        </w:rPr>
        <w:t>tantos de los beneficios obtenidos</w:t>
      </w:r>
      <w:r>
        <w:rPr>
          <w:b w:val="0"/>
          <w:spacing w:val="-1"/>
          <w:sz w:val="20"/>
        </w:rPr>
        <w:t> </w:t>
      </w:r>
      <w:r>
        <w:rPr>
          <w:b w:val="0"/>
          <w:sz w:val="20"/>
        </w:rPr>
        <w:t>o, en caso de no haberlos obtenido, por el equivalente a la cantidad de cien hasta ciento cincuenta mil veces el valor diario de la unidad de medida y actualización.</w:t>
      </w:r>
    </w:p>
    <w:p>
      <w:pPr>
        <w:pStyle w:val="ListParagraph"/>
        <w:numPr>
          <w:ilvl w:val="1"/>
          <w:numId w:val="22"/>
        </w:numPr>
        <w:tabs>
          <w:tab w:pos="447" w:val="left" w:leader="none"/>
        </w:tabs>
        <w:spacing w:line="240" w:lineRule="auto" w:before="234" w:after="0"/>
        <w:ind w:left="100" w:right="122" w:firstLine="0"/>
        <w:jc w:val="both"/>
        <w:rPr>
          <w:b w:val="0"/>
          <w:sz w:val="20"/>
        </w:rPr>
      </w:pPr>
      <w:r>
        <w:rPr>
          <w:b w:val="0"/>
          <w:sz w:val="20"/>
        </w:rPr>
        <w:t>Inhabilitación temporal para participar en adquisiciones, arrendamientos, servicios u obras públicas, según corresponda, por un periodo no menor de tres meses ni mayor de ocho años.</w:t>
      </w:r>
    </w:p>
    <w:p>
      <w:pPr>
        <w:pStyle w:val="BodyText"/>
        <w:spacing w:before="1"/>
        <w:ind w:left="0"/>
        <w:jc w:val="left"/>
        <w:rPr>
          <w:b w:val="0"/>
        </w:rPr>
      </w:pPr>
    </w:p>
    <w:p>
      <w:pPr>
        <w:pStyle w:val="ListParagraph"/>
        <w:numPr>
          <w:ilvl w:val="1"/>
          <w:numId w:val="22"/>
        </w:numPr>
        <w:tabs>
          <w:tab w:pos="471" w:val="left" w:leader="none"/>
        </w:tabs>
        <w:spacing w:line="240" w:lineRule="auto" w:before="1" w:after="0"/>
        <w:ind w:left="471" w:right="0" w:hanging="371"/>
        <w:jc w:val="both"/>
        <w:rPr>
          <w:b w:val="0"/>
          <w:sz w:val="20"/>
        </w:rPr>
      </w:pPr>
      <w:r>
        <w:rPr>
          <w:b w:val="0"/>
          <w:sz w:val="20"/>
        </w:rPr>
        <w:t>Indemnización</w:t>
      </w:r>
      <w:r>
        <w:rPr>
          <w:b w:val="0"/>
          <w:spacing w:val="13"/>
          <w:sz w:val="20"/>
        </w:rPr>
        <w:t> </w:t>
      </w:r>
      <w:r>
        <w:rPr>
          <w:b w:val="0"/>
          <w:sz w:val="20"/>
        </w:rPr>
        <w:t>resarcitoria</w:t>
      </w:r>
      <w:r>
        <w:rPr>
          <w:b w:val="0"/>
          <w:spacing w:val="12"/>
          <w:sz w:val="20"/>
        </w:rPr>
        <w:t> </w:t>
      </w:r>
      <w:r>
        <w:rPr>
          <w:b w:val="0"/>
          <w:sz w:val="20"/>
        </w:rPr>
        <w:t>por</w:t>
      </w:r>
      <w:r>
        <w:rPr>
          <w:b w:val="0"/>
          <w:spacing w:val="13"/>
          <w:sz w:val="20"/>
        </w:rPr>
        <w:t> </w:t>
      </w:r>
      <w:r>
        <w:rPr>
          <w:b w:val="0"/>
          <w:sz w:val="20"/>
        </w:rPr>
        <w:t>los</w:t>
      </w:r>
      <w:r>
        <w:rPr>
          <w:b w:val="0"/>
          <w:spacing w:val="12"/>
          <w:sz w:val="20"/>
        </w:rPr>
        <w:t> </w:t>
      </w:r>
      <w:r>
        <w:rPr>
          <w:b w:val="0"/>
          <w:sz w:val="20"/>
        </w:rPr>
        <w:t>daños</w:t>
      </w:r>
      <w:r>
        <w:rPr>
          <w:b w:val="0"/>
          <w:spacing w:val="12"/>
          <w:sz w:val="20"/>
        </w:rPr>
        <w:t> </w:t>
      </w:r>
      <w:r>
        <w:rPr>
          <w:b w:val="0"/>
          <w:sz w:val="20"/>
        </w:rPr>
        <w:t>y</w:t>
      </w:r>
      <w:r>
        <w:rPr>
          <w:b w:val="0"/>
          <w:spacing w:val="13"/>
          <w:sz w:val="20"/>
        </w:rPr>
        <w:t> </w:t>
      </w:r>
      <w:r>
        <w:rPr>
          <w:b w:val="0"/>
          <w:sz w:val="20"/>
        </w:rPr>
        <w:t>perjuicios</w:t>
      </w:r>
      <w:r>
        <w:rPr>
          <w:b w:val="0"/>
          <w:spacing w:val="12"/>
          <w:sz w:val="20"/>
        </w:rPr>
        <w:t> </w:t>
      </w:r>
      <w:r>
        <w:rPr>
          <w:b w:val="0"/>
          <w:sz w:val="20"/>
        </w:rPr>
        <w:t>ocasionados</w:t>
      </w:r>
      <w:r>
        <w:rPr>
          <w:b w:val="0"/>
          <w:spacing w:val="12"/>
          <w:sz w:val="20"/>
        </w:rPr>
        <w:t> </w:t>
      </w:r>
      <w:r>
        <w:rPr>
          <w:b w:val="0"/>
          <w:sz w:val="20"/>
        </w:rPr>
        <w:t>a</w:t>
      </w:r>
      <w:r>
        <w:rPr>
          <w:b w:val="0"/>
          <w:spacing w:val="12"/>
          <w:sz w:val="20"/>
        </w:rPr>
        <w:t> </w:t>
      </w:r>
      <w:r>
        <w:rPr>
          <w:b w:val="0"/>
          <w:sz w:val="20"/>
        </w:rPr>
        <w:t>la</w:t>
      </w:r>
      <w:r>
        <w:rPr>
          <w:b w:val="0"/>
          <w:spacing w:val="13"/>
          <w:sz w:val="20"/>
        </w:rPr>
        <w:t> </w:t>
      </w:r>
      <w:r>
        <w:rPr>
          <w:b w:val="0"/>
          <w:sz w:val="20"/>
        </w:rPr>
        <w:t>Hacienda</w:t>
      </w:r>
      <w:r>
        <w:rPr>
          <w:b w:val="0"/>
          <w:spacing w:val="12"/>
          <w:sz w:val="20"/>
        </w:rPr>
        <w:t> </w:t>
      </w:r>
      <w:r>
        <w:rPr>
          <w:b w:val="0"/>
          <w:sz w:val="20"/>
        </w:rPr>
        <w:t>Pública</w:t>
      </w:r>
      <w:r>
        <w:rPr>
          <w:b w:val="0"/>
          <w:spacing w:val="12"/>
          <w:sz w:val="20"/>
        </w:rPr>
        <w:t> </w:t>
      </w:r>
      <w:r>
        <w:rPr>
          <w:b w:val="0"/>
          <w:sz w:val="20"/>
        </w:rPr>
        <w:t>estatal</w:t>
      </w:r>
      <w:r>
        <w:rPr>
          <w:b w:val="0"/>
          <w:spacing w:val="15"/>
          <w:sz w:val="20"/>
        </w:rPr>
        <w:t> </w:t>
      </w:r>
      <w:r>
        <w:rPr>
          <w:b w:val="0"/>
          <w:spacing w:val="-10"/>
          <w:sz w:val="20"/>
        </w:rPr>
        <w:t>o</w:t>
      </w:r>
    </w:p>
    <w:p>
      <w:pPr>
        <w:spacing w:after="0" w:line="240" w:lineRule="auto"/>
        <w:jc w:val="both"/>
        <w:rPr>
          <w:sz w:val="20"/>
        </w:rPr>
        <w:sectPr>
          <w:pgSz w:w="12250" w:h="15850"/>
          <w:pgMar w:header="425" w:footer="1041" w:top="1880" w:bottom="1240" w:left="920" w:right="960"/>
        </w:sectPr>
      </w:pPr>
    </w:p>
    <w:p>
      <w:pPr>
        <w:pStyle w:val="BodyText"/>
        <w:spacing w:before="92"/>
        <w:rPr>
          <w:b w:val="0"/>
        </w:rPr>
      </w:pPr>
      <w:r>
        <w:rPr>
          <w:b w:val="0"/>
        </w:rPr>
        <w:t>municipal,</w:t>
      </w:r>
      <w:r>
        <w:rPr>
          <w:b w:val="0"/>
          <w:spacing w:val="-5"/>
        </w:rPr>
        <w:t> </w:t>
      </w:r>
      <w:r>
        <w:rPr>
          <w:b w:val="0"/>
        </w:rPr>
        <w:t>o</w:t>
      </w:r>
      <w:r>
        <w:rPr>
          <w:b w:val="0"/>
          <w:spacing w:val="-5"/>
        </w:rPr>
        <w:t> </w:t>
      </w:r>
      <w:r>
        <w:rPr>
          <w:b w:val="0"/>
        </w:rPr>
        <w:t>al</w:t>
      </w:r>
      <w:r>
        <w:rPr>
          <w:b w:val="0"/>
          <w:spacing w:val="-5"/>
        </w:rPr>
        <w:t> </w:t>
      </w:r>
      <w:r>
        <w:rPr>
          <w:b w:val="0"/>
        </w:rPr>
        <w:t>patrimonio</w:t>
      </w:r>
      <w:r>
        <w:rPr>
          <w:b w:val="0"/>
          <w:spacing w:val="-5"/>
        </w:rPr>
        <w:t> </w:t>
      </w:r>
      <w:r>
        <w:rPr>
          <w:b w:val="0"/>
        </w:rPr>
        <w:t>de</w:t>
      </w:r>
      <w:r>
        <w:rPr>
          <w:b w:val="0"/>
          <w:spacing w:val="-5"/>
        </w:rPr>
        <w:t> </w:t>
      </w:r>
      <w:r>
        <w:rPr>
          <w:b w:val="0"/>
        </w:rPr>
        <w:t>los</w:t>
      </w:r>
      <w:r>
        <w:rPr>
          <w:b w:val="0"/>
          <w:spacing w:val="-6"/>
        </w:rPr>
        <w:t> </w:t>
      </w:r>
      <w:r>
        <w:rPr>
          <w:b w:val="0"/>
        </w:rPr>
        <w:t>entes</w:t>
      </w:r>
      <w:r>
        <w:rPr>
          <w:b w:val="0"/>
          <w:spacing w:val="-4"/>
        </w:rPr>
        <w:t> </w:t>
      </w:r>
      <w:r>
        <w:rPr>
          <w:b w:val="0"/>
          <w:spacing w:val="-2"/>
        </w:rPr>
        <w:t>públicos.</w:t>
      </w:r>
    </w:p>
    <w:p>
      <w:pPr>
        <w:pStyle w:val="BodyText"/>
        <w:ind w:left="0"/>
        <w:jc w:val="left"/>
        <w:rPr>
          <w:b w:val="0"/>
        </w:rPr>
      </w:pPr>
    </w:p>
    <w:p>
      <w:pPr>
        <w:pStyle w:val="ListParagraph"/>
        <w:numPr>
          <w:ilvl w:val="0"/>
          <w:numId w:val="22"/>
        </w:numPr>
        <w:tabs>
          <w:tab w:pos="412" w:val="left" w:leader="none"/>
        </w:tabs>
        <w:spacing w:line="240" w:lineRule="auto" w:before="0" w:after="0"/>
        <w:ind w:left="412" w:right="0" w:hanging="312"/>
        <w:jc w:val="both"/>
        <w:rPr>
          <w:b w:val="0"/>
          <w:sz w:val="20"/>
        </w:rPr>
      </w:pPr>
      <w:r>
        <w:rPr>
          <w:b w:val="0"/>
          <w:sz w:val="20"/>
        </w:rPr>
        <w:t>Tratándose</w:t>
      </w:r>
      <w:r>
        <w:rPr>
          <w:b w:val="0"/>
          <w:spacing w:val="-9"/>
          <w:sz w:val="20"/>
        </w:rPr>
        <w:t> </w:t>
      </w:r>
      <w:r>
        <w:rPr>
          <w:b w:val="0"/>
          <w:sz w:val="20"/>
        </w:rPr>
        <w:t>de</w:t>
      </w:r>
      <w:r>
        <w:rPr>
          <w:b w:val="0"/>
          <w:spacing w:val="-7"/>
          <w:sz w:val="20"/>
        </w:rPr>
        <w:t> </w:t>
      </w:r>
      <w:r>
        <w:rPr>
          <w:b w:val="0"/>
          <w:sz w:val="20"/>
        </w:rPr>
        <w:t>personas</w:t>
      </w:r>
      <w:r>
        <w:rPr>
          <w:b w:val="0"/>
          <w:spacing w:val="-9"/>
          <w:sz w:val="20"/>
        </w:rPr>
        <w:t> </w:t>
      </w:r>
      <w:r>
        <w:rPr>
          <w:b w:val="0"/>
          <w:sz w:val="20"/>
        </w:rPr>
        <w:t>jurídicas</w:t>
      </w:r>
      <w:r>
        <w:rPr>
          <w:b w:val="0"/>
          <w:spacing w:val="-5"/>
          <w:sz w:val="20"/>
        </w:rPr>
        <w:t> </w:t>
      </w:r>
      <w:r>
        <w:rPr>
          <w:b w:val="0"/>
          <w:spacing w:val="-2"/>
          <w:sz w:val="20"/>
        </w:rPr>
        <w:t>colectivas:</w:t>
      </w:r>
    </w:p>
    <w:p>
      <w:pPr>
        <w:pStyle w:val="BodyText"/>
        <w:spacing w:before="1"/>
        <w:ind w:left="0"/>
        <w:jc w:val="left"/>
        <w:rPr>
          <w:b w:val="0"/>
        </w:rPr>
      </w:pPr>
    </w:p>
    <w:p>
      <w:pPr>
        <w:pStyle w:val="ListParagraph"/>
        <w:numPr>
          <w:ilvl w:val="1"/>
          <w:numId w:val="22"/>
        </w:numPr>
        <w:tabs>
          <w:tab w:pos="457" w:val="left" w:leader="none"/>
        </w:tabs>
        <w:spacing w:line="240" w:lineRule="auto" w:before="0" w:after="0"/>
        <w:ind w:left="100" w:right="125" w:firstLine="0"/>
        <w:jc w:val="both"/>
        <w:rPr>
          <w:b w:val="0"/>
          <w:sz w:val="20"/>
        </w:rPr>
      </w:pPr>
      <w:r>
        <w:rPr>
          <w:b w:val="0"/>
          <w:sz w:val="20"/>
        </w:rPr>
        <w:t>Sanción económica que se impondrá de uno hasta dos tantos de los beneficios obtenidos, en caso de</w:t>
      </w:r>
      <w:r>
        <w:rPr>
          <w:b w:val="0"/>
          <w:spacing w:val="-1"/>
          <w:sz w:val="20"/>
        </w:rPr>
        <w:t> </w:t>
      </w:r>
      <w:r>
        <w:rPr>
          <w:b w:val="0"/>
          <w:sz w:val="20"/>
        </w:rPr>
        <w:t>no haberlos</w:t>
      </w:r>
      <w:r>
        <w:rPr>
          <w:b w:val="0"/>
          <w:spacing w:val="-1"/>
          <w:sz w:val="20"/>
        </w:rPr>
        <w:t> </w:t>
      </w:r>
      <w:r>
        <w:rPr>
          <w:b w:val="0"/>
          <w:sz w:val="20"/>
        </w:rPr>
        <w:t>obtenido,</w:t>
      </w:r>
      <w:r>
        <w:rPr>
          <w:b w:val="0"/>
          <w:spacing w:val="-2"/>
          <w:sz w:val="20"/>
        </w:rPr>
        <w:t> </w:t>
      </w:r>
      <w:r>
        <w:rPr>
          <w:b w:val="0"/>
          <w:sz w:val="20"/>
        </w:rPr>
        <w:t>por</w:t>
      </w:r>
      <w:r>
        <w:rPr>
          <w:b w:val="0"/>
          <w:spacing w:val="-2"/>
          <w:sz w:val="20"/>
        </w:rPr>
        <w:t> </w:t>
      </w:r>
      <w:r>
        <w:rPr>
          <w:b w:val="0"/>
          <w:sz w:val="20"/>
        </w:rPr>
        <w:t>el equivalente</w:t>
      </w:r>
      <w:r>
        <w:rPr>
          <w:b w:val="0"/>
          <w:spacing w:val="-1"/>
          <w:sz w:val="20"/>
        </w:rPr>
        <w:t> </w:t>
      </w:r>
      <w:r>
        <w:rPr>
          <w:b w:val="0"/>
          <w:sz w:val="20"/>
        </w:rPr>
        <w:t>a</w:t>
      </w:r>
      <w:r>
        <w:rPr>
          <w:b w:val="0"/>
          <w:spacing w:val="-1"/>
          <w:sz w:val="20"/>
        </w:rPr>
        <w:t> </w:t>
      </w:r>
      <w:r>
        <w:rPr>
          <w:b w:val="0"/>
          <w:sz w:val="20"/>
        </w:rPr>
        <w:t>la</w:t>
      </w:r>
      <w:r>
        <w:rPr>
          <w:b w:val="0"/>
          <w:spacing w:val="-1"/>
          <w:sz w:val="20"/>
        </w:rPr>
        <w:t> </w:t>
      </w:r>
      <w:r>
        <w:rPr>
          <w:b w:val="0"/>
          <w:sz w:val="20"/>
        </w:rPr>
        <w:t>cantidad de</w:t>
      </w:r>
      <w:r>
        <w:rPr>
          <w:b w:val="0"/>
          <w:spacing w:val="-1"/>
          <w:sz w:val="20"/>
        </w:rPr>
        <w:t> </w:t>
      </w:r>
      <w:r>
        <w:rPr>
          <w:b w:val="0"/>
          <w:sz w:val="20"/>
        </w:rPr>
        <w:t>mil hasta</w:t>
      </w:r>
      <w:r>
        <w:rPr>
          <w:b w:val="0"/>
          <w:spacing w:val="-1"/>
          <w:sz w:val="20"/>
        </w:rPr>
        <w:t> </w:t>
      </w:r>
      <w:r>
        <w:rPr>
          <w:b w:val="0"/>
          <w:sz w:val="20"/>
        </w:rPr>
        <w:t>un millón quinientas</w:t>
      </w:r>
      <w:r>
        <w:rPr>
          <w:b w:val="0"/>
          <w:spacing w:val="-1"/>
          <w:sz w:val="20"/>
        </w:rPr>
        <w:t> </w:t>
      </w:r>
      <w:r>
        <w:rPr>
          <w:b w:val="0"/>
          <w:sz w:val="20"/>
        </w:rPr>
        <w:t>mil veces</w:t>
      </w:r>
      <w:r>
        <w:rPr>
          <w:b w:val="0"/>
          <w:spacing w:val="-1"/>
          <w:sz w:val="20"/>
        </w:rPr>
        <w:t> </w:t>
      </w:r>
      <w:r>
        <w:rPr>
          <w:b w:val="0"/>
          <w:sz w:val="20"/>
        </w:rPr>
        <w:t>el valor diario de la unidad de medida y actualización.</w:t>
      </w:r>
    </w:p>
    <w:p>
      <w:pPr>
        <w:pStyle w:val="ListParagraph"/>
        <w:numPr>
          <w:ilvl w:val="1"/>
          <w:numId w:val="22"/>
        </w:numPr>
        <w:tabs>
          <w:tab w:pos="450" w:val="left" w:leader="none"/>
        </w:tabs>
        <w:spacing w:line="240" w:lineRule="auto" w:before="234" w:after="0"/>
        <w:ind w:left="100" w:right="124" w:firstLine="0"/>
        <w:jc w:val="both"/>
        <w:rPr>
          <w:b w:val="0"/>
          <w:sz w:val="20"/>
        </w:rPr>
      </w:pPr>
      <w:r>
        <w:rPr>
          <w:b w:val="0"/>
          <w:sz w:val="20"/>
        </w:rPr>
        <w:t>Inhabilitación temporal para participar en adquisiciones, arrendamientos, servicios u obras públicas, por un periodo que no será menor de tres meses ni mayor de diez años.</w:t>
      </w:r>
    </w:p>
    <w:p>
      <w:pPr>
        <w:pStyle w:val="ListParagraph"/>
        <w:numPr>
          <w:ilvl w:val="1"/>
          <w:numId w:val="22"/>
        </w:numPr>
        <w:tabs>
          <w:tab w:pos="433" w:val="left" w:leader="none"/>
        </w:tabs>
        <w:spacing w:line="240" w:lineRule="auto" w:before="234" w:after="0"/>
        <w:ind w:left="100" w:right="113" w:firstLine="0"/>
        <w:jc w:val="both"/>
        <w:rPr>
          <w:b w:val="0"/>
          <w:sz w:val="20"/>
        </w:rPr>
      </w:pPr>
      <w:r>
        <w:rPr>
          <w:b w:val="0"/>
          <w:sz w:val="20"/>
        </w:rPr>
        <w:t>La suspensión de actividades, por un periodo que no será menor de tres meses ni mayor de tres años, la cual consistirá en detener, diferir o privar temporalmente a los</w:t>
      </w:r>
      <w:r>
        <w:rPr>
          <w:b w:val="0"/>
          <w:spacing w:val="-1"/>
          <w:sz w:val="20"/>
        </w:rPr>
        <w:t> </w:t>
      </w:r>
      <w:r>
        <w:rPr>
          <w:b w:val="0"/>
          <w:sz w:val="20"/>
        </w:rPr>
        <w:t>particulares de sus actividades comerciales, económicas, contractuales o de negocios por estar vinculados a faltas administrativas graves previstas en la presente Ley.</w:t>
      </w:r>
    </w:p>
    <w:p>
      <w:pPr>
        <w:pStyle w:val="BodyText"/>
        <w:ind w:left="0"/>
        <w:jc w:val="left"/>
        <w:rPr>
          <w:b w:val="0"/>
        </w:rPr>
      </w:pPr>
    </w:p>
    <w:p>
      <w:pPr>
        <w:pStyle w:val="ListParagraph"/>
        <w:numPr>
          <w:ilvl w:val="1"/>
          <w:numId w:val="22"/>
        </w:numPr>
        <w:tabs>
          <w:tab w:pos="466" w:val="left" w:leader="none"/>
        </w:tabs>
        <w:spacing w:line="240" w:lineRule="auto" w:before="0" w:after="0"/>
        <w:ind w:left="100" w:right="118" w:firstLine="0"/>
        <w:jc w:val="both"/>
        <w:rPr>
          <w:b w:val="0"/>
          <w:sz w:val="20"/>
        </w:rPr>
      </w:pPr>
      <w:r>
        <w:rPr>
          <w:b w:val="0"/>
          <w:sz w:val="20"/>
        </w:rPr>
        <w:t>Disolución de la sociedad respectiva, la cual consistirá en la pérdida de la capacidad legal de una persona jurídica colectiva, para el cumplimiento del fin por el que fue creada por orden jurisdiccional y como consecuencia de la comisión, vinculación, participación y relación con una falta administrativa grave prevista en la presente Ley.</w:t>
      </w:r>
    </w:p>
    <w:p>
      <w:pPr>
        <w:pStyle w:val="BodyText"/>
        <w:ind w:left="0"/>
        <w:jc w:val="left"/>
        <w:rPr>
          <w:b w:val="0"/>
        </w:rPr>
      </w:pPr>
    </w:p>
    <w:p>
      <w:pPr>
        <w:pStyle w:val="ListParagraph"/>
        <w:numPr>
          <w:ilvl w:val="1"/>
          <w:numId w:val="22"/>
        </w:numPr>
        <w:tabs>
          <w:tab w:pos="471" w:val="left" w:leader="none"/>
        </w:tabs>
        <w:spacing w:line="240" w:lineRule="auto" w:before="0" w:after="0"/>
        <w:ind w:left="100" w:right="124" w:firstLine="0"/>
        <w:jc w:val="both"/>
        <w:rPr>
          <w:b w:val="0"/>
          <w:sz w:val="20"/>
        </w:rPr>
      </w:pPr>
      <w:r>
        <w:rPr>
          <w:b w:val="0"/>
          <w:sz w:val="20"/>
        </w:rPr>
        <w:t>Indemnización resarcitoria por los daños y perjuicios ocasionados a la Hacienda Pública Estatal o municipal, o al patrimonio de los entes públicos.</w:t>
      </w:r>
    </w:p>
    <w:p>
      <w:pPr>
        <w:pStyle w:val="BodyText"/>
        <w:spacing w:before="1"/>
        <w:ind w:left="0"/>
        <w:jc w:val="left"/>
        <w:rPr>
          <w:b w:val="0"/>
        </w:rPr>
      </w:pPr>
    </w:p>
    <w:p>
      <w:pPr>
        <w:pStyle w:val="BodyText"/>
        <w:spacing w:before="1"/>
        <w:ind w:right="122"/>
        <w:rPr>
          <w:b w:val="0"/>
        </w:rPr>
      </w:pPr>
      <w:r>
        <w:rPr>
          <w:b w:val="0"/>
        </w:rPr>
        <w:t>Para la imposición de sanciones a las personas jurídicas colectivas deberá observarse, además, lo previsto en los artículos 25 y 26 de la presente Ley.</w:t>
      </w:r>
    </w:p>
    <w:p>
      <w:pPr>
        <w:pStyle w:val="BodyText"/>
        <w:spacing w:before="233"/>
        <w:ind w:right="123"/>
        <w:rPr>
          <w:b w:val="0"/>
        </w:rPr>
      </w:pPr>
      <w:r>
        <w:rPr>
          <w:b w:val="0"/>
        </w:rPr>
        <w:t>Las sanciones previstas en los incisos c) y d) de esta fracción, sólo serán procedentes cuando la</w:t>
      </w:r>
      <w:r>
        <w:rPr>
          <w:b w:val="0"/>
          <w:spacing w:val="40"/>
        </w:rPr>
        <w:t> </w:t>
      </w:r>
      <w:r>
        <w:rPr>
          <w:b w:val="0"/>
        </w:rPr>
        <w:t>persona jurídica colectiva obtenga un beneficio económico, y se acredite participación de sus órganos de administración, de vigilancia o de sus socios, o en aquellos casos que se advierta que dicha persona jurídica colectiva es utilizada de manera sistemática para vincularse con faltas administrativas graves.</w:t>
      </w:r>
    </w:p>
    <w:p>
      <w:pPr>
        <w:pStyle w:val="BodyText"/>
        <w:ind w:left="0"/>
        <w:jc w:val="left"/>
        <w:rPr>
          <w:b w:val="0"/>
        </w:rPr>
      </w:pPr>
    </w:p>
    <w:p>
      <w:pPr>
        <w:pStyle w:val="BodyText"/>
        <w:ind w:right="125"/>
        <w:rPr>
          <w:b w:val="0"/>
        </w:rPr>
      </w:pPr>
      <w:r>
        <w:rPr>
          <w:b w:val="0"/>
        </w:rPr>
        <w:t>A juicio del Tribunal de Justicia Administrativa, podrán ser impuestas al infractor una o más de las sanciones señaladas, siempre que sean compatibles entre ellas y de acuerdo a la gravedad de las faltas de particulares.</w:t>
      </w:r>
    </w:p>
    <w:p>
      <w:pPr>
        <w:pStyle w:val="BodyText"/>
        <w:spacing w:before="2"/>
        <w:ind w:left="0"/>
        <w:jc w:val="left"/>
        <w:rPr>
          <w:b w:val="0"/>
        </w:rPr>
      </w:pPr>
    </w:p>
    <w:p>
      <w:pPr>
        <w:pStyle w:val="BodyText"/>
        <w:ind w:right="117"/>
        <w:rPr>
          <w:b w:val="0"/>
        </w:rPr>
      </w:pPr>
      <w:r>
        <w:rPr>
          <w:b w:val="0"/>
        </w:rPr>
        <w:t>Se considerará como atenuante en la imposición de sanciones a personas jurídicas colectivas cuando los órganos de administración, representación, vigilancia o los socios de las personas jurídicas colectivas denuncien o colaboren en las investigaciones proporcionando la información y los elementos que posean, resarzan los daños y perjuicios que se hubieren causado.</w:t>
      </w:r>
    </w:p>
    <w:p>
      <w:pPr>
        <w:pStyle w:val="BodyText"/>
        <w:ind w:left="0"/>
        <w:jc w:val="left"/>
        <w:rPr>
          <w:b w:val="0"/>
        </w:rPr>
      </w:pPr>
    </w:p>
    <w:p>
      <w:pPr>
        <w:pStyle w:val="BodyText"/>
        <w:ind w:right="122"/>
        <w:rPr>
          <w:b w:val="0"/>
        </w:rPr>
      </w:pPr>
      <w:r>
        <w:rPr>
          <w:b w:val="0"/>
        </w:rPr>
        <w:t>Se considera como agravante para la imposición de sanciones a las personas jurídicas colectivas, el hecho que los órganos de administración, representación, vigilancia o los socios de las mismas, que conozcan presuntos actos de corrupción de personas físicas que pertenecen a aquéllas no los </w:t>
      </w:r>
      <w:r>
        <w:rPr>
          <w:b w:val="0"/>
          <w:spacing w:val="-2"/>
        </w:rPr>
        <w:t>denuncien.</w:t>
      </w:r>
    </w:p>
    <w:p>
      <w:pPr>
        <w:pStyle w:val="BodyText"/>
        <w:ind w:left="0"/>
        <w:jc w:val="left"/>
        <w:rPr>
          <w:b w:val="0"/>
        </w:rPr>
      </w:pPr>
    </w:p>
    <w:p>
      <w:pPr>
        <w:pStyle w:val="BodyText"/>
        <w:ind w:right="113"/>
        <w:rPr>
          <w:b w:val="0"/>
        </w:rPr>
      </w:pPr>
      <w:r>
        <w:rPr>
          <w:b/>
        </w:rPr>
        <w:t>Artículo 86. </w:t>
      </w:r>
      <w:r>
        <w:rPr>
          <w:b w:val="0"/>
        </w:rPr>
        <w:t>Para la imposición de las sanciones por faltas de particulares se deberán considerar los siguientes elementos:</w:t>
      </w:r>
    </w:p>
    <w:p>
      <w:pPr>
        <w:pStyle w:val="ListParagraph"/>
        <w:numPr>
          <w:ilvl w:val="2"/>
          <w:numId w:val="22"/>
        </w:numPr>
        <w:tabs>
          <w:tab w:pos="363" w:val="left" w:leader="none"/>
        </w:tabs>
        <w:spacing w:line="240" w:lineRule="auto" w:before="234" w:after="0"/>
        <w:ind w:left="363" w:right="0" w:hanging="263"/>
        <w:jc w:val="both"/>
        <w:rPr>
          <w:b w:val="0"/>
          <w:sz w:val="20"/>
        </w:rPr>
      </w:pPr>
      <w:r>
        <w:rPr>
          <w:b w:val="0"/>
          <w:sz w:val="20"/>
        </w:rPr>
        <w:t>El</w:t>
      </w:r>
      <w:r>
        <w:rPr>
          <w:b w:val="0"/>
          <w:spacing w:val="-6"/>
          <w:sz w:val="20"/>
        </w:rPr>
        <w:t> </w:t>
      </w:r>
      <w:r>
        <w:rPr>
          <w:b w:val="0"/>
          <w:sz w:val="20"/>
        </w:rPr>
        <w:t>grado</w:t>
      </w:r>
      <w:r>
        <w:rPr>
          <w:b w:val="0"/>
          <w:spacing w:val="-5"/>
          <w:sz w:val="20"/>
        </w:rPr>
        <w:t> </w:t>
      </w:r>
      <w:r>
        <w:rPr>
          <w:b w:val="0"/>
          <w:sz w:val="20"/>
        </w:rPr>
        <w:t>de</w:t>
      </w:r>
      <w:r>
        <w:rPr>
          <w:b w:val="0"/>
          <w:spacing w:val="-5"/>
          <w:sz w:val="20"/>
        </w:rPr>
        <w:t> </w:t>
      </w:r>
      <w:r>
        <w:rPr>
          <w:b w:val="0"/>
          <w:sz w:val="20"/>
        </w:rPr>
        <w:t>participación</w:t>
      </w:r>
      <w:r>
        <w:rPr>
          <w:b w:val="0"/>
          <w:spacing w:val="-6"/>
          <w:sz w:val="20"/>
        </w:rPr>
        <w:t> </w:t>
      </w:r>
      <w:r>
        <w:rPr>
          <w:b w:val="0"/>
          <w:sz w:val="20"/>
        </w:rPr>
        <w:t>del</w:t>
      </w:r>
      <w:r>
        <w:rPr>
          <w:b w:val="0"/>
          <w:spacing w:val="-4"/>
          <w:sz w:val="20"/>
        </w:rPr>
        <w:t> </w:t>
      </w:r>
      <w:r>
        <w:rPr>
          <w:b w:val="0"/>
          <w:sz w:val="20"/>
        </w:rPr>
        <w:t>o</w:t>
      </w:r>
      <w:r>
        <w:rPr>
          <w:b w:val="0"/>
          <w:spacing w:val="-4"/>
          <w:sz w:val="20"/>
        </w:rPr>
        <w:t> </w:t>
      </w:r>
      <w:r>
        <w:rPr>
          <w:b w:val="0"/>
          <w:sz w:val="20"/>
        </w:rPr>
        <w:t>los</w:t>
      </w:r>
      <w:r>
        <w:rPr>
          <w:b w:val="0"/>
          <w:spacing w:val="-4"/>
          <w:sz w:val="20"/>
        </w:rPr>
        <w:t> </w:t>
      </w:r>
      <w:r>
        <w:rPr>
          <w:b w:val="0"/>
          <w:sz w:val="20"/>
        </w:rPr>
        <w:t>sujetos</w:t>
      </w:r>
      <w:r>
        <w:rPr>
          <w:b w:val="0"/>
          <w:spacing w:val="-5"/>
          <w:sz w:val="20"/>
        </w:rPr>
        <w:t> </w:t>
      </w:r>
      <w:r>
        <w:rPr>
          <w:b w:val="0"/>
          <w:sz w:val="20"/>
        </w:rPr>
        <w:t>en</w:t>
      </w:r>
      <w:r>
        <w:rPr>
          <w:b w:val="0"/>
          <w:spacing w:val="-4"/>
          <w:sz w:val="20"/>
        </w:rPr>
        <w:t> </w:t>
      </w:r>
      <w:r>
        <w:rPr>
          <w:b w:val="0"/>
          <w:sz w:val="20"/>
        </w:rPr>
        <w:t>la</w:t>
      </w:r>
      <w:r>
        <w:rPr>
          <w:b w:val="0"/>
          <w:spacing w:val="-4"/>
          <w:sz w:val="20"/>
        </w:rPr>
        <w:t> </w:t>
      </w:r>
      <w:r>
        <w:rPr>
          <w:b w:val="0"/>
          <w:sz w:val="20"/>
        </w:rPr>
        <w:t>falta</w:t>
      </w:r>
      <w:r>
        <w:rPr>
          <w:b w:val="0"/>
          <w:spacing w:val="-5"/>
          <w:sz w:val="20"/>
        </w:rPr>
        <w:t> </w:t>
      </w:r>
      <w:r>
        <w:rPr>
          <w:b w:val="0"/>
          <w:sz w:val="20"/>
        </w:rPr>
        <w:t>de </w:t>
      </w:r>
      <w:r>
        <w:rPr>
          <w:b w:val="0"/>
          <w:spacing w:val="-2"/>
          <w:sz w:val="20"/>
        </w:rPr>
        <w:t>particulares.</w:t>
      </w:r>
    </w:p>
    <w:p>
      <w:pPr>
        <w:pStyle w:val="BodyText"/>
        <w:spacing w:before="1"/>
        <w:ind w:left="0"/>
        <w:jc w:val="left"/>
        <w:rPr>
          <w:b w:val="0"/>
        </w:rPr>
      </w:pPr>
    </w:p>
    <w:p>
      <w:pPr>
        <w:pStyle w:val="ListParagraph"/>
        <w:numPr>
          <w:ilvl w:val="2"/>
          <w:numId w:val="22"/>
        </w:numPr>
        <w:tabs>
          <w:tab w:pos="412" w:val="left" w:leader="none"/>
        </w:tabs>
        <w:spacing w:line="240" w:lineRule="auto" w:before="0" w:after="0"/>
        <w:ind w:left="412" w:right="0" w:hanging="312"/>
        <w:jc w:val="both"/>
        <w:rPr>
          <w:b w:val="0"/>
          <w:sz w:val="20"/>
        </w:rPr>
      </w:pPr>
      <w:r>
        <w:rPr>
          <w:b w:val="0"/>
          <w:sz w:val="20"/>
        </w:rPr>
        <w:t>La</w:t>
      </w:r>
      <w:r>
        <w:rPr>
          <w:b w:val="0"/>
          <w:spacing w:val="-7"/>
          <w:sz w:val="20"/>
        </w:rPr>
        <w:t> </w:t>
      </w:r>
      <w:r>
        <w:rPr>
          <w:b w:val="0"/>
          <w:sz w:val="20"/>
        </w:rPr>
        <w:t>reincidencia</w:t>
      </w:r>
      <w:r>
        <w:rPr>
          <w:b w:val="0"/>
          <w:spacing w:val="-6"/>
          <w:sz w:val="20"/>
        </w:rPr>
        <w:t> </w:t>
      </w:r>
      <w:r>
        <w:rPr>
          <w:b w:val="0"/>
          <w:sz w:val="20"/>
        </w:rPr>
        <w:t>en</w:t>
      </w:r>
      <w:r>
        <w:rPr>
          <w:b w:val="0"/>
          <w:spacing w:val="-7"/>
          <w:sz w:val="20"/>
        </w:rPr>
        <w:t> </w:t>
      </w:r>
      <w:r>
        <w:rPr>
          <w:b w:val="0"/>
          <w:sz w:val="20"/>
        </w:rPr>
        <w:t>la</w:t>
      </w:r>
      <w:r>
        <w:rPr>
          <w:b w:val="0"/>
          <w:spacing w:val="-6"/>
          <w:sz w:val="20"/>
        </w:rPr>
        <w:t> </w:t>
      </w:r>
      <w:r>
        <w:rPr>
          <w:b w:val="0"/>
          <w:sz w:val="20"/>
        </w:rPr>
        <w:t>comisión</w:t>
      </w:r>
      <w:r>
        <w:rPr>
          <w:b w:val="0"/>
          <w:spacing w:val="-6"/>
          <w:sz w:val="20"/>
        </w:rPr>
        <w:t> </w:t>
      </w:r>
      <w:r>
        <w:rPr>
          <w:b w:val="0"/>
          <w:sz w:val="20"/>
        </w:rPr>
        <w:t>de</w:t>
      </w:r>
      <w:r>
        <w:rPr>
          <w:b w:val="0"/>
          <w:spacing w:val="-6"/>
          <w:sz w:val="20"/>
        </w:rPr>
        <w:t> </w:t>
      </w:r>
      <w:r>
        <w:rPr>
          <w:b w:val="0"/>
          <w:sz w:val="20"/>
        </w:rPr>
        <w:t>las</w:t>
      </w:r>
      <w:r>
        <w:rPr>
          <w:b w:val="0"/>
          <w:spacing w:val="-7"/>
          <w:sz w:val="20"/>
        </w:rPr>
        <w:t> </w:t>
      </w:r>
      <w:r>
        <w:rPr>
          <w:b w:val="0"/>
          <w:sz w:val="20"/>
        </w:rPr>
        <w:t>infracciones</w:t>
      </w:r>
      <w:r>
        <w:rPr>
          <w:b w:val="0"/>
          <w:spacing w:val="-7"/>
          <w:sz w:val="20"/>
        </w:rPr>
        <w:t> </w:t>
      </w:r>
      <w:r>
        <w:rPr>
          <w:b w:val="0"/>
          <w:sz w:val="20"/>
        </w:rPr>
        <w:t>previstas</w:t>
      </w:r>
      <w:r>
        <w:rPr>
          <w:b w:val="0"/>
          <w:spacing w:val="-7"/>
          <w:sz w:val="20"/>
        </w:rPr>
        <w:t> </w:t>
      </w:r>
      <w:r>
        <w:rPr>
          <w:b w:val="0"/>
          <w:sz w:val="20"/>
        </w:rPr>
        <w:t>en</w:t>
      </w:r>
      <w:r>
        <w:rPr>
          <w:b w:val="0"/>
          <w:spacing w:val="-7"/>
          <w:sz w:val="20"/>
        </w:rPr>
        <w:t> </w:t>
      </w:r>
      <w:r>
        <w:rPr>
          <w:b w:val="0"/>
          <w:sz w:val="20"/>
        </w:rPr>
        <w:t>esta</w:t>
      </w:r>
      <w:r>
        <w:rPr>
          <w:b w:val="0"/>
          <w:spacing w:val="-2"/>
          <w:sz w:val="20"/>
        </w:rPr>
        <w:t> </w:t>
      </w:r>
      <w:r>
        <w:rPr>
          <w:b w:val="0"/>
          <w:spacing w:val="-4"/>
          <w:sz w:val="20"/>
        </w:rPr>
        <w:t>Ley.</w:t>
      </w:r>
    </w:p>
    <w:p>
      <w:pPr>
        <w:spacing w:after="0" w:line="240" w:lineRule="auto"/>
        <w:jc w:val="both"/>
        <w:rPr>
          <w:sz w:val="20"/>
        </w:rPr>
        <w:sectPr>
          <w:pgSz w:w="12250" w:h="15850"/>
          <w:pgMar w:header="425" w:footer="1041" w:top="1880" w:bottom="1240" w:left="920" w:right="960"/>
        </w:sectPr>
      </w:pPr>
    </w:p>
    <w:p>
      <w:pPr>
        <w:pStyle w:val="ListParagraph"/>
        <w:numPr>
          <w:ilvl w:val="2"/>
          <w:numId w:val="22"/>
        </w:numPr>
        <w:tabs>
          <w:tab w:pos="462" w:val="left" w:leader="none"/>
        </w:tabs>
        <w:spacing w:line="240" w:lineRule="auto" w:before="92" w:after="0"/>
        <w:ind w:left="462" w:right="0" w:hanging="362"/>
        <w:jc w:val="both"/>
        <w:rPr>
          <w:b w:val="0"/>
          <w:sz w:val="20"/>
        </w:rPr>
      </w:pPr>
      <w:r>
        <w:rPr>
          <w:b w:val="0"/>
          <w:sz w:val="20"/>
        </w:rPr>
        <w:t>La</w:t>
      </w:r>
      <w:r>
        <w:rPr>
          <w:b w:val="0"/>
          <w:spacing w:val="-8"/>
          <w:sz w:val="20"/>
        </w:rPr>
        <w:t> </w:t>
      </w:r>
      <w:r>
        <w:rPr>
          <w:b w:val="0"/>
          <w:sz w:val="20"/>
        </w:rPr>
        <w:t>capacidad</w:t>
      </w:r>
      <w:r>
        <w:rPr>
          <w:b w:val="0"/>
          <w:spacing w:val="-7"/>
          <w:sz w:val="20"/>
        </w:rPr>
        <w:t> </w:t>
      </w:r>
      <w:r>
        <w:rPr>
          <w:b w:val="0"/>
          <w:sz w:val="20"/>
        </w:rPr>
        <w:t>económica</w:t>
      </w:r>
      <w:r>
        <w:rPr>
          <w:b w:val="0"/>
          <w:spacing w:val="-7"/>
          <w:sz w:val="20"/>
        </w:rPr>
        <w:t> </w:t>
      </w:r>
      <w:r>
        <w:rPr>
          <w:b w:val="0"/>
          <w:sz w:val="20"/>
        </w:rPr>
        <w:t>del</w:t>
      </w:r>
      <w:r>
        <w:rPr>
          <w:b w:val="0"/>
          <w:spacing w:val="-5"/>
          <w:sz w:val="20"/>
        </w:rPr>
        <w:t> </w:t>
      </w:r>
      <w:r>
        <w:rPr>
          <w:b w:val="0"/>
          <w:spacing w:val="-2"/>
          <w:sz w:val="20"/>
        </w:rPr>
        <w:t>infractor.</w:t>
      </w:r>
    </w:p>
    <w:p>
      <w:pPr>
        <w:pStyle w:val="BodyText"/>
        <w:ind w:left="0"/>
        <w:jc w:val="left"/>
        <w:rPr>
          <w:b w:val="0"/>
        </w:rPr>
      </w:pPr>
    </w:p>
    <w:p>
      <w:pPr>
        <w:pStyle w:val="ListParagraph"/>
        <w:numPr>
          <w:ilvl w:val="2"/>
          <w:numId w:val="22"/>
        </w:numPr>
        <w:tabs>
          <w:tab w:pos="483" w:val="left" w:leader="none"/>
        </w:tabs>
        <w:spacing w:line="240" w:lineRule="auto" w:before="0" w:after="0"/>
        <w:ind w:left="100" w:right="118" w:firstLine="0"/>
        <w:jc w:val="both"/>
        <w:rPr>
          <w:b w:val="0"/>
          <w:sz w:val="20"/>
        </w:rPr>
      </w:pPr>
      <w:r>
        <w:rPr>
          <w:b w:val="0"/>
          <w:sz w:val="20"/>
        </w:rPr>
        <w:t>El daño o puesta en peligro del adecuado desarrollo de la actividad administrativa del Estado o el </w:t>
      </w:r>
      <w:r>
        <w:rPr>
          <w:b w:val="0"/>
          <w:spacing w:val="-2"/>
          <w:sz w:val="20"/>
        </w:rPr>
        <w:t>municipio.</w:t>
      </w:r>
    </w:p>
    <w:p>
      <w:pPr>
        <w:pStyle w:val="ListParagraph"/>
        <w:numPr>
          <w:ilvl w:val="2"/>
          <w:numId w:val="22"/>
        </w:numPr>
        <w:tabs>
          <w:tab w:pos="433" w:val="left" w:leader="none"/>
        </w:tabs>
        <w:spacing w:line="240" w:lineRule="auto" w:before="234" w:after="0"/>
        <w:ind w:left="100" w:right="128" w:firstLine="0"/>
        <w:jc w:val="both"/>
        <w:rPr>
          <w:b w:val="0"/>
          <w:sz w:val="20"/>
        </w:rPr>
      </w:pPr>
      <w:r>
        <w:rPr>
          <w:b w:val="0"/>
          <w:sz w:val="20"/>
        </w:rPr>
        <w:t>El monto del beneficio, lucro, o del daño o perjuicio derivado de la infracción, cuando éstos se hubieren causado.</w:t>
      </w:r>
    </w:p>
    <w:p>
      <w:pPr>
        <w:pStyle w:val="BodyText"/>
        <w:spacing w:before="1"/>
        <w:ind w:left="0"/>
        <w:jc w:val="left"/>
        <w:rPr>
          <w:b w:val="0"/>
        </w:rPr>
      </w:pPr>
    </w:p>
    <w:p>
      <w:pPr>
        <w:pStyle w:val="BodyText"/>
        <w:ind w:right="121"/>
        <w:rPr>
          <w:b w:val="0"/>
        </w:rPr>
      </w:pPr>
      <w:r>
        <w:rPr>
          <w:b/>
        </w:rPr>
        <w:t>Artículo 87. </w:t>
      </w:r>
      <w:r>
        <w:rPr>
          <w:b w:val="0"/>
        </w:rPr>
        <w:t>El fincamiento de</w:t>
      </w:r>
      <w:r>
        <w:rPr>
          <w:b w:val="0"/>
          <w:spacing w:val="-1"/>
        </w:rPr>
        <w:t> </w:t>
      </w:r>
      <w:r>
        <w:rPr>
          <w:b w:val="0"/>
        </w:rPr>
        <w:t>responsabilidad administrativa</w:t>
      </w:r>
      <w:r>
        <w:rPr>
          <w:b w:val="0"/>
          <w:spacing w:val="-1"/>
        </w:rPr>
        <w:t> </w:t>
      </w:r>
      <w:r>
        <w:rPr>
          <w:b w:val="0"/>
        </w:rPr>
        <w:t>por la</w:t>
      </w:r>
      <w:r>
        <w:rPr>
          <w:b w:val="0"/>
          <w:spacing w:val="-1"/>
        </w:rPr>
        <w:t> </w:t>
      </w:r>
      <w:r>
        <w:rPr>
          <w:b w:val="0"/>
        </w:rPr>
        <w:t>comisión de</w:t>
      </w:r>
      <w:r>
        <w:rPr>
          <w:b w:val="0"/>
          <w:spacing w:val="-1"/>
        </w:rPr>
        <w:t> </w:t>
      </w:r>
      <w:r>
        <w:rPr>
          <w:b w:val="0"/>
        </w:rPr>
        <w:t>faltas</w:t>
      </w:r>
      <w:r>
        <w:rPr>
          <w:b w:val="0"/>
          <w:spacing w:val="-1"/>
        </w:rPr>
        <w:t> </w:t>
      </w:r>
      <w:r>
        <w:rPr>
          <w:b w:val="0"/>
        </w:rPr>
        <w:t>de</w:t>
      </w:r>
      <w:r>
        <w:rPr>
          <w:b w:val="0"/>
          <w:spacing w:val="-1"/>
        </w:rPr>
        <w:t> </w:t>
      </w:r>
      <w:r>
        <w:rPr>
          <w:b w:val="0"/>
        </w:rPr>
        <w:t>particulares se determinará de manera autónoma e independiente de la participación de un servidor público.</w:t>
      </w:r>
    </w:p>
    <w:p>
      <w:pPr>
        <w:pStyle w:val="BodyText"/>
        <w:spacing w:before="234"/>
        <w:ind w:right="122"/>
        <w:rPr>
          <w:b w:val="0"/>
        </w:rPr>
      </w:pPr>
      <w:r>
        <w:rPr>
          <w:b w:val="0"/>
        </w:rPr>
        <w:t>Las personas jurídicas colectivas serán sancionadas por la comisión de faltas de particulares, con independencia de la responsabilidad a la que sean sujetas a este tipo de procedimientos las personas físicas que actúen a nombre o representación de la persona jurídica colectiva o en beneficio de ella.</w:t>
      </w:r>
    </w:p>
    <w:p>
      <w:pPr>
        <w:pStyle w:val="BodyText"/>
        <w:ind w:left="0"/>
        <w:jc w:val="left"/>
        <w:rPr>
          <w:b w:val="0"/>
        </w:rPr>
      </w:pPr>
    </w:p>
    <w:p>
      <w:pPr>
        <w:pStyle w:val="BodyText"/>
        <w:ind w:left="0"/>
        <w:jc w:val="left"/>
        <w:rPr>
          <w:b w:val="0"/>
        </w:rPr>
      </w:pPr>
    </w:p>
    <w:p>
      <w:pPr>
        <w:spacing w:before="0"/>
        <w:ind w:left="108" w:right="129" w:firstLine="0"/>
        <w:jc w:val="center"/>
        <w:rPr>
          <w:b/>
          <w:sz w:val="20"/>
        </w:rPr>
      </w:pPr>
      <w:r>
        <w:rPr>
          <w:b/>
          <w:sz w:val="20"/>
        </w:rPr>
        <w:t>CAPÍTULO</w:t>
      </w:r>
      <w:r>
        <w:rPr>
          <w:b/>
          <w:spacing w:val="-13"/>
          <w:sz w:val="20"/>
        </w:rPr>
        <w:t> </w:t>
      </w:r>
      <w:r>
        <w:rPr>
          <w:b/>
          <w:spacing w:val="-2"/>
          <w:sz w:val="20"/>
        </w:rPr>
        <w:t>CUARTO</w:t>
      </w:r>
    </w:p>
    <w:p>
      <w:pPr>
        <w:spacing w:before="1"/>
        <w:ind w:left="113" w:right="129" w:firstLine="0"/>
        <w:jc w:val="center"/>
        <w:rPr>
          <w:b/>
          <w:sz w:val="20"/>
        </w:rPr>
      </w:pPr>
      <w:r>
        <w:rPr>
          <w:b/>
          <w:sz w:val="20"/>
        </w:rPr>
        <w:t>DE</w:t>
      </w:r>
      <w:r>
        <w:rPr>
          <w:b/>
          <w:spacing w:val="-6"/>
          <w:sz w:val="20"/>
        </w:rPr>
        <w:t> </w:t>
      </w:r>
      <w:r>
        <w:rPr>
          <w:b/>
          <w:sz w:val="20"/>
        </w:rPr>
        <w:t>LAS</w:t>
      </w:r>
      <w:r>
        <w:rPr>
          <w:b/>
          <w:spacing w:val="-5"/>
          <w:sz w:val="20"/>
        </w:rPr>
        <w:t> </w:t>
      </w:r>
      <w:r>
        <w:rPr>
          <w:b/>
          <w:sz w:val="20"/>
        </w:rPr>
        <w:t>DISPOSICIONES</w:t>
      </w:r>
      <w:r>
        <w:rPr>
          <w:b/>
          <w:spacing w:val="-6"/>
          <w:sz w:val="20"/>
        </w:rPr>
        <w:t> </w:t>
      </w:r>
      <w:r>
        <w:rPr>
          <w:b/>
          <w:sz w:val="20"/>
        </w:rPr>
        <w:t>COMUNES</w:t>
      </w:r>
      <w:r>
        <w:rPr>
          <w:b/>
          <w:spacing w:val="-2"/>
          <w:sz w:val="20"/>
        </w:rPr>
        <w:t> </w:t>
      </w:r>
      <w:r>
        <w:rPr>
          <w:b/>
          <w:sz w:val="20"/>
        </w:rPr>
        <w:t>PARA</w:t>
      </w:r>
      <w:r>
        <w:rPr>
          <w:b/>
          <w:spacing w:val="-6"/>
          <w:sz w:val="20"/>
        </w:rPr>
        <w:t> </w:t>
      </w:r>
      <w:r>
        <w:rPr>
          <w:b/>
          <w:sz w:val="20"/>
        </w:rPr>
        <w:t>LA</w:t>
      </w:r>
      <w:r>
        <w:rPr>
          <w:b/>
          <w:spacing w:val="-3"/>
          <w:sz w:val="20"/>
        </w:rPr>
        <w:t> </w:t>
      </w:r>
      <w:r>
        <w:rPr>
          <w:b/>
          <w:sz w:val="20"/>
        </w:rPr>
        <w:t>IMPOSICIÓN</w:t>
      </w:r>
      <w:r>
        <w:rPr>
          <w:b/>
          <w:spacing w:val="-7"/>
          <w:sz w:val="20"/>
        </w:rPr>
        <w:t> </w:t>
      </w:r>
      <w:r>
        <w:rPr>
          <w:b/>
          <w:sz w:val="20"/>
        </w:rPr>
        <w:t>DE</w:t>
      </w:r>
      <w:r>
        <w:rPr>
          <w:b/>
          <w:spacing w:val="-5"/>
          <w:sz w:val="20"/>
        </w:rPr>
        <w:t> </w:t>
      </w:r>
      <w:r>
        <w:rPr>
          <w:b/>
          <w:sz w:val="20"/>
        </w:rPr>
        <w:t>SANCIONES</w:t>
      </w:r>
      <w:r>
        <w:rPr>
          <w:b/>
          <w:spacing w:val="-2"/>
          <w:sz w:val="20"/>
        </w:rPr>
        <w:t> </w:t>
      </w:r>
      <w:r>
        <w:rPr>
          <w:b/>
          <w:sz w:val="20"/>
        </w:rPr>
        <w:t>POR</w:t>
      </w:r>
      <w:r>
        <w:rPr>
          <w:b/>
          <w:spacing w:val="-3"/>
          <w:sz w:val="20"/>
        </w:rPr>
        <w:t> </w:t>
      </w:r>
      <w:r>
        <w:rPr>
          <w:b/>
          <w:sz w:val="20"/>
        </w:rPr>
        <w:t>FALTAS ADMINISTRATIVAS GRAVES Y FALTAS DE PARTICULARES</w:t>
      </w:r>
    </w:p>
    <w:p>
      <w:pPr>
        <w:pStyle w:val="BodyText"/>
        <w:spacing w:before="1"/>
        <w:ind w:left="0"/>
        <w:jc w:val="left"/>
        <w:rPr>
          <w:b/>
        </w:rPr>
      </w:pPr>
    </w:p>
    <w:p>
      <w:pPr>
        <w:pStyle w:val="BodyText"/>
        <w:ind w:right="123"/>
        <w:rPr>
          <w:b w:val="0"/>
        </w:rPr>
      </w:pPr>
      <w:r>
        <w:rPr>
          <w:b/>
        </w:rPr>
        <w:t>Artículo 88. </w:t>
      </w:r>
      <w:r>
        <w:rPr>
          <w:b w:val="0"/>
        </w:rPr>
        <w:t>Para la imposición de las sanciones por faltas administrativas graves y faltas de particulares, se observarán las siguientes reglas:</w:t>
      </w:r>
    </w:p>
    <w:p>
      <w:pPr>
        <w:pStyle w:val="ListParagraph"/>
        <w:numPr>
          <w:ilvl w:val="0"/>
          <w:numId w:val="23"/>
        </w:numPr>
        <w:tabs>
          <w:tab w:pos="414" w:val="left" w:leader="none"/>
        </w:tabs>
        <w:spacing w:line="240" w:lineRule="auto" w:before="234" w:after="0"/>
        <w:ind w:left="100" w:right="117" w:firstLine="0"/>
        <w:jc w:val="both"/>
        <w:rPr>
          <w:b w:val="0"/>
          <w:sz w:val="20"/>
        </w:rPr>
      </w:pPr>
      <w:r>
        <w:rPr>
          <w:b w:val="0"/>
          <w:sz w:val="20"/>
        </w:rPr>
        <w:t>La suspensión o la destitución del puesto de los servidores públicos, serán impuestas por el Tribunal de Justicia Administrativa y ejecutadas por el titular o servidor público competente del ente público correspondiente.</w:t>
      </w:r>
    </w:p>
    <w:p>
      <w:pPr>
        <w:pStyle w:val="ListParagraph"/>
        <w:numPr>
          <w:ilvl w:val="0"/>
          <w:numId w:val="23"/>
        </w:numPr>
        <w:tabs>
          <w:tab w:pos="446" w:val="left" w:leader="none"/>
        </w:tabs>
        <w:spacing w:line="240" w:lineRule="auto" w:before="234" w:after="0"/>
        <w:ind w:left="100" w:right="116" w:firstLine="0"/>
        <w:jc w:val="both"/>
        <w:rPr>
          <w:b w:val="0"/>
          <w:sz w:val="20"/>
        </w:rPr>
      </w:pPr>
      <w:r>
        <w:rPr>
          <w:b w:val="0"/>
          <w:sz w:val="20"/>
        </w:rPr>
        <w:t>La inhabilitación temporal para desempeñar un empleo, cargo o comisión en el servicio público y para participar en adquisiciones, arrendamientos, servicios u obras públicas, será impuesta por el Tribunal de Justicia Administrativa y ejecutada en los términos de la resolución dictada.</w:t>
      </w:r>
    </w:p>
    <w:p>
      <w:pPr>
        <w:pStyle w:val="BodyText"/>
        <w:spacing w:before="2"/>
        <w:ind w:left="0"/>
        <w:jc w:val="left"/>
        <w:rPr>
          <w:b w:val="0"/>
        </w:rPr>
      </w:pPr>
    </w:p>
    <w:p>
      <w:pPr>
        <w:pStyle w:val="ListParagraph"/>
        <w:numPr>
          <w:ilvl w:val="0"/>
          <w:numId w:val="23"/>
        </w:numPr>
        <w:tabs>
          <w:tab w:pos="474" w:val="left" w:leader="none"/>
        </w:tabs>
        <w:spacing w:line="240" w:lineRule="auto" w:before="0" w:after="0"/>
        <w:ind w:left="100" w:right="118" w:firstLine="0"/>
        <w:jc w:val="both"/>
        <w:rPr>
          <w:b w:val="0"/>
          <w:sz w:val="20"/>
        </w:rPr>
      </w:pPr>
      <w:r>
        <w:rPr>
          <w:b w:val="0"/>
          <w:sz w:val="20"/>
        </w:rPr>
        <w:t>Las sanciones económicas serán impuestas por el Tribunal de Justicia Administrativa y ejecutadas por la Secretaría de Finanzas del Gobierno del Estado de México o las autoridades municipales competentes, según sea el caso, en términos de la legislación aplicable.</w:t>
      </w:r>
    </w:p>
    <w:p>
      <w:pPr>
        <w:pStyle w:val="BodyText"/>
        <w:spacing w:before="234"/>
        <w:ind w:right="118"/>
        <w:rPr>
          <w:b w:val="0"/>
        </w:rPr>
      </w:pPr>
      <w:r>
        <w:rPr>
          <w:b/>
        </w:rPr>
        <w:t>Artículo 89. </w:t>
      </w:r>
      <w:r>
        <w:rPr>
          <w:b w:val="0"/>
        </w:rPr>
        <w:t>En los casos de sanción económica, el Tribunal de Justicia Administrativa ordenará a los responsables el pago que corresponda. En el caso de daños y perjuicios que afecten a la Hacienda Pública Estatal o Municipal, o al patrimonio de los entes públicos, adicionalmente el pago de las indemnizaciones resarcitorias correspondientes. Dichas sanciones tendrán el carácter de créditos </w:t>
      </w:r>
      <w:r>
        <w:rPr>
          <w:b w:val="0"/>
          <w:spacing w:val="-2"/>
        </w:rPr>
        <w:t>fiscales.</w:t>
      </w:r>
    </w:p>
    <w:p>
      <w:pPr>
        <w:pStyle w:val="BodyText"/>
        <w:ind w:left="0"/>
        <w:jc w:val="left"/>
        <w:rPr>
          <w:b w:val="0"/>
        </w:rPr>
      </w:pPr>
    </w:p>
    <w:p>
      <w:pPr>
        <w:pStyle w:val="BodyText"/>
        <w:ind w:right="117"/>
        <w:rPr>
          <w:b w:val="0"/>
        </w:rPr>
      </w:pPr>
      <w:r>
        <w:rPr>
          <w:b w:val="0"/>
        </w:rPr>
        <w:t>Las cantidades que se cobren con motivo de las indemnizaciones resarcitorias por concepto de daños y perjuicios formarán parte de la Hacienda Pública Estatal y Municipal o del patrimonio de los entes públicos afectados, según corresponda.</w:t>
      </w:r>
    </w:p>
    <w:p>
      <w:pPr>
        <w:pStyle w:val="BodyText"/>
        <w:ind w:left="0"/>
        <w:jc w:val="left"/>
        <w:rPr>
          <w:b w:val="0"/>
        </w:rPr>
      </w:pPr>
    </w:p>
    <w:p>
      <w:pPr>
        <w:pStyle w:val="BodyText"/>
        <w:ind w:right="120"/>
        <w:rPr>
          <w:b w:val="0"/>
        </w:rPr>
      </w:pPr>
      <w:r>
        <w:rPr>
          <w:b/>
        </w:rPr>
        <w:t>Artículo 90. </w:t>
      </w:r>
      <w:r>
        <w:rPr>
          <w:b w:val="0"/>
        </w:rPr>
        <w:t>El monto de la sanción económica impuesta se actualizará, para efectos de su pago, en la forma y términos que establece el Código Financiero del Estado de México y Municipios y demás disposiciones aplicables a la materia, tratándose de contribuciones y aprovechamientos.</w:t>
      </w:r>
    </w:p>
    <w:p>
      <w:pPr>
        <w:pStyle w:val="BodyText"/>
        <w:spacing w:before="234"/>
        <w:ind w:right="122"/>
        <w:rPr>
          <w:b w:val="0"/>
        </w:rPr>
      </w:pPr>
      <w:r>
        <w:rPr>
          <w:b/>
        </w:rPr>
        <w:t>Artículo 91. </w:t>
      </w:r>
      <w:r>
        <w:rPr>
          <w:b w:val="0"/>
        </w:rPr>
        <w:t>Cuando el servidor público o los particulares presuntamente responsables de estar vinculados con una falta administrativa grave, desaparezcan o exista riesgo inminente que oculten, enajenen o dilapiden sus bienes a juicio del Tribunal de Justicia Administrativa, se solicitará a la Secretaría de Finanzas del Gobierno del Estado de México o las autoridades municipales competentes,</w:t>
      </w:r>
    </w:p>
    <w:p>
      <w:pPr>
        <w:spacing w:after="0"/>
        <w:sectPr>
          <w:pgSz w:w="12250" w:h="15850"/>
          <w:pgMar w:header="425" w:footer="1041" w:top="1880" w:bottom="1240" w:left="920" w:right="960"/>
        </w:sectPr>
      </w:pPr>
    </w:p>
    <w:p>
      <w:pPr>
        <w:pStyle w:val="BodyText"/>
        <w:spacing w:before="92"/>
        <w:ind w:right="127"/>
        <w:rPr>
          <w:b w:val="0"/>
        </w:rPr>
      </w:pPr>
      <w:r>
        <w:rPr>
          <w:b w:val="0"/>
        </w:rPr>
        <w:t>según sea</w:t>
      </w:r>
      <w:r>
        <w:rPr>
          <w:b w:val="0"/>
          <w:spacing w:val="-2"/>
        </w:rPr>
        <w:t> </w:t>
      </w:r>
      <w:r>
        <w:rPr>
          <w:b w:val="0"/>
        </w:rPr>
        <w:t>el caso,</w:t>
      </w:r>
      <w:r>
        <w:rPr>
          <w:b w:val="0"/>
          <w:spacing w:val="-1"/>
        </w:rPr>
        <w:t> </w:t>
      </w:r>
      <w:r>
        <w:rPr>
          <w:b w:val="0"/>
        </w:rPr>
        <w:t>en</w:t>
      </w:r>
      <w:r>
        <w:rPr>
          <w:b w:val="0"/>
          <w:spacing w:val="-1"/>
        </w:rPr>
        <w:t> </w:t>
      </w:r>
      <w:r>
        <w:rPr>
          <w:b w:val="0"/>
        </w:rPr>
        <w:t>cualquier</w:t>
      </w:r>
      <w:r>
        <w:rPr>
          <w:b w:val="0"/>
          <w:spacing w:val="-1"/>
        </w:rPr>
        <w:t> </w:t>
      </w:r>
      <w:r>
        <w:rPr>
          <w:b w:val="0"/>
        </w:rPr>
        <w:t>fase</w:t>
      </w:r>
      <w:r>
        <w:rPr>
          <w:b w:val="0"/>
          <w:spacing w:val="-2"/>
        </w:rPr>
        <w:t> </w:t>
      </w:r>
      <w:r>
        <w:rPr>
          <w:b w:val="0"/>
        </w:rPr>
        <w:t>del</w:t>
      </w:r>
      <w:r>
        <w:rPr>
          <w:b w:val="0"/>
          <w:spacing w:val="-1"/>
        </w:rPr>
        <w:t> </w:t>
      </w:r>
      <w:r>
        <w:rPr>
          <w:b w:val="0"/>
        </w:rPr>
        <w:t>procedimiento</w:t>
      </w:r>
      <w:r>
        <w:rPr>
          <w:b w:val="0"/>
          <w:spacing w:val="-1"/>
        </w:rPr>
        <w:t> </w:t>
      </w:r>
      <w:r>
        <w:rPr>
          <w:b w:val="0"/>
        </w:rPr>
        <w:t>proceda</w:t>
      </w:r>
      <w:r>
        <w:rPr>
          <w:b w:val="0"/>
          <w:spacing w:val="-2"/>
        </w:rPr>
        <w:t> </w:t>
      </w:r>
      <w:r>
        <w:rPr>
          <w:b w:val="0"/>
        </w:rPr>
        <w:t>al</w:t>
      </w:r>
      <w:r>
        <w:rPr>
          <w:b w:val="0"/>
          <w:spacing w:val="-1"/>
        </w:rPr>
        <w:t> </w:t>
      </w:r>
      <w:r>
        <w:rPr>
          <w:b w:val="0"/>
        </w:rPr>
        <w:t>embargo precautorio de</w:t>
      </w:r>
      <w:r>
        <w:rPr>
          <w:b w:val="0"/>
          <w:spacing w:val="-2"/>
        </w:rPr>
        <w:t> </w:t>
      </w:r>
      <w:r>
        <w:rPr>
          <w:b w:val="0"/>
        </w:rPr>
        <w:t>sus</w:t>
      </w:r>
      <w:r>
        <w:rPr>
          <w:b w:val="0"/>
          <w:spacing w:val="-2"/>
        </w:rPr>
        <w:t> </w:t>
      </w:r>
      <w:r>
        <w:rPr>
          <w:b w:val="0"/>
        </w:rPr>
        <w:t>bienes,</w:t>
      </w:r>
      <w:r>
        <w:rPr>
          <w:b w:val="0"/>
          <w:spacing w:val="-1"/>
        </w:rPr>
        <w:t> </w:t>
      </w:r>
      <w:r>
        <w:rPr>
          <w:b w:val="0"/>
        </w:rPr>
        <w:t>a fin de garantizar el cobro de las sanciones económicas que llegaren a imponerse con motivo de la infracción cometida.</w:t>
      </w:r>
    </w:p>
    <w:p>
      <w:pPr>
        <w:pStyle w:val="BodyText"/>
        <w:spacing w:before="1"/>
        <w:ind w:left="0"/>
        <w:jc w:val="left"/>
        <w:rPr>
          <w:b w:val="0"/>
        </w:rPr>
      </w:pPr>
    </w:p>
    <w:p>
      <w:pPr>
        <w:pStyle w:val="BodyText"/>
        <w:ind w:right="120"/>
        <w:rPr>
          <w:b w:val="0"/>
        </w:rPr>
      </w:pPr>
      <w:r>
        <w:rPr>
          <w:b w:val="0"/>
        </w:rPr>
        <w:t>Impuesta</w:t>
      </w:r>
      <w:r>
        <w:rPr>
          <w:b w:val="0"/>
          <w:spacing w:val="-3"/>
        </w:rPr>
        <w:t> </w:t>
      </w:r>
      <w:r>
        <w:rPr>
          <w:b w:val="0"/>
        </w:rPr>
        <w:t>la</w:t>
      </w:r>
      <w:r>
        <w:rPr>
          <w:b w:val="0"/>
          <w:spacing w:val="-3"/>
        </w:rPr>
        <w:t> </w:t>
      </w:r>
      <w:r>
        <w:rPr>
          <w:b w:val="0"/>
        </w:rPr>
        <w:t>sanción</w:t>
      </w:r>
      <w:r>
        <w:rPr>
          <w:b w:val="0"/>
          <w:spacing w:val="-2"/>
        </w:rPr>
        <w:t> </w:t>
      </w:r>
      <w:r>
        <w:rPr>
          <w:b w:val="0"/>
        </w:rPr>
        <w:t>económica,</w:t>
      </w:r>
      <w:r>
        <w:rPr>
          <w:b w:val="0"/>
          <w:spacing w:val="-2"/>
        </w:rPr>
        <w:t> </w:t>
      </w:r>
      <w:r>
        <w:rPr>
          <w:b w:val="0"/>
        </w:rPr>
        <w:t>el</w:t>
      </w:r>
      <w:r>
        <w:rPr>
          <w:b w:val="0"/>
          <w:spacing w:val="-3"/>
        </w:rPr>
        <w:t> </w:t>
      </w:r>
      <w:r>
        <w:rPr>
          <w:b w:val="0"/>
        </w:rPr>
        <w:t>embargo</w:t>
      </w:r>
      <w:r>
        <w:rPr>
          <w:b w:val="0"/>
          <w:spacing w:val="-2"/>
        </w:rPr>
        <w:t> </w:t>
      </w:r>
      <w:r>
        <w:rPr>
          <w:b w:val="0"/>
        </w:rPr>
        <w:t>precautorio</w:t>
      </w:r>
      <w:r>
        <w:rPr>
          <w:b w:val="0"/>
          <w:spacing w:val="-2"/>
        </w:rPr>
        <w:t> </w:t>
      </w:r>
      <w:r>
        <w:rPr>
          <w:b w:val="0"/>
        </w:rPr>
        <w:t>se</w:t>
      </w:r>
      <w:r>
        <w:rPr>
          <w:b w:val="0"/>
          <w:spacing w:val="-4"/>
        </w:rPr>
        <w:t> </w:t>
      </w:r>
      <w:r>
        <w:rPr>
          <w:b w:val="0"/>
        </w:rPr>
        <w:t>convertirá</w:t>
      </w:r>
      <w:r>
        <w:rPr>
          <w:b w:val="0"/>
          <w:spacing w:val="-3"/>
        </w:rPr>
        <w:t> </w:t>
      </w:r>
      <w:r>
        <w:rPr>
          <w:b w:val="0"/>
        </w:rPr>
        <w:t>en</w:t>
      </w:r>
      <w:r>
        <w:rPr>
          <w:b w:val="0"/>
          <w:spacing w:val="-3"/>
        </w:rPr>
        <w:t> </w:t>
      </w:r>
      <w:r>
        <w:rPr>
          <w:b w:val="0"/>
        </w:rPr>
        <w:t>definitivo</w:t>
      </w:r>
      <w:r>
        <w:rPr>
          <w:b w:val="0"/>
          <w:spacing w:val="-2"/>
        </w:rPr>
        <w:t> </w:t>
      </w:r>
      <w:r>
        <w:rPr>
          <w:b w:val="0"/>
        </w:rPr>
        <w:t>y</w:t>
      </w:r>
      <w:r>
        <w:rPr>
          <w:b w:val="0"/>
          <w:spacing w:val="-3"/>
        </w:rPr>
        <w:t> </w:t>
      </w:r>
      <w:r>
        <w:rPr>
          <w:b w:val="0"/>
        </w:rPr>
        <w:t>se</w:t>
      </w:r>
      <w:r>
        <w:rPr>
          <w:b w:val="0"/>
          <w:spacing w:val="-4"/>
        </w:rPr>
        <w:t> </w:t>
      </w:r>
      <w:r>
        <w:rPr>
          <w:b w:val="0"/>
        </w:rPr>
        <w:t>procederá</w:t>
      </w:r>
      <w:r>
        <w:rPr>
          <w:b w:val="0"/>
          <w:spacing w:val="-3"/>
        </w:rPr>
        <w:t> </w:t>
      </w:r>
      <w:r>
        <w:rPr>
          <w:b w:val="0"/>
        </w:rPr>
        <w:t>en</w:t>
      </w:r>
      <w:r>
        <w:rPr>
          <w:b w:val="0"/>
          <w:spacing w:val="-3"/>
        </w:rPr>
        <w:t> </w:t>
      </w:r>
      <w:r>
        <w:rPr>
          <w:b w:val="0"/>
        </w:rPr>
        <w:t>los términos de la legislación aplicable.</w:t>
      </w:r>
    </w:p>
    <w:p>
      <w:pPr>
        <w:pStyle w:val="BodyText"/>
        <w:spacing w:before="234"/>
        <w:ind w:right="119"/>
        <w:rPr>
          <w:b w:val="0"/>
        </w:rPr>
      </w:pPr>
      <w:r>
        <w:rPr>
          <w:b/>
        </w:rPr>
        <w:t>Artículo 92. </w:t>
      </w:r>
      <w:r>
        <w:rPr>
          <w:b w:val="0"/>
        </w:rPr>
        <w:t>Quien haya cometido alguna de las faltas administrativas graves o faltas de particulares,</w:t>
      </w:r>
      <w:r>
        <w:rPr>
          <w:b w:val="0"/>
          <w:spacing w:val="40"/>
        </w:rPr>
        <w:t> </w:t>
      </w:r>
      <w:r>
        <w:rPr>
          <w:b w:val="0"/>
        </w:rPr>
        <w:t>o bien, se encuentre participando en su realización, podrá confesar su responsabilidad con el objeto de acogerse al beneficio de reducción de sanciones que se establece en el artículo siguiente. Esta</w:t>
      </w:r>
      <w:r>
        <w:rPr>
          <w:b w:val="0"/>
          <w:spacing w:val="40"/>
        </w:rPr>
        <w:t> </w:t>
      </w:r>
      <w:r>
        <w:rPr>
          <w:b w:val="0"/>
        </w:rPr>
        <w:t>confesión se podrá hacer ante la autoridad investigadora.</w:t>
      </w:r>
    </w:p>
    <w:p>
      <w:pPr>
        <w:pStyle w:val="BodyText"/>
        <w:ind w:left="0"/>
        <w:jc w:val="left"/>
        <w:rPr>
          <w:b w:val="0"/>
        </w:rPr>
      </w:pPr>
    </w:p>
    <w:p>
      <w:pPr>
        <w:pStyle w:val="BodyText"/>
        <w:ind w:right="114"/>
        <w:rPr>
          <w:b w:val="0"/>
        </w:rPr>
      </w:pPr>
      <w:r>
        <w:rPr>
          <w:b/>
        </w:rPr>
        <w:t>Artículo</w:t>
      </w:r>
      <w:r>
        <w:rPr>
          <w:b/>
          <w:spacing w:val="-1"/>
        </w:rPr>
        <w:t> </w:t>
      </w:r>
      <w:r>
        <w:rPr>
          <w:b/>
        </w:rPr>
        <w:t>93.</w:t>
      </w:r>
      <w:r>
        <w:rPr>
          <w:b/>
          <w:spacing w:val="-1"/>
        </w:rPr>
        <w:t> </w:t>
      </w:r>
      <w:r>
        <w:rPr>
          <w:b w:val="0"/>
        </w:rPr>
        <w:t>La</w:t>
      </w:r>
      <w:r>
        <w:rPr>
          <w:b w:val="0"/>
          <w:spacing w:val="-3"/>
        </w:rPr>
        <w:t> </w:t>
      </w:r>
      <w:r>
        <w:rPr>
          <w:b w:val="0"/>
        </w:rPr>
        <w:t>aplicación</w:t>
      </w:r>
      <w:r>
        <w:rPr>
          <w:b w:val="0"/>
          <w:spacing w:val="-2"/>
        </w:rPr>
        <w:t> </w:t>
      </w:r>
      <w:r>
        <w:rPr>
          <w:b w:val="0"/>
        </w:rPr>
        <w:t>del</w:t>
      </w:r>
      <w:r>
        <w:rPr>
          <w:b w:val="0"/>
          <w:spacing w:val="-3"/>
        </w:rPr>
        <w:t> </w:t>
      </w:r>
      <w:r>
        <w:rPr>
          <w:b w:val="0"/>
        </w:rPr>
        <w:t>beneficio</w:t>
      </w:r>
      <w:r>
        <w:rPr>
          <w:b w:val="0"/>
          <w:spacing w:val="-2"/>
        </w:rPr>
        <w:t> </w:t>
      </w:r>
      <w:r>
        <w:rPr>
          <w:b w:val="0"/>
        </w:rPr>
        <w:t>a que</w:t>
      </w:r>
      <w:r>
        <w:rPr>
          <w:b w:val="0"/>
          <w:spacing w:val="-3"/>
        </w:rPr>
        <w:t> </w:t>
      </w:r>
      <w:r>
        <w:rPr>
          <w:b w:val="0"/>
        </w:rPr>
        <w:t>hace</w:t>
      </w:r>
      <w:r>
        <w:rPr>
          <w:b w:val="0"/>
          <w:spacing w:val="-4"/>
        </w:rPr>
        <w:t> </w:t>
      </w:r>
      <w:r>
        <w:rPr>
          <w:b w:val="0"/>
        </w:rPr>
        <w:t>referencia</w:t>
      </w:r>
      <w:r>
        <w:rPr>
          <w:b w:val="0"/>
          <w:spacing w:val="-1"/>
        </w:rPr>
        <w:t> </w:t>
      </w:r>
      <w:r>
        <w:rPr>
          <w:b w:val="0"/>
        </w:rPr>
        <w:t>el</w:t>
      </w:r>
      <w:r>
        <w:rPr>
          <w:b w:val="0"/>
          <w:spacing w:val="-3"/>
        </w:rPr>
        <w:t> </w:t>
      </w:r>
      <w:r>
        <w:rPr>
          <w:b w:val="0"/>
        </w:rPr>
        <w:t>artículo anterior,</w:t>
      </w:r>
      <w:r>
        <w:rPr>
          <w:b w:val="0"/>
          <w:spacing w:val="-2"/>
        </w:rPr>
        <w:t> </w:t>
      </w:r>
      <w:r>
        <w:rPr>
          <w:b w:val="0"/>
        </w:rPr>
        <w:t>tendrá</w:t>
      </w:r>
      <w:r>
        <w:rPr>
          <w:b w:val="0"/>
          <w:spacing w:val="-3"/>
        </w:rPr>
        <w:t> </w:t>
      </w:r>
      <w:r>
        <w:rPr>
          <w:b w:val="0"/>
        </w:rPr>
        <w:t>por</w:t>
      </w:r>
      <w:r>
        <w:rPr>
          <w:b w:val="0"/>
          <w:spacing w:val="-2"/>
        </w:rPr>
        <w:t> </w:t>
      </w:r>
      <w:r>
        <w:rPr>
          <w:b w:val="0"/>
        </w:rPr>
        <w:t>efecto</w:t>
      </w:r>
      <w:r>
        <w:rPr>
          <w:b w:val="0"/>
          <w:spacing w:val="-2"/>
        </w:rPr>
        <w:t> </w:t>
      </w:r>
      <w:r>
        <w:rPr>
          <w:b w:val="0"/>
        </w:rPr>
        <w:t>una reducción que va desde el cincuenta y el setenta por ciento del monto de las sanciones que se</w:t>
      </w:r>
      <w:r>
        <w:rPr>
          <w:b w:val="0"/>
          <w:spacing w:val="40"/>
        </w:rPr>
        <w:t> </w:t>
      </w:r>
      <w:r>
        <w:rPr>
          <w:b w:val="0"/>
        </w:rPr>
        <w:t>impongan al responsable y hasta el total, en el supuesto de la inhabilitación temporal para participar en adquisiciones, arrendamientos, servicios u obras públicas, por faltas de particulares.</w:t>
      </w:r>
    </w:p>
    <w:p>
      <w:pPr>
        <w:pStyle w:val="BodyText"/>
        <w:ind w:left="0"/>
        <w:jc w:val="left"/>
        <w:rPr>
          <w:b w:val="0"/>
        </w:rPr>
      </w:pPr>
    </w:p>
    <w:p>
      <w:pPr>
        <w:pStyle w:val="BodyText"/>
        <w:ind w:right="122"/>
        <w:rPr>
          <w:b w:val="0"/>
        </w:rPr>
      </w:pPr>
      <w:r>
        <w:rPr>
          <w:b w:val="0"/>
        </w:rPr>
        <w:t>Para la procedencia y aplicación del beneficio de reducción de sanciones, deberán cumplirse los siguientes requisitos:</w:t>
      </w:r>
    </w:p>
    <w:p>
      <w:pPr>
        <w:pStyle w:val="BodyText"/>
        <w:spacing w:before="1"/>
        <w:ind w:left="0"/>
        <w:jc w:val="left"/>
        <w:rPr>
          <w:b w:val="0"/>
        </w:rPr>
      </w:pPr>
    </w:p>
    <w:p>
      <w:pPr>
        <w:pStyle w:val="ListParagraph"/>
        <w:numPr>
          <w:ilvl w:val="0"/>
          <w:numId w:val="24"/>
        </w:numPr>
        <w:tabs>
          <w:tab w:pos="418" w:val="left" w:leader="none"/>
        </w:tabs>
        <w:spacing w:line="240" w:lineRule="auto" w:before="0" w:after="0"/>
        <w:ind w:left="100" w:right="121" w:firstLine="0"/>
        <w:jc w:val="both"/>
        <w:rPr>
          <w:b w:val="0"/>
          <w:sz w:val="20"/>
        </w:rPr>
      </w:pPr>
      <w:r>
        <w:rPr>
          <w:b w:val="0"/>
          <w:sz w:val="20"/>
        </w:rPr>
        <w:t>Que no se haya notificado a ninguno de los presuntos infractores el inicio del procedimiento de responsabilidad administrativa.</w:t>
      </w:r>
    </w:p>
    <w:p>
      <w:pPr>
        <w:pStyle w:val="ListParagraph"/>
        <w:numPr>
          <w:ilvl w:val="0"/>
          <w:numId w:val="24"/>
        </w:numPr>
        <w:tabs>
          <w:tab w:pos="417" w:val="left" w:leader="none"/>
        </w:tabs>
        <w:spacing w:line="240" w:lineRule="auto" w:before="234" w:after="0"/>
        <w:ind w:left="100" w:right="118" w:firstLine="0"/>
        <w:jc w:val="both"/>
        <w:rPr>
          <w:b w:val="0"/>
          <w:sz w:val="20"/>
        </w:rPr>
      </w:pPr>
      <w:r>
        <w:rPr>
          <w:b w:val="0"/>
          <w:sz w:val="20"/>
        </w:rPr>
        <w:t>Que la persona que pretende acogerse a este beneficio, sea de entre los sujetos involucrados en la infracción, la primera en aportar los elementos de convicción suficientes que, a juicio de las</w:t>
      </w:r>
      <w:r>
        <w:rPr>
          <w:b w:val="0"/>
          <w:spacing w:val="40"/>
          <w:sz w:val="20"/>
        </w:rPr>
        <w:t> </w:t>
      </w:r>
      <w:r>
        <w:rPr>
          <w:b w:val="0"/>
          <w:sz w:val="20"/>
        </w:rPr>
        <w:t>autoridades competentes, permitan comprobar la existencia de la infracción y la responsabilidad de quien la cometió.</w:t>
      </w:r>
    </w:p>
    <w:p>
      <w:pPr>
        <w:pStyle w:val="BodyText"/>
        <w:ind w:left="0"/>
        <w:jc w:val="left"/>
        <w:rPr>
          <w:b w:val="0"/>
        </w:rPr>
      </w:pPr>
    </w:p>
    <w:p>
      <w:pPr>
        <w:pStyle w:val="ListParagraph"/>
        <w:numPr>
          <w:ilvl w:val="0"/>
          <w:numId w:val="24"/>
        </w:numPr>
        <w:tabs>
          <w:tab w:pos="470" w:val="left" w:leader="none"/>
        </w:tabs>
        <w:spacing w:line="240" w:lineRule="auto" w:before="0" w:after="0"/>
        <w:ind w:left="100" w:right="125" w:firstLine="0"/>
        <w:jc w:val="both"/>
        <w:rPr>
          <w:b w:val="0"/>
          <w:sz w:val="20"/>
        </w:rPr>
      </w:pPr>
      <w:r>
        <w:rPr>
          <w:b w:val="0"/>
          <w:sz w:val="20"/>
        </w:rPr>
        <w:t>Que la persona que pretende acogerse al beneficio coopere en forma plena y continua con la autoridad</w:t>
      </w:r>
      <w:r>
        <w:rPr>
          <w:b w:val="0"/>
          <w:spacing w:val="-2"/>
          <w:sz w:val="20"/>
        </w:rPr>
        <w:t> </w:t>
      </w:r>
      <w:r>
        <w:rPr>
          <w:b w:val="0"/>
          <w:sz w:val="20"/>
        </w:rPr>
        <w:t>competente</w:t>
      </w:r>
      <w:r>
        <w:rPr>
          <w:b w:val="0"/>
          <w:spacing w:val="-3"/>
          <w:sz w:val="20"/>
        </w:rPr>
        <w:t> </w:t>
      </w:r>
      <w:r>
        <w:rPr>
          <w:b w:val="0"/>
          <w:sz w:val="20"/>
        </w:rPr>
        <w:t>que</w:t>
      </w:r>
      <w:r>
        <w:rPr>
          <w:b w:val="0"/>
          <w:spacing w:val="-3"/>
          <w:sz w:val="20"/>
        </w:rPr>
        <w:t> </w:t>
      </w:r>
      <w:r>
        <w:rPr>
          <w:b w:val="0"/>
          <w:sz w:val="20"/>
        </w:rPr>
        <w:t>lleve</w:t>
      </w:r>
      <w:r>
        <w:rPr>
          <w:b w:val="0"/>
          <w:spacing w:val="-3"/>
          <w:sz w:val="20"/>
        </w:rPr>
        <w:t> </w:t>
      </w:r>
      <w:r>
        <w:rPr>
          <w:b w:val="0"/>
          <w:sz w:val="20"/>
        </w:rPr>
        <w:t>a</w:t>
      </w:r>
      <w:r>
        <w:rPr>
          <w:b w:val="0"/>
          <w:spacing w:val="-3"/>
          <w:sz w:val="20"/>
        </w:rPr>
        <w:t> </w:t>
      </w:r>
      <w:r>
        <w:rPr>
          <w:b w:val="0"/>
          <w:sz w:val="20"/>
        </w:rPr>
        <w:t>cabo</w:t>
      </w:r>
      <w:r>
        <w:rPr>
          <w:b w:val="0"/>
          <w:spacing w:val="-2"/>
          <w:sz w:val="20"/>
        </w:rPr>
        <w:t> </w:t>
      </w:r>
      <w:r>
        <w:rPr>
          <w:b w:val="0"/>
          <w:sz w:val="20"/>
        </w:rPr>
        <w:t>la</w:t>
      </w:r>
      <w:r>
        <w:rPr>
          <w:b w:val="0"/>
          <w:spacing w:val="-3"/>
          <w:sz w:val="20"/>
        </w:rPr>
        <w:t> </w:t>
      </w:r>
      <w:r>
        <w:rPr>
          <w:b w:val="0"/>
          <w:sz w:val="20"/>
        </w:rPr>
        <w:t>investigación</w:t>
      </w:r>
      <w:r>
        <w:rPr>
          <w:b w:val="0"/>
          <w:spacing w:val="-2"/>
          <w:sz w:val="20"/>
        </w:rPr>
        <w:t> </w:t>
      </w:r>
      <w:r>
        <w:rPr>
          <w:b w:val="0"/>
          <w:sz w:val="20"/>
        </w:rPr>
        <w:t>y</w:t>
      </w:r>
      <w:r>
        <w:rPr>
          <w:b w:val="0"/>
          <w:spacing w:val="-3"/>
          <w:sz w:val="20"/>
        </w:rPr>
        <w:t> </w:t>
      </w:r>
      <w:r>
        <w:rPr>
          <w:b w:val="0"/>
          <w:sz w:val="20"/>
        </w:rPr>
        <w:t>en</w:t>
      </w:r>
      <w:r>
        <w:rPr>
          <w:b w:val="0"/>
          <w:spacing w:val="-3"/>
          <w:sz w:val="20"/>
        </w:rPr>
        <w:t> </w:t>
      </w:r>
      <w:r>
        <w:rPr>
          <w:b w:val="0"/>
          <w:sz w:val="20"/>
        </w:rPr>
        <w:t>su</w:t>
      </w:r>
      <w:r>
        <w:rPr>
          <w:b w:val="0"/>
          <w:spacing w:val="-4"/>
          <w:sz w:val="20"/>
        </w:rPr>
        <w:t> </w:t>
      </w:r>
      <w:r>
        <w:rPr>
          <w:b w:val="0"/>
          <w:sz w:val="20"/>
        </w:rPr>
        <w:t>caso,</w:t>
      </w:r>
      <w:r>
        <w:rPr>
          <w:b w:val="0"/>
          <w:spacing w:val="-2"/>
          <w:sz w:val="20"/>
        </w:rPr>
        <w:t> </w:t>
      </w:r>
      <w:r>
        <w:rPr>
          <w:b w:val="0"/>
          <w:sz w:val="20"/>
        </w:rPr>
        <w:t>con</w:t>
      </w:r>
      <w:r>
        <w:rPr>
          <w:b w:val="0"/>
          <w:spacing w:val="-5"/>
          <w:sz w:val="20"/>
        </w:rPr>
        <w:t> </w:t>
      </w:r>
      <w:r>
        <w:rPr>
          <w:b w:val="0"/>
          <w:sz w:val="20"/>
        </w:rPr>
        <w:t>la</w:t>
      </w:r>
      <w:r>
        <w:rPr>
          <w:b w:val="0"/>
          <w:spacing w:val="-3"/>
          <w:sz w:val="20"/>
        </w:rPr>
        <w:t> </w:t>
      </w:r>
      <w:r>
        <w:rPr>
          <w:b w:val="0"/>
          <w:sz w:val="20"/>
        </w:rPr>
        <w:t>que</w:t>
      </w:r>
      <w:r>
        <w:rPr>
          <w:b w:val="0"/>
          <w:spacing w:val="-3"/>
          <w:sz w:val="20"/>
        </w:rPr>
        <w:t> </w:t>
      </w:r>
      <w:r>
        <w:rPr>
          <w:b w:val="0"/>
          <w:sz w:val="20"/>
        </w:rPr>
        <w:t>substancie</w:t>
      </w:r>
      <w:r>
        <w:rPr>
          <w:b w:val="0"/>
          <w:spacing w:val="-4"/>
          <w:sz w:val="20"/>
        </w:rPr>
        <w:t> </w:t>
      </w:r>
      <w:r>
        <w:rPr>
          <w:b w:val="0"/>
          <w:sz w:val="20"/>
        </w:rPr>
        <w:t>y</w:t>
      </w:r>
      <w:r>
        <w:rPr>
          <w:b w:val="0"/>
          <w:spacing w:val="-2"/>
          <w:sz w:val="20"/>
        </w:rPr>
        <w:t> </w:t>
      </w:r>
      <w:r>
        <w:rPr>
          <w:b w:val="0"/>
          <w:sz w:val="20"/>
        </w:rPr>
        <w:t>resuelva</w:t>
      </w:r>
      <w:r>
        <w:rPr>
          <w:b w:val="0"/>
          <w:spacing w:val="-4"/>
          <w:sz w:val="20"/>
        </w:rPr>
        <w:t> </w:t>
      </w:r>
      <w:r>
        <w:rPr>
          <w:b w:val="0"/>
          <w:sz w:val="20"/>
        </w:rPr>
        <w:t>el procedimiento de responsabilidad administrativa.</w:t>
      </w:r>
    </w:p>
    <w:p>
      <w:pPr>
        <w:pStyle w:val="ListParagraph"/>
        <w:numPr>
          <w:ilvl w:val="0"/>
          <w:numId w:val="24"/>
        </w:numPr>
        <w:tabs>
          <w:tab w:pos="505" w:val="left" w:leader="none"/>
        </w:tabs>
        <w:spacing w:line="240" w:lineRule="auto" w:before="234" w:after="0"/>
        <w:ind w:left="100" w:right="124" w:firstLine="0"/>
        <w:jc w:val="both"/>
        <w:rPr>
          <w:b w:val="0"/>
          <w:sz w:val="20"/>
        </w:rPr>
      </w:pPr>
      <w:r>
        <w:rPr>
          <w:b w:val="0"/>
          <w:sz w:val="20"/>
        </w:rPr>
        <w:t>Que la persona interesada en obtener el beneficio, suspenda, en el momento en el</w:t>
      </w:r>
      <w:r>
        <w:rPr>
          <w:b w:val="0"/>
          <w:spacing w:val="-2"/>
          <w:sz w:val="20"/>
        </w:rPr>
        <w:t> </w:t>
      </w:r>
      <w:r>
        <w:rPr>
          <w:b w:val="0"/>
          <w:sz w:val="20"/>
        </w:rPr>
        <w:t>que la autoridad se lo solicite, su participación en la infracción.</w:t>
      </w:r>
    </w:p>
    <w:p>
      <w:pPr>
        <w:pStyle w:val="BodyText"/>
        <w:spacing w:before="1"/>
        <w:ind w:left="0"/>
        <w:jc w:val="left"/>
        <w:rPr>
          <w:b w:val="0"/>
        </w:rPr>
      </w:pPr>
    </w:p>
    <w:p>
      <w:pPr>
        <w:pStyle w:val="BodyText"/>
        <w:spacing w:before="1"/>
        <w:ind w:right="123"/>
        <w:rPr>
          <w:b w:val="0"/>
        </w:rPr>
      </w:pPr>
      <w:r>
        <w:rPr>
          <w:b w:val="0"/>
        </w:rPr>
        <w:t>Además de los requisitos señalados anteriormente, las autoridades competentes deberán de constatar la veracidad de la confesión realizada.</w:t>
      </w:r>
    </w:p>
    <w:p>
      <w:pPr>
        <w:pStyle w:val="BodyText"/>
        <w:spacing w:before="233"/>
        <w:ind w:right="117"/>
        <w:rPr>
          <w:b w:val="0"/>
        </w:rPr>
      </w:pPr>
      <w:r>
        <w:rPr>
          <w:b w:val="0"/>
        </w:rPr>
        <w:t>En el caso de las personas que sean los segundos o ulteriores en aportar elementos de convicción suficientes y cumplan con los demás requisitos señalados en el presente artículo,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p>
    <w:p>
      <w:pPr>
        <w:pStyle w:val="BodyText"/>
        <w:spacing w:before="1"/>
        <w:ind w:left="0"/>
        <w:jc w:val="left"/>
        <w:rPr>
          <w:b w:val="0"/>
        </w:rPr>
      </w:pPr>
    </w:p>
    <w:p>
      <w:pPr>
        <w:pStyle w:val="BodyText"/>
        <w:spacing w:before="1"/>
        <w:ind w:right="118"/>
        <w:rPr>
          <w:b w:val="0"/>
        </w:rPr>
      </w:pPr>
      <w:r>
        <w:rPr>
          <w:b w:val="0"/>
        </w:rPr>
        <w:t>El procedimiento de solicitud de reducción de sanciones establecido en el presente artículo podrá coordinarse con el procedimiento de solicitud de reducción de sanciones establecido en la Ley Federal de Competencia Económica cuando así convenga a las autoridades investigadoras correspondientes.</w:t>
      </w:r>
    </w:p>
    <w:p>
      <w:pPr>
        <w:pStyle w:val="BodyText"/>
        <w:spacing w:before="234"/>
        <w:ind w:right="126"/>
        <w:rPr>
          <w:b w:val="0"/>
        </w:rPr>
      </w:pPr>
      <w:r>
        <w:rPr>
          <w:b w:val="0"/>
        </w:rPr>
        <w:t>El Comité Coordinador podrá recomendar mecanismos de coordinación efectiva a efecto de permitir el intercambio de información entre autoridades administrativas, autoridades investigadoras de órganos del</w:t>
      </w:r>
      <w:r>
        <w:rPr>
          <w:b w:val="0"/>
          <w:spacing w:val="-4"/>
        </w:rPr>
        <w:t> </w:t>
      </w:r>
      <w:r>
        <w:rPr>
          <w:b w:val="0"/>
        </w:rPr>
        <w:t>Estado</w:t>
      </w:r>
      <w:r>
        <w:rPr>
          <w:b w:val="0"/>
          <w:spacing w:val="-3"/>
        </w:rPr>
        <w:t> </w:t>
      </w:r>
      <w:r>
        <w:rPr>
          <w:b w:val="0"/>
        </w:rPr>
        <w:t>Mexicano,</w:t>
      </w:r>
      <w:r>
        <w:rPr>
          <w:b w:val="0"/>
          <w:spacing w:val="-3"/>
        </w:rPr>
        <w:t> </w:t>
      </w:r>
      <w:r>
        <w:rPr>
          <w:b w:val="0"/>
        </w:rPr>
        <w:t>así</w:t>
      </w:r>
      <w:r>
        <w:rPr>
          <w:b w:val="0"/>
          <w:spacing w:val="-3"/>
        </w:rPr>
        <w:t> </w:t>
      </w:r>
      <w:r>
        <w:rPr>
          <w:b w:val="0"/>
        </w:rPr>
        <w:t>como</w:t>
      </w:r>
      <w:r>
        <w:rPr>
          <w:b w:val="0"/>
          <w:spacing w:val="-3"/>
        </w:rPr>
        <w:t> </w:t>
      </w:r>
      <w:r>
        <w:rPr>
          <w:b w:val="0"/>
        </w:rPr>
        <w:t>con</w:t>
      </w:r>
      <w:r>
        <w:rPr>
          <w:b w:val="0"/>
          <w:spacing w:val="-3"/>
        </w:rPr>
        <w:t> </w:t>
      </w:r>
      <w:r>
        <w:rPr>
          <w:b w:val="0"/>
        </w:rPr>
        <w:t>las</w:t>
      </w:r>
      <w:r>
        <w:rPr>
          <w:b w:val="0"/>
          <w:spacing w:val="-4"/>
        </w:rPr>
        <w:t> </w:t>
      </w:r>
      <w:r>
        <w:rPr>
          <w:b w:val="0"/>
        </w:rPr>
        <w:t>autoridades</w:t>
      </w:r>
      <w:r>
        <w:rPr>
          <w:b w:val="0"/>
          <w:spacing w:val="-4"/>
        </w:rPr>
        <w:t> </w:t>
      </w:r>
      <w:r>
        <w:rPr>
          <w:b w:val="0"/>
        </w:rPr>
        <w:t>Investigadoras</w:t>
      </w:r>
      <w:r>
        <w:rPr>
          <w:b w:val="0"/>
          <w:spacing w:val="-4"/>
        </w:rPr>
        <w:t> </w:t>
      </w:r>
      <w:r>
        <w:rPr>
          <w:b w:val="0"/>
        </w:rPr>
        <w:t>dentro</w:t>
      </w:r>
      <w:r>
        <w:rPr>
          <w:b w:val="0"/>
          <w:spacing w:val="-5"/>
        </w:rPr>
        <w:t> </w:t>
      </w:r>
      <w:r>
        <w:rPr>
          <w:b w:val="0"/>
        </w:rPr>
        <w:t>de</w:t>
      </w:r>
      <w:r>
        <w:rPr>
          <w:b w:val="0"/>
          <w:spacing w:val="-4"/>
        </w:rPr>
        <w:t> </w:t>
      </w:r>
      <w:r>
        <w:rPr>
          <w:b w:val="0"/>
        </w:rPr>
        <w:t>su</w:t>
      </w:r>
      <w:r>
        <w:rPr>
          <w:b w:val="0"/>
          <w:spacing w:val="-4"/>
        </w:rPr>
        <w:t> </w:t>
      </w:r>
      <w:r>
        <w:rPr>
          <w:b w:val="0"/>
        </w:rPr>
        <w:t>ámbito</w:t>
      </w:r>
      <w:r>
        <w:rPr>
          <w:b w:val="0"/>
          <w:spacing w:val="-3"/>
        </w:rPr>
        <w:t> </w:t>
      </w:r>
      <w:r>
        <w:rPr>
          <w:b w:val="0"/>
        </w:rPr>
        <w:t>de</w:t>
      </w:r>
      <w:r>
        <w:rPr>
          <w:b w:val="0"/>
          <w:spacing w:val="-3"/>
        </w:rPr>
        <w:t> </w:t>
      </w:r>
      <w:r>
        <w:rPr>
          <w:b w:val="0"/>
        </w:rPr>
        <w:t>competencia.</w:t>
      </w:r>
    </w:p>
    <w:p>
      <w:pPr>
        <w:spacing w:after="0"/>
        <w:sectPr>
          <w:pgSz w:w="12250" w:h="15850"/>
          <w:pgMar w:header="425" w:footer="1041" w:top="1880" w:bottom="1240" w:left="920" w:right="960"/>
        </w:sectPr>
      </w:pPr>
    </w:p>
    <w:p>
      <w:pPr>
        <w:pStyle w:val="BodyText"/>
        <w:spacing w:before="92"/>
        <w:ind w:right="125"/>
        <w:rPr>
          <w:b w:val="0"/>
        </w:rPr>
      </w:pPr>
      <w:r>
        <w:rPr>
          <w:b w:val="0"/>
        </w:rPr>
        <w:t>Si el presunto infractor confiesa su responsabilidad sobre los actos que se le imputan una vez iniciado el procedimiento de responsabilidad administrativa a que se refiere la presente Ley, le aplicará una reducción de hasta treinta por ciento del monto de la sanción aplicable y en su caso, una reducción de hasta el treinta por ciento del tiempo de inhabilitación que corresponda.</w:t>
      </w:r>
    </w:p>
    <w:p>
      <w:pPr>
        <w:pStyle w:val="BodyText"/>
        <w:ind w:left="0"/>
        <w:jc w:val="left"/>
        <w:rPr>
          <w:b w:val="0"/>
        </w:rPr>
      </w:pPr>
    </w:p>
    <w:p>
      <w:pPr>
        <w:pStyle w:val="BodyText"/>
        <w:ind w:left="0"/>
        <w:jc w:val="left"/>
        <w:rPr>
          <w:b w:val="0"/>
        </w:rPr>
      </w:pPr>
    </w:p>
    <w:p>
      <w:pPr>
        <w:spacing w:before="0"/>
        <w:ind w:left="109" w:right="129" w:firstLine="0"/>
        <w:jc w:val="center"/>
        <w:rPr>
          <w:b/>
          <w:sz w:val="20"/>
        </w:rPr>
      </w:pPr>
      <w:r>
        <w:rPr>
          <w:b/>
          <w:sz w:val="20"/>
        </w:rPr>
        <w:t>LIBRO</w:t>
      </w:r>
      <w:r>
        <w:rPr>
          <w:b/>
          <w:spacing w:val="-6"/>
          <w:sz w:val="20"/>
        </w:rPr>
        <w:t> </w:t>
      </w:r>
      <w:r>
        <w:rPr>
          <w:b/>
          <w:spacing w:val="-2"/>
          <w:sz w:val="20"/>
        </w:rPr>
        <w:t>SEGUNDO</w:t>
      </w:r>
    </w:p>
    <w:p>
      <w:pPr>
        <w:spacing w:before="0"/>
        <w:ind w:left="109" w:right="129" w:firstLine="0"/>
        <w:jc w:val="center"/>
        <w:rPr>
          <w:b/>
          <w:sz w:val="20"/>
        </w:rPr>
      </w:pPr>
      <w:r>
        <w:rPr>
          <w:b/>
          <w:sz w:val="20"/>
        </w:rPr>
        <w:t>DE</w:t>
      </w:r>
      <w:r>
        <w:rPr>
          <w:b/>
          <w:spacing w:val="-9"/>
          <w:sz w:val="20"/>
        </w:rPr>
        <w:t> </w:t>
      </w:r>
      <w:r>
        <w:rPr>
          <w:b/>
          <w:sz w:val="20"/>
        </w:rPr>
        <w:t>LAS</w:t>
      </w:r>
      <w:r>
        <w:rPr>
          <w:b/>
          <w:spacing w:val="-8"/>
          <w:sz w:val="20"/>
        </w:rPr>
        <w:t> </w:t>
      </w:r>
      <w:r>
        <w:rPr>
          <w:b/>
          <w:sz w:val="20"/>
        </w:rPr>
        <w:t>DISPOSICIONES</w:t>
      </w:r>
      <w:r>
        <w:rPr>
          <w:b/>
          <w:spacing w:val="-9"/>
          <w:sz w:val="20"/>
        </w:rPr>
        <w:t> </w:t>
      </w:r>
      <w:r>
        <w:rPr>
          <w:b/>
          <w:spacing w:val="-2"/>
          <w:sz w:val="20"/>
        </w:rPr>
        <w:t>ADJETIVAS</w:t>
      </w:r>
    </w:p>
    <w:p>
      <w:pPr>
        <w:pStyle w:val="BodyText"/>
        <w:spacing w:before="1"/>
        <w:ind w:left="0"/>
        <w:jc w:val="left"/>
        <w:rPr>
          <w:b/>
        </w:rPr>
      </w:pPr>
    </w:p>
    <w:p>
      <w:pPr>
        <w:spacing w:line="234" w:lineRule="exact" w:before="0"/>
        <w:ind w:left="111" w:right="129" w:firstLine="0"/>
        <w:jc w:val="center"/>
        <w:rPr>
          <w:b/>
          <w:sz w:val="20"/>
        </w:rPr>
      </w:pPr>
      <w:r>
        <w:rPr>
          <w:b/>
          <w:sz w:val="20"/>
        </w:rPr>
        <w:t>TÍTULO</w:t>
      </w:r>
      <w:r>
        <w:rPr>
          <w:b/>
          <w:spacing w:val="-10"/>
          <w:sz w:val="20"/>
        </w:rPr>
        <w:t> </w:t>
      </w:r>
      <w:r>
        <w:rPr>
          <w:b/>
          <w:spacing w:val="-2"/>
          <w:sz w:val="20"/>
        </w:rPr>
        <w:t>PRIMERO</w:t>
      </w:r>
    </w:p>
    <w:p>
      <w:pPr>
        <w:spacing w:line="234" w:lineRule="exact" w:before="0"/>
        <w:ind w:left="107" w:right="129" w:firstLine="0"/>
        <w:jc w:val="center"/>
        <w:rPr>
          <w:b/>
          <w:sz w:val="20"/>
        </w:rPr>
      </w:pPr>
      <w:r>
        <w:rPr>
          <w:b/>
          <w:sz w:val="20"/>
        </w:rPr>
        <w:t>DE</w:t>
      </w:r>
      <w:r>
        <w:rPr>
          <w:b/>
          <w:spacing w:val="-8"/>
          <w:sz w:val="20"/>
        </w:rPr>
        <w:t> </w:t>
      </w:r>
      <w:r>
        <w:rPr>
          <w:b/>
          <w:sz w:val="20"/>
        </w:rPr>
        <w:t>LA</w:t>
      </w:r>
      <w:r>
        <w:rPr>
          <w:b/>
          <w:spacing w:val="-8"/>
          <w:sz w:val="20"/>
        </w:rPr>
        <w:t> </w:t>
      </w:r>
      <w:r>
        <w:rPr>
          <w:b/>
          <w:sz w:val="20"/>
        </w:rPr>
        <w:t>INVESTIGACIÓN</w:t>
      </w:r>
      <w:r>
        <w:rPr>
          <w:b/>
          <w:spacing w:val="-6"/>
          <w:sz w:val="20"/>
        </w:rPr>
        <w:t> </w:t>
      </w:r>
      <w:r>
        <w:rPr>
          <w:b/>
          <w:sz w:val="20"/>
        </w:rPr>
        <w:t>Y</w:t>
      </w:r>
      <w:r>
        <w:rPr>
          <w:b/>
          <w:spacing w:val="-7"/>
          <w:sz w:val="20"/>
        </w:rPr>
        <w:t> </w:t>
      </w:r>
      <w:r>
        <w:rPr>
          <w:b/>
          <w:sz w:val="20"/>
        </w:rPr>
        <w:t>CALIFICACIÓN</w:t>
      </w:r>
      <w:r>
        <w:rPr>
          <w:b/>
          <w:spacing w:val="-5"/>
          <w:sz w:val="20"/>
        </w:rPr>
        <w:t> </w:t>
      </w:r>
      <w:r>
        <w:rPr>
          <w:b/>
          <w:sz w:val="20"/>
        </w:rPr>
        <w:t>DE</w:t>
      </w:r>
      <w:r>
        <w:rPr>
          <w:b/>
          <w:spacing w:val="-7"/>
          <w:sz w:val="20"/>
        </w:rPr>
        <w:t> </w:t>
      </w:r>
      <w:r>
        <w:rPr>
          <w:b/>
          <w:sz w:val="20"/>
        </w:rPr>
        <w:t>LAS</w:t>
      </w:r>
      <w:r>
        <w:rPr>
          <w:b/>
          <w:spacing w:val="-7"/>
          <w:sz w:val="20"/>
        </w:rPr>
        <w:t> </w:t>
      </w:r>
      <w:r>
        <w:rPr>
          <w:b/>
          <w:sz w:val="20"/>
        </w:rPr>
        <w:t>FALTAS</w:t>
      </w:r>
      <w:r>
        <w:rPr>
          <w:b/>
          <w:spacing w:val="-7"/>
          <w:sz w:val="20"/>
        </w:rPr>
        <w:t> </w:t>
      </w:r>
      <w:r>
        <w:rPr>
          <w:b/>
          <w:sz w:val="20"/>
        </w:rPr>
        <w:t>GRAVES</w:t>
      </w:r>
      <w:r>
        <w:rPr>
          <w:b/>
          <w:spacing w:val="-4"/>
          <w:sz w:val="20"/>
        </w:rPr>
        <w:t> </w:t>
      </w:r>
      <w:r>
        <w:rPr>
          <w:b/>
          <w:sz w:val="20"/>
        </w:rPr>
        <w:t>Y</w:t>
      </w:r>
      <w:r>
        <w:rPr>
          <w:b/>
          <w:spacing w:val="-7"/>
          <w:sz w:val="20"/>
        </w:rPr>
        <w:t> </w:t>
      </w:r>
      <w:r>
        <w:rPr>
          <w:b/>
          <w:sz w:val="20"/>
        </w:rPr>
        <w:t>NO</w:t>
      </w:r>
      <w:r>
        <w:rPr>
          <w:b/>
          <w:spacing w:val="-6"/>
          <w:sz w:val="20"/>
        </w:rPr>
        <w:t> </w:t>
      </w:r>
      <w:r>
        <w:rPr>
          <w:b/>
          <w:spacing w:val="-2"/>
          <w:sz w:val="20"/>
        </w:rPr>
        <w:t>GRAVES</w:t>
      </w:r>
    </w:p>
    <w:p>
      <w:pPr>
        <w:pStyle w:val="BodyText"/>
        <w:spacing w:before="1"/>
        <w:ind w:left="0"/>
        <w:jc w:val="left"/>
        <w:rPr>
          <w:b/>
        </w:rPr>
      </w:pPr>
    </w:p>
    <w:p>
      <w:pPr>
        <w:spacing w:before="0"/>
        <w:ind w:left="109" w:right="129" w:firstLine="0"/>
        <w:jc w:val="center"/>
        <w:rPr>
          <w:b/>
          <w:sz w:val="20"/>
        </w:rPr>
      </w:pPr>
      <w:r>
        <w:rPr>
          <w:b/>
          <w:sz w:val="20"/>
        </w:rPr>
        <w:t>CAPÍTULO</w:t>
      </w:r>
      <w:r>
        <w:rPr>
          <w:b/>
          <w:spacing w:val="-15"/>
          <w:sz w:val="20"/>
        </w:rPr>
        <w:t> </w:t>
      </w:r>
      <w:r>
        <w:rPr>
          <w:b/>
          <w:spacing w:val="-2"/>
          <w:sz w:val="20"/>
        </w:rPr>
        <w:t>PRIMERO</w:t>
      </w:r>
    </w:p>
    <w:p>
      <w:pPr>
        <w:spacing w:before="1"/>
        <w:ind w:left="107" w:right="129" w:firstLine="0"/>
        <w:jc w:val="center"/>
        <w:rPr>
          <w:b/>
          <w:sz w:val="20"/>
        </w:rPr>
      </w:pPr>
      <w:r>
        <w:rPr>
          <w:b/>
          <w:sz w:val="20"/>
        </w:rPr>
        <w:t>DEL</w:t>
      </w:r>
      <w:r>
        <w:rPr>
          <w:b/>
          <w:spacing w:val="-6"/>
          <w:sz w:val="20"/>
        </w:rPr>
        <w:t> </w:t>
      </w:r>
      <w:r>
        <w:rPr>
          <w:b/>
          <w:sz w:val="20"/>
        </w:rPr>
        <w:t>INICIO</w:t>
      </w:r>
      <w:r>
        <w:rPr>
          <w:b/>
          <w:spacing w:val="-7"/>
          <w:sz w:val="20"/>
        </w:rPr>
        <w:t> </w:t>
      </w:r>
      <w:r>
        <w:rPr>
          <w:b/>
          <w:sz w:val="20"/>
        </w:rPr>
        <w:t>DE</w:t>
      </w:r>
      <w:r>
        <w:rPr>
          <w:b/>
          <w:spacing w:val="-4"/>
          <w:sz w:val="20"/>
        </w:rPr>
        <w:t> </w:t>
      </w:r>
      <w:r>
        <w:rPr>
          <w:b/>
          <w:sz w:val="20"/>
        </w:rPr>
        <w:t>LA</w:t>
      </w:r>
      <w:r>
        <w:rPr>
          <w:b/>
          <w:spacing w:val="-5"/>
          <w:sz w:val="20"/>
        </w:rPr>
        <w:t> </w:t>
      </w:r>
      <w:r>
        <w:rPr>
          <w:b/>
          <w:spacing w:val="-2"/>
          <w:sz w:val="20"/>
        </w:rPr>
        <w:t>INVESTIGACIÓN</w:t>
      </w:r>
    </w:p>
    <w:p>
      <w:pPr>
        <w:pStyle w:val="BodyText"/>
        <w:spacing w:before="1"/>
        <w:ind w:left="0"/>
        <w:jc w:val="left"/>
        <w:rPr>
          <w:b/>
        </w:rPr>
      </w:pPr>
    </w:p>
    <w:p>
      <w:pPr>
        <w:pStyle w:val="BodyText"/>
        <w:ind w:right="122"/>
        <w:rPr>
          <w:b w:val="0"/>
        </w:rPr>
      </w:pPr>
      <w:r>
        <w:rPr>
          <w:b/>
        </w:rPr>
        <w:t>Artículo 94. </w:t>
      </w:r>
      <w:r>
        <w:rPr>
          <w:b w:val="0"/>
        </w:rPr>
        <w:t>Durante el desarrollo del procedimiento de investigación las autoridades competentes serán responsables de:</w:t>
      </w:r>
    </w:p>
    <w:p>
      <w:pPr>
        <w:pStyle w:val="ListParagraph"/>
        <w:numPr>
          <w:ilvl w:val="0"/>
          <w:numId w:val="25"/>
        </w:numPr>
        <w:tabs>
          <w:tab w:pos="392" w:val="left" w:leader="none"/>
        </w:tabs>
        <w:spacing w:line="240" w:lineRule="auto" w:before="234" w:after="0"/>
        <w:ind w:left="100" w:right="119" w:firstLine="0"/>
        <w:jc w:val="both"/>
        <w:rPr>
          <w:b w:val="0"/>
          <w:sz w:val="20"/>
        </w:rPr>
      </w:pPr>
      <w:r>
        <w:rPr>
          <w:b w:val="0"/>
          <w:sz w:val="20"/>
        </w:rPr>
        <w:t>Observar los principios de legalidad, imparcialidad, objetividad, congruencia, verdad material y respeto a los derechos humanos.</w:t>
      </w:r>
    </w:p>
    <w:p>
      <w:pPr>
        <w:pStyle w:val="ListParagraph"/>
        <w:numPr>
          <w:ilvl w:val="0"/>
          <w:numId w:val="25"/>
        </w:numPr>
        <w:tabs>
          <w:tab w:pos="417" w:val="left" w:leader="none"/>
        </w:tabs>
        <w:spacing w:line="240" w:lineRule="auto" w:before="233" w:after="0"/>
        <w:ind w:left="100" w:right="124" w:firstLine="0"/>
        <w:jc w:val="both"/>
        <w:rPr>
          <w:b w:val="0"/>
          <w:sz w:val="20"/>
        </w:rPr>
      </w:pPr>
      <w:r>
        <w:rPr>
          <w:b w:val="0"/>
          <w:sz w:val="20"/>
        </w:rPr>
        <w:t>Realizar con oportunidad, exhaustividad y eficiencia la investigación, la integralidad de los datos y documentos, así como el resguardo del expediente en su conjunto.</w:t>
      </w:r>
    </w:p>
    <w:p>
      <w:pPr>
        <w:pStyle w:val="BodyText"/>
        <w:spacing w:before="1"/>
        <w:ind w:left="0"/>
        <w:jc w:val="left"/>
        <w:rPr>
          <w:b w:val="0"/>
        </w:rPr>
      </w:pPr>
    </w:p>
    <w:p>
      <w:pPr>
        <w:pStyle w:val="ListParagraph"/>
        <w:numPr>
          <w:ilvl w:val="0"/>
          <w:numId w:val="25"/>
        </w:numPr>
        <w:tabs>
          <w:tab w:pos="511" w:val="left" w:leader="none"/>
        </w:tabs>
        <w:spacing w:line="240" w:lineRule="auto" w:before="0" w:after="0"/>
        <w:ind w:left="100" w:right="127" w:firstLine="0"/>
        <w:jc w:val="both"/>
        <w:rPr>
          <w:b w:val="0"/>
          <w:sz w:val="20"/>
        </w:rPr>
      </w:pPr>
      <w:r>
        <w:rPr>
          <w:b w:val="0"/>
          <w:sz w:val="20"/>
        </w:rPr>
        <w:t>Incorporar</w:t>
      </w:r>
      <w:r>
        <w:rPr>
          <w:b w:val="0"/>
          <w:spacing w:val="-1"/>
          <w:sz w:val="20"/>
        </w:rPr>
        <w:t> </w:t>
      </w:r>
      <w:r>
        <w:rPr>
          <w:b w:val="0"/>
          <w:sz w:val="20"/>
        </w:rPr>
        <w:t>a sus investigaciones, las técnicas, tecnologías y</w:t>
      </w:r>
      <w:r>
        <w:rPr>
          <w:b w:val="0"/>
          <w:spacing w:val="-1"/>
          <w:sz w:val="20"/>
        </w:rPr>
        <w:t> </w:t>
      </w:r>
      <w:r>
        <w:rPr>
          <w:b w:val="0"/>
          <w:sz w:val="20"/>
        </w:rPr>
        <w:t>métodos</w:t>
      </w:r>
      <w:r>
        <w:rPr>
          <w:b w:val="0"/>
          <w:spacing w:val="-2"/>
          <w:sz w:val="20"/>
        </w:rPr>
        <w:t> </w:t>
      </w:r>
      <w:r>
        <w:rPr>
          <w:b w:val="0"/>
          <w:sz w:val="20"/>
        </w:rPr>
        <w:t>de investigación que observen las mejores prácticas internacionales.</w:t>
      </w:r>
    </w:p>
    <w:p>
      <w:pPr>
        <w:pStyle w:val="ListParagraph"/>
        <w:numPr>
          <w:ilvl w:val="0"/>
          <w:numId w:val="25"/>
        </w:numPr>
        <w:tabs>
          <w:tab w:pos="502" w:val="left" w:leader="none"/>
        </w:tabs>
        <w:spacing w:line="240" w:lineRule="auto" w:before="234" w:after="0"/>
        <w:ind w:left="100" w:right="120" w:firstLine="0"/>
        <w:jc w:val="both"/>
        <w:rPr>
          <w:b w:val="0"/>
          <w:sz w:val="20"/>
        </w:rPr>
      </w:pPr>
      <w:r>
        <w:rPr>
          <w:b w:val="0"/>
          <w:sz w:val="20"/>
        </w:rPr>
        <w:t>Cooperar con las autoridades nacionales como internacionales a fin de fortalecer los</w:t>
      </w:r>
      <w:r>
        <w:rPr>
          <w:b w:val="0"/>
          <w:spacing w:val="40"/>
          <w:sz w:val="20"/>
        </w:rPr>
        <w:t> </w:t>
      </w:r>
      <w:r>
        <w:rPr>
          <w:b w:val="0"/>
          <w:sz w:val="20"/>
        </w:rPr>
        <w:t>procedimientos de investigación, compartir las mejores prácticas internacionales y combatir de manera efectiva la corrupción.</w:t>
      </w:r>
    </w:p>
    <w:p>
      <w:pPr>
        <w:pStyle w:val="BodyText"/>
        <w:spacing w:before="2"/>
        <w:ind w:left="0"/>
        <w:jc w:val="left"/>
        <w:rPr>
          <w:b w:val="0"/>
        </w:rPr>
      </w:pPr>
    </w:p>
    <w:p>
      <w:pPr>
        <w:pStyle w:val="BodyText"/>
        <w:rPr>
          <w:b w:val="0"/>
        </w:rPr>
      </w:pPr>
      <w:r>
        <w:rPr>
          <w:b/>
        </w:rPr>
        <w:t>Artículo</w:t>
      </w:r>
      <w:r>
        <w:rPr>
          <w:b/>
          <w:spacing w:val="-8"/>
        </w:rPr>
        <w:t> </w:t>
      </w:r>
      <w:r>
        <w:rPr>
          <w:b/>
        </w:rPr>
        <w:t>95.</w:t>
      </w:r>
      <w:r>
        <w:rPr>
          <w:b/>
          <w:spacing w:val="-9"/>
        </w:rPr>
        <w:t> </w:t>
      </w:r>
      <w:r>
        <w:rPr>
          <w:b w:val="0"/>
        </w:rPr>
        <w:t>La</w:t>
      </w:r>
      <w:r>
        <w:rPr>
          <w:b w:val="0"/>
          <w:spacing w:val="-8"/>
        </w:rPr>
        <w:t> </w:t>
      </w:r>
      <w:r>
        <w:rPr>
          <w:b w:val="0"/>
        </w:rPr>
        <w:t>investigación</w:t>
      </w:r>
      <w:r>
        <w:rPr>
          <w:b w:val="0"/>
          <w:spacing w:val="-7"/>
        </w:rPr>
        <w:t> </w:t>
      </w:r>
      <w:r>
        <w:rPr>
          <w:b w:val="0"/>
        </w:rPr>
        <w:t>por</w:t>
      </w:r>
      <w:r>
        <w:rPr>
          <w:b w:val="0"/>
          <w:spacing w:val="-6"/>
        </w:rPr>
        <w:t> </w:t>
      </w:r>
      <w:r>
        <w:rPr>
          <w:b w:val="0"/>
        </w:rPr>
        <w:t>la</w:t>
      </w:r>
      <w:r>
        <w:rPr>
          <w:b w:val="0"/>
          <w:spacing w:val="-9"/>
        </w:rPr>
        <w:t> </w:t>
      </w:r>
      <w:r>
        <w:rPr>
          <w:b w:val="0"/>
        </w:rPr>
        <w:t>presunta</w:t>
      </w:r>
      <w:r>
        <w:rPr>
          <w:b w:val="0"/>
          <w:spacing w:val="-8"/>
        </w:rPr>
        <w:t> </w:t>
      </w:r>
      <w:r>
        <w:rPr>
          <w:b w:val="0"/>
        </w:rPr>
        <w:t>responsabilidad</w:t>
      </w:r>
      <w:r>
        <w:rPr>
          <w:b w:val="0"/>
          <w:spacing w:val="-7"/>
        </w:rPr>
        <w:t> </w:t>
      </w:r>
      <w:r>
        <w:rPr>
          <w:b w:val="0"/>
        </w:rPr>
        <w:t>de</w:t>
      </w:r>
      <w:r>
        <w:rPr>
          <w:b w:val="0"/>
          <w:spacing w:val="-10"/>
        </w:rPr>
        <w:t> </w:t>
      </w:r>
      <w:r>
        <w:rPr>
          <w:b w:val="0"/>
        </w:rPr>
        <w:t>faltas</w:t>
      </w:r>
      <w:r>
        <w:rPr>
          <w:b w:val="0"/>
          <w:spacing w:val="-8"/>
        </w:rPr>
        <w:t> </w:t>
      </w:r>
      <w:r>
        <w:rPr>
          <w:b w:val="0"/>
        </w:rPr>
        <w:t>administrativas</w:t>
      </w:r>
      <w:r>
        <w:rPr>
          <w:b w:val="0"/>
          <w:spacing w:val="-9"/>
        </w:rPr>
        <w:t> </w:t>
      </w:r>
      <w:r>
        <w:rPr>
          <w:b w:val="0"/>
        </w:rPr>
        <w:t>podrá</w:t>
      </w:r>
      <w:r>
        <w:rPr>
          <w:b w:val="0"/>
          <w:spacing w:val="-7"/>
        </w:rPr>
        <w:t> </w:t>
      </w:r>
      <w:r>
        <w:rPr>
          <w:b w:val="0"/>
          <w:spacing w:val="-2"/>
        </w:rPr>
        <w:t>iniciar:</w:t>
      </w:r>
    </w:p>
    <w:p>
      <w:pPr>
        <w:pStyle w:val="ListParagraph"/>
        <w:numPr>
          <w:ilvl w:val="0"/>
          <w:numId w:val="26"/>
        </w:numPr>
        <w:tabs>
          <w:tab w:pos="363" w:val="left" w:leader="none"/>
        </w:tabs>
        <w:spacing w:line="240" w:lineRule="auto" w:before="234" w:after="0"/>
        <w:ind w:left="363" w:right="0" w:hanging="263"/>
        <w:jc w:val="both"/>
        <w:rPr>
          <w:b w:val="0"/>
          <w:sz w:val="20"/>
        </w:rPr>
      </w:pPr>
      <w:r>
        <w:rPr>
          <w:b w:val="0"/>
          <w:sz w:val="20"/>
        </w:rPr>
        <w:t>De</w:t>
      </w:r>
      <w:r>
        <w:rPr>
          <w:b w:val="0"/>
          <w:spacing w:val="-4"/>
          <w:sz w:val="20"/>
        </w:rPr>
        <w:t> </w:t>
      </w:r>
      <w:r>
        <w:rPr>
          <w:b w:val="0"/>
          <w:spacing w:val="-2"/>
          <w:sz w:val="20"/>
        </w:rPr>
        <w:t>oficio.</w:t>
      </w:r>
    </w:p>
    <w:p>
      <w:pPr>
        <w:pStyle w:val="BodyText"/>
        <w:ind w:left="0"/>
        <w:jc w:val="left"/>
        <w:rPr>
          <w:b w:val="0"/>
        </w:rPr>
      </w:pPr>
    </w:p>
    <w:p>
      <w:pPr>
        <w:pStyle w:val="ListParagraph"/>
        <w:numPr>
          <w:ilvl w:val="0"/>
          <w:numId w:val="26"/>
        </w:numPr>
        <w:tabs>
          <w:tab w:pos="412" w:val="left" w:leader="none"/>
        </w:tabs>
        <w:spacing w:line="240" w:lineRule="auto" w:before="0" w:after="0"/>
        <w:ind w:left="412" w:right="0" w:hanging="312"/>
        <w:jc w:val="both"/>
        <w:rPr>
          <w:b w:val="0"/>
          <w:sz w:val="20"/>
        </w:rPr>
      </w:pPr>
      <w:r>
        <w:rPr>
          <w:b w:val="0"/>
          <w:sz w:val="20"/>
        </w:rPr>
        <w:t>Por</w:t>
      </w:r>
      <w:r>
        <w:rPr>
          <w:b w:val="0"/>
          <w:spacing w:val="-3"/>
          <w:sz w:val="20"/>
        </w:rPr>
        <w:t> </w:t>
      </w:r>
      <w:r>
        <w:rPr>
          <w:b w:val="0"/>
          <w:spacing w:val="-2"/>
          <w:sz w:val="20"/>
        </w:rPr>
        <w:t>denuncia.</w:t>
      </w:r>
    </w:p>
    <w:p>
      <w:pPr>
        <w:pStyle w:val="BodyText"/>
        <w:spacing w:before="1"/>
        <w:ind w:left="0"/>
        <w:jc w:val="left"/>
        <w:rPr>
          <w:b w:val="0"/>
        </w:rPr>
      </w:pPr>
    </w:p>
    <w:p>
      <w:pPr>
        <w:pStyle w:val="ListParagraph"/>
        <w:numPr>
          <w:ilvl w:val="0"/>
          <w:numId w:val="26"/>
        </w:numPr>
        <w:tabs>
          <w:tab w:pos="462" w:val="left" w:leader="none"/>
        </w:tabs>
        <w:spacing w:line="240" w:lineRule="auto" w:before="0" w:after="0"/>
        <w:ind w:left="100" w:right="119" w:firstLine="0"/>
        <w:jc w:val="both"/>
        <w:rPr>
          <w:b w:val="0"/>
          <w:sz w:val="20"/>
        </w:rPr>
      </w:pPr>
      <w:r>
        <w:rPr>
          <w:b w:val="0"/>
          <w:sz w:val="20"/>
        </w:rPr>
        <w:t>Derivado de las auditorías practicadas por parte de las autoridades competentes o en su caso, de auditores externos.</w:t>
      </w:r>
    </w:p>
    <w:p>
      <w:pPr>
        <w:pStyle w:val="BodyText"/>
        <w:spacing w:before="234"/>
        <w:ind w:right="120"/>
        <w:rPr>
          <w:b w:val="0"/>
        </w:rPr>
      </w:pPr>
      <w:r>
        <w:rPr>
          <w:b w:val="0"/>
        </w:rPr>
        <w:t>Las denuncias podrán ser anónimas. En su caso, las autoridades investigadoras deberán garantizar, proteger y mantener el carácter de confidencial la identidad de las personas que denuncien las presuntas infracciones.</w:t>
      </w:r>
    </w:p>
    <w:p>
      <w:pPr>
        <w:pStyle w:val="BodyText"/>
        <w:ind w:left="0"/>
        <w:jc w:val="left"/>
        <w:rPr>
          <w:b w:val="0"/>
        </w:rPr>
      </w:pPr>
    </w:p>
    <w:p>
      <w:pPr>
        <w:pStyle w:val="BodyText"/>
        <w:ind w:right="123"/>
        <w:rPr>
          <w:b w:val="0"/>
        </w:rPr>
      </w:pPr>
      <w:r>
        <w:rPr>
          <w:b/>
        </w:rPr>
        <w:t>Artículo 96. </w:t>
      </w:r>
      <w:r>
        <w:rPr>
          <w:b w:val="0"/>
        </w:rPr>
        <w:t>Las autoridades investigadoras establecerán áreas de fácil acceso, para que cualquier interesado pueda presentar denuncias por presuntas faltas administrativas, de conformidad con los criterios establecidos en la presente Ley.</w:t>
      </w:r>
    </w:p>
    <w:p>
      <w:pPr>
        <w:pStyle w:val="BodyText"/>
        <w:spacing w:before="1"/>
        <w:ind w:left="0"/>
        <w:jc w:val="left"/>
        <w:rPr>
          <w:b w:val="0"/>
        </w:rPr>
      </w:pPr>
    </w:p>
    <w:p>
      <w:pPr>
        <w:pStyle w:val="BodyText"/>
        <w:spacing w:before="1"/>
        <w:ind w:right="121"/>
        <w:rPr>
          <w:b w:val="0"/>
        </w:rPr>
      </w:pPr>
      <w:r>
        <w:rPr>
          <w:b/>
        </w:rPr>
        <w:t>Artículo 97. </w:t>
      </w:r>
      <w:r>
        <w:rPr>
          <w:b w:val="0"/>
        </w:rPr>
        <w:t>La denuncia deberá contener como mínimo los datos o indicios que permitan advertir la presunta responsabilidad por la comisión de faltas administrativas.</w:t>
      </w:r>
    </w:p>
    <w:p>
      <w:pPr>
        <w:pStyle w:val="BodyText"/>
        <w:spacing w:before="233"/>
        <w:ind w:right="122"/>
        <w:rPr>
          <w:b w:val="0"/>
        </w:rPr>
      </w:pPr>
      <w:r>
        <w:rPr>
          <w:b w:val="0"/>
        </w:rPr>
        <w:t>Dicha denuncia podrá ser presentada por escrito ante las autoridades investigadoras o de manera electrónica</w:t>
      </w:r>
      <w:r>
        <w:rPr>
          <w:b w:val="0"/>
          <w:spacing w:val="33"/>
        </w:rPr>
        <w:t> </w:t>
      </w:r>
      <w:r>
        <w:rPr>
          <w:b w:val="0"/>
        </w:rPr>
        <w:t>a</w:t>
      </w:r>
      <w:r>
        <w:rPr>
          <w:b w:val="0"/>
          <w:spacing w:val="34"/>
        </w:rPr>
        <w:t> </w:t>
      </w:r>
      <w:r>
        <w:rPr>
          <w:b w:val="0"/>
        </w:rPr>
        <w:t>través</w:t>
      </w:r>
      <w:r>
        <w:rPr>
          <w:b w:val="0"/>
          <w:spacing w:val="33"/>
        </w:rPr>
        <w:t> </w:t>
      </w:r>
      <w:r>
        <w:rPr>
          <w:b w:val="0"/>
        </w:rPr>
        <w:t>de</w:t>
      </w:r>
      <w:r>
        <w:rPr>
          <w:b w:val="0"/>
          <w:spacing w:val="36"/>
        </w:rPr>
        <w:t> </w:t>
      </w:r>
      <w:r>
        <w:rPr>
          <w:b w:val="0"/>
        </w:rPr>
        <w:t>los</w:t>
      </w:r>
      <w:r>
        <w:rPr>
          <w:b w:val="0"/>
          <w:spacing w:val="35"/>
        </w:rPr>
        <w:t> </w:t>
      </w:r>
      <w:r>
        <w:rPr>
          <w:b w:val="0"/>
        </w:rPr>
        <w:t>mecanismos</w:t>
      </w:r>
      <w:r>
        <w:rPr>
          <w:b w:val="0"/>
          <w:spacing w:val="34"/>
        </w:rPr>
        <w:t> </w:t>
      </w:r>
      <w:r>
        <w:rPr>
          <w:b w:val="0"/>
        </w:rPr>
        <w:t>que</w:t>
      </w:r>
      <w:r>
        <w:rPr>
          <w:b w:val="0"/>
          <w:spacing w:val="34"/>
        </w:rPr>
        <w:t> </w:t>
      </w:r>
      <w:r>
        <w:rPr>
          <w:b w:val="0"/>
        </w:rPr>
        <w:t>para</w:t>
      </w:r>
      <w:r>
        <w:rPr>
          <w:b w:val="0"/>
          <w:spacing w:val="34"/>
        </w:rPr>
        <w:t> </w:t>
      </w:r>
      <w:r>
        <w:rPr>
          <w:b w:val="0"/>
        </w:rPr>
        <w:t>tal</w:t>
      </w:r>
      <w:r>
        <w:rPr>
          <w:b w:val="0"/>
          <w:spacing w:val="35"/>
        </w:rPr>
        <w:t> </w:t>
      </w:r>
      <w:r>
        <w:rPr>
          <w:b w:val="0"/>
        </w:rPr>
        <w:t>efecto</w:t>
      </w:r>
      <w:r>
        <w:rPr>
          <w:b w:val="0"/>
          <w:spacing w:val="35"/>
        </w:rPr>
        <w:t> </w:t>
      </w:r>
      <w:r>
        <w:rPr>
          <w:b w:val="0"/>
        </w:rPr>
        <w:t>establezcan</w:t>
      </w:r>
      <w:r>
        <w:rPr>
          <w:b w:val="0"/>
          <w:spacing w:val="34"/>
        </w:rPr>
        <w:t> </w:t>
      </w:r>
      <w:r>
        <w:rPr>
          <w:b w:val="0"/>
        </w:rPr>
        <w:t>las</w:t>
      </w:r>
      <w:r>
        <w:rPr>
          <w:b w:val="0"/>
          <w:spacing w:val="34"/>
        </w:rPr>
        <w:t> </w:t>
      </w:r>
      <w:r>
        <w:rPr>
          <w:b w:val="0"/>
        </w:rPr>
        <w:t>mismas,</w:t>
      </w:r>
      <w:r>
        <w:rPr>
          <w:b w:val="0"/>
          <w:spacing w:val="35"/>
        </w:rPr>
        <w:t> </w:t>
      </w:r>
      <w:r>
        <w:rPr>
          <w:b w:val="0"/>
        </w:rPr>
        <w:t>lo</w:t>
      </w:r>
      <w:r>
        <w:rPr>
          <w:b w:val="0"/>
          <w:spacing w:val="35"/>
        </w:rPr>
        <w:t> </w:t>
      </w:r>
      <w:r>
        <w:rPr>
          <w:b w:val="0"/>
        </w:rPr>
        <w:t>anterior</w:t>
      </w:r>
      <w:r>
        <w:rPr>
          <w:b w:val="0"/>
          <w:spacing w:val="36"/>
        </w:rPr>
        <w:t> </w:t>
      </w:r>
      <w:r>
        <w:rPr>
          <w:b w:val="0"/>
          <w:spacing w:val="-5"/>
        </w:rPr>
        <w:t>sin</w:t>
      </w:r>
    </w:p>
    <w:p>
      <w:pPr>
        <w:spacing w:after="0"/>
        <w:sectPr>
          <w:pgSz w:w="12250" w:h="15850"/>
          <w:pgMar w:header="425" w:footer="1041" w:top="1880" w:bottom="1240" w:left="920" w:right="960"/>
        </w:sectPr>
      </w:pPr>
    </w:p>
    <w:p>
      <w:pPr>
        <w:pStyle w:val="BodyText"/>
        <w:spacing w:before="92"/>
        <w:ind w:right="128"/>
        <w:rPr>
          <w:b w:val="0"/>
        </w:rPr>
      </w:pPr>
      <w:r>
        <w:rPr>
          <w:b w:val="0"/>
        </w:rPr>
        <w:t>menoscabo de la plataforma digital que determine, para tal efecto, el Sistema Estatal y Municipal </w:t>
      </w:r>
      <w:r>
        <w:rPr>
          <w:b w:val="0"/>
          <w:spacing w:val="-2"/>
        </w:rPr>
        <w:t>Anticorrupción.</w:t>
      </w:r>
    </w:p>
    <w:p>
      <w:pPr>
        <w:pStyle w:val="BodyText"/>
        <w:ind w:left="0"/>
        <w:jc w:val="left"/>
        <w:rPr>
          <w:b w:val="0"/>
        </w:rPr>
      </w:pPr>
    </w:p>
    <w:p>
      <w:pPr>
        <w:pStyle w:val="BodyText"/>
        <w:spacing w:before="1"/>
        <w:ind w:left="0"/>
        <w:jc w:val="left"/>
        <w:rPr>
          <w:b w:val="0"/>
        </w:rPr>
      </w:pPr>
    </w:p>
    <w:p>
      <w:pPr>
        <w:spacing w:before="0"/>
        <w:ind w:left="3949" w:right="3968" w:firstLine="0"/>
        <w:jc w:val="center"/>
        <w:rPr>
          <w:b/>
          <w:sz w:val="20"/>
        </w:rPr>
      </w:pPr>
      <w:r>
        <w:rPr>
          <w:b/>
          <w:sz w:val="20"/>
        </w:rPr>
        <w:t>CAPÍTULO SEGUNDO DE</w:t>
      </w:r>
      <w:r>
        <w:rPr>
          <w:b/>
          <w:spacing w:val="-17"/>
          <w:sz w:val="20"/>
        </w:rPr>
        <w:t> </w:t>
      </w:r>
      <w:r>
        <w:rPr>
          <w:b/>
          <w:sz w:val="20"/>
        </w:rPr>
        <w:t>LA</w:t>
      </w:r>
      <w:r>
        <w:rPr>
          <w:b/>
          <w:spacing w:val="-17"/>
          <w:sz w:val="20"/>
        </w:rPr>
        <w:t> </w:t>
      </w:r>
      <w:r>
        <w:rPr>
          <w:b/>
          <w:sz w:val="20"/>
        </w:rPr>
        <w:t>INVESTIGACIÓN</w:t>
      </w:r>
    </w:p>
    <w:p>
      <w:pPr>
        <w:pStyle w:val="BodyText"/>
        <w:spacing w:before="234"/>
        <w:ind w:right="124"/>
        <w:rPr>
          <w:b w:val="0"/>
        </w:rPr>
      </w:pPr>
      <w:r>
        <w:rPr>
          <w:b/>
        </w:rPr>
        <w:t>Artículo 98. </w:t>
      </w:r>
      <w:r>
        <w:rPr>
          <w:b w:val="0"/>
        </w:rPr>
        <w:t>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pPr>
        <w:pStyle w:val="BodyText"/>
        <w:spacing w:before="234"/>
        <w:ind w:right="125"/>
        <w:rPr>
          <w:b w:val="0"/>
        </w:rPr>
      </w:pPr>
      <w:r>
        <w:rPr>
          <w:b w:val="0"/>
        </w:rPr>
        <w:t>Lo anterior sin menoscabo de las investigaciones que se deriven de las denuncias a que se hace referencia en el Capítulo anterior.</w:t>
      </w:r>
    </w:p>
    <w:p>
      <w:pPr>
        <w:pStyle w:val="BodyText"/>
        <w:spacing w:before="2"/>
        <w:ind w:left="0"/>
        <w:jc w:val="left"/>
        <w:rPr>
          <w:b w:val="0"/>
        </w:rPr>
      </w:pPr>
    </w:p>
    <w:p>
      <w:pPr>
        <w:pStyle w:val="BodyText"/>
        <w:ind w:right="119"/>
        <w:rPr>
          <w:b w:val="0"/>
        </w:rPr>
      </w:pPr>
      <w:r>
        <w:rPr>
          <w:b/>
        </w:rPr>
        <w:t>Artículo 98 Bis. </w:t>
      </w:r>
      <w:r>
        <w:rPr>
          <w:b w:val="0"/>
        </w:rPr>
        <w:t>Para la atención de las denuncias y el trámite de las investigaciones, las autoridades investigadoras deberán:</w:t>
      </w:r>
    </w:p>
    <w:p>
      <w:pPr>
        <w:pStyle w:val="ListParagraph"/>
        <w:numPr>
          <w:ilvl w:val="0"/>
          <w:numId w:val="27"/>
        </w:numPr>
        <w:tabs>
          <w:tab w:pos="296" w:val="left" w:leader="none"/>
        </w:tabs>
        <w:spacing w:line="240" w:lineRule="auto" w:before="234" w:after="0"/>
        <w:ind w:left="296" w:right="0" w:hanging="196"/>
        <w:jc w:val="both"/>
        <w:rPr>
          <w:b w:val="0"/>
          <w:sz w:val="20"/>
        </w:rPr>
      </w:pPr>
      <w:r>
        <w:rPr>
          <w:b w:val="0"/>
          <w:sz w:val="20"/>
        </w:rPr>
        <w:t>Reivindicar</w:t>
      </w:r>
      <w:r>
        <w:rPr>
          <w:b w:val="0"/>
          <w:spacing w:val="-5"/>
          <w:sz w:val="20"/>
        </w:rPr>
        <w:t> </w:t>
      </w:r>
      <w:r>
        <w:rPr>
          <w:b w:val="0"/>
          <w:sz w:val="20"/>
        </w:rPr>
        <w:t>la</w:t>
      </w:r>
      <w:r>
        <w:rPr>
          <w:b w:val="0"/>
          <w:spacing w:val="-5"/>
          <w:sz w:val="20"/>
        </w:rPr>
        <w:t> </w:t>
      </w:r>
      <w:r>
        <w:rPr>
          <w:b w:val="0"/>
          <w:sz w:val="20"/>
        </w:rPr>
        <w:t>dignidad</w:t>
      </w:r>
      <w:r>
        <w:rPr>
          <w:b w:val="0"/>
          <w:spacing w:val="-6"/>
          <w:sz w:val="20"/>
        </w:rPr>
        <w:t> </w:t>
      </w:r>
      <w:r>
        <w:rPr>
          <w:b w:val="0"/>
          <w:sz w:val="20"/>
        </w:rPr>
        <w:t>de</w:t>
      </w:r>
      <w:r>
        <w:rPr>
          <w:b w:val="0"/>
          <w:spacing w:val="-5"/>
          <w:sz w:val="20"/>
        </w:rPr>
        <w:t> </w:t>
      </w:r>
      <w:r>
        <w:rPr>
          <w:b w:val="0"/>
          <w:sz w:val="20"/>
        </w:rPr>
        <w:t>las</w:t>
      </w:r>
      <w:r>
        <w:rPr>
          <w:b w:val="0"/>
          <w:spacing w:val="-6"/>
          <w:sz w:val="20"/>
        </w:rPr>
        <w:t> </w:t>
      </w:r>
      <w:r>
        <w:rPr>
          <w:b w:val="0"/>
          <w:sz w:val="20"/>
        </w:rPr>
        <w:t>mujeres</w:t>
      </w:r>
      <w:r>
        <w:rPr>
          <w:b w:val="0"/>
          <w:spacing w:val="-6"/>
          <w:sz w:val="20"/>
        </w:rPr>
        <w:t> </w:t>
      </w:r>
      <w:r>
        <w:rPr>
          <w:b w:val="0"/>
          <w:sz w:val="20"/>
        </w:rPr>
        <w:t>en</w:t>
      </w:r>
      <w:r>
        <w:rPr>
          <w:b w:val="0"/>
          <w:spacing w:val="-5"/>
          <w:sz w:val="20"/>
        </w:rPr>
        <w:t> </w:t>
      </w:r>
      <w:r>
        <w:rPr>
          <w:b w:val="0"/>
          <w:sz w:val="20"/>
        </w:rPr>
        <w:t>todos</w:t>
      </w:r>
      <w:r>
        <w:rPr>
          <w:b w:val="0"/>
          <w:spacing w:val="-5"/>
          <w:sz w:val="20"/>
        </w:rPr>
        <w:t> </w:t>
      </w:r>
      <w:r>
        <w:rPr>
          <w:b w:val="0"/>
          <w:sz w:val="20"/>
        </w:rPr>
        <w:t>los</w:t>
      </w:r>
      <w:r>
        <w:rPr>
          <w:b w:val="0"/>
          <w:spacing w:val="-5"/>
          <w:sz w:val="20"/>
        </w:rPr>
        <w:t> </w:t>
      </w:r>
      <w:r>
        <w:rPr>
          <w:b w:val="0"/>
          <w:sz w:val="20"/>
        </w:rPr>
        <w:t>ámbitos</w:t>
      </w:r>
      <w:r>
        <w:rPr>
          <w:b w:val="0"/>
          <w:spacing w:val="-5"/>
          <w:sz w:val="20"/>
        </w:rPr>
        <w:t> </w:t>
      </w:r>
      <w:r>
        <w:rPr>
          <w:b w:val="0"/>
          <w:sz w:val="20"/>
        </w:rPr>
        <w:t>de</w:t>
      </w:r>
      <w:r>
        <w:rPr>
          <w:b w:val="0"/>
          <w:spacing w:val="-5"/>
          <w:sz w:val="20"/>
        </w:rPr>
        <w:t> </w:t>
      </w:r>
      <w:r>
        <w:rPr>
          <w:b w:val="0"/>
          <w:sz w:val="20"/>
        </w:rPr>
        <w:t>la</w:t>
      </w:r>
      <w:r>
        <w:rPr>
          <w:b w:val="0"/>
          <w:spacing w:val="-5"/>
          <w:sz w:val="20"/>
        </w:rPr>
        <w:t> </w:t>
      </w:r>
      <w:r>
        <w:rPr>
          <w:b w:val="0"/>
          <w:spacing w:val="-2"/>
          <w:sz w:val="20"/>
        </w:rPr>
        <w:t>vida.</w:t>
      </w:r>
    </w:p>
    <w:p>
      <w:pPr>
        <w:pStyle w:val="BodyText"/>
        <w:ind w:left="0"/>
        <w:jc w:val="left"/>
        <w:rPr>
          <w:b w:val="0"/>
        </w:rPr>
      </w:pPr>
    </w:p>
    <w:p>
      <w:pPr>
        <w:pStyle w:val="ListParagraph"/>
        <w:numPr>
          <w:ilvl w:val="0"/>
          <w:numId w:val="27"/>
        </w:numPr>
        <w:tabs>
          <w:tab w:pos="433" w:val="left" w:leader="none"/>
        </w:tabs>
        <w:spacing w:line="240" w:lineRule="auto" w:before="1" w:after="0"/>
        <w:ind w:left="100" w:right="125" w:firstLine="0"/>
        <w:jc w:val="both"/>
        <w:rPr>
          <w:b w:val="0"/>
          <w:sz w:val="20"/>
        </w:rPr>
      </w:pPr>
      <w:r>
        <w:rPr>
          <w:b w:val="0"/>
          <w:sz w:val="20"/>
        </w:rPr>
        <w:t>Actuar con perspectiva de género y mediante la aplicación de los protocolos e instrumentos normativos para juzgar con perspectiva de género, así como de derechos humanos.</w:t>
      </w:r>
    </w:p>
    <w:p>
      <w:pPr>
        <w:pStyle w:val="ListParagraph"/>
        <w:numPr>
          <w:ilvl w:val="0"/>
          <w:numId w:val="27"/>
        </w:numPr>
        <w:tabs>
          <w:tab w:pos="430" w:val="left" w:leader="none"/>
        </w:tabs>
        <w:spacing w:line="240" w:lineRule="auto" w:before="233" w:after="0"/>
        <w:ind w:left="430" w:right="0" w:hanging="330"/>
        <w:jc w:val="both"/>
        <w:rPr>
          <w:b w:val="0"/>
          <w:sz w:val="20"/>
        </w:rPr>
      </w:pPr>
      <w:r>
        <w:rPr>
          <w:b w:val="0"/>
          <w:sz w:val="20"/>
        </w:rPr>
        <w:t>Evitar</w:t>
      </w:r>
      <w:r>
        <w:rPr>
          <w:b w:val="0"/>
          <w:spacing w:val="-5"/>
          <w:sz w:val="20"/>
        </w:rPr>
        <w:t> </w:t>
      </w:r>
      <w:r>
        <w:rPr>
          <w:b w:val="0"/>
          <w:sz w:val="20"/>
        </w:rPr>
        <w:t>la</w:t>
      </w:r>
      <w:r>
        <w:rPr>
          <w:b w:val="0"/>
          <w:spacing w:val="-6"/>
          <w:sz w:val="20"/>
        </w:rPr>
        <w:t> </w:t>
      </w:r>
      <w:r>
        <w:rPr>
          <w:b w:val="0"/>
          <w:sz w:val="20"/>
        </w:rPr>
        <w:t>revictimización</w:t>
      </w:r>
      <w:r>
        <w:rPr>
          <w:b w:val="0"/>
          <w:spacing w:val="-5"/>
          <w:sz w:val="20"/>
        </w:rPr>
        <w:t> </w:t>
      </w:r>
      <w:r>
        <w:rPr>
          <w:b w:val="0"/>
          <w:sz w:val="20"/>
        </w:rPr>
        <w:t>de</w:t>
      </w:r>
      <w:r>
        <w:rPr>
          <w:b w:val="0"/>
          <w:spacing w:val="-5"/>
          <w:sz w:val="20"/>
        </w:rPr>
        <w:t> </w:t>
      </w:r>
      <w:r>
        <w:rPr>
          <w:b w:val="0"/>
          <w:sz w:val="20"/>
        </w:rPr>
        <w:t>las</w:t>
      </w:r>
      <w:r>
        <w:rPr>
          <w:b w:val="0"/>
          <w:spacing w:val="-7"/>
          <w:sz w:val="20"/>
        </w:rPr>
        <w:t> </w:t>
      </w:r>
      <w:r>
        <w:rPr>
          <w:b w:val="0"/>
          <w:sz w:val="20"/>
        </w:rPr>
        <w:t>personas</w:t>
      </w:r>
      <w:r>
        <w:rPr>
          <w:b w:val="0"/>
          <w:spacing w:val="-6"/>
          <w:sz w:val="20"/>
        </w:rPr>
        <w:t> </w:t>
      </w:r>
      <w:r>
        <w:rPr>
          <w:b w:val="0"/>
          <w:spacing w:val="-2"/>
          <w:sz w:val="20"/>
        </w:rPr>
        <w:t>afectadas.</w:t>
      </w:r>
    </w:p>
    <w:p>
      <w:pPr>
        <w:pStyle w:val="BodyText"/>
        <w:spacing w:before="1"/>
        <w:ind w:left="0"/>
        <w:jc w:val="left"/>
        <w:rPr>
          <w:b w:val="0"/>
        </w:rPr>
      </w:pPr>
    </w:p>
    <w:p>
      <w:pPr>
        <w:pStyle w:val="ListParagraph"/>
        <w:numPr>
          <w:ilvl w:val="0"/>
          <w:numId w:val="27"/>
        </w:numPr>
        <w:tabs>
          <w:tab w:pos="462" w:val="left" w:leader="none"/>
        </w:tabs>
        <w:spacing w:line="240" w:lineRule="auto" w:before="0" w:after="0"/>
        <w:ind w:left="100" w:right="123" w:firstLine="0"/>
        <w:jc w:val="both"/>
        <w:rPr>
          <w:b w:val="0"/>
          <w:sz w:val="20"/>
        </w:rPr>
      </w:pPr>
      <w:r>
        <w:rPr>
          <w:b w:val="0"/>
          <w:sz w:val="20"/>
        </w:rPr>
        <w:t>Recabar de oficio, todas y cada una de las pruebas directas e Indirectas que sean aptas para el conocimiento de la verdad.</w:t>
      </w:r>
    </w:p>
    <w:p>
      <w:pPr>
        <w:pStyle w:val="ListParagraph"/>
        <w:numPr>
          <w:ilvl w:val="0"/>
          <w:numId w:val="27"/>
        </w:numPr>
        <w:tabs>
          <w:tab w:pos="464" w:val="left" w:leader="none"/>
        </w:tabs>
        <w:spacing w:line="240" w:lineRule="auto" w:before="234" w:after="0"/>
        <w:ind w:left="100" w:right="126" w:firstLine="0"/>
        <w:jc w:val="both"/>
        <w:rPr>
          <w:b w:val="0"/>
          <w:sz w:val="20"/>
        </w:rPr>
      </w:pPr>
      <w:r>
        <w:rPr>
          <w:b w:val="0"/>
          <w:sz w:val="20"/>
        </w:rPr>
        <w:t>Proporcionar atención psicológica y legal, especializada y gratuita a quien sea víctima de hostigamiento o acoso sexual.</w:t>
      </w:r>
    </w:p>
    <w:p>
      <w:pPr>
        <w:pStyle w:val="BodyText"/>
        <w:spacing w:before="1"/>
        <w:ind w:left="0"/>
        <w:jc w:val="left"/>
        <w:rPr>
          <w:b w:val="0"/>
        </w:rPr>
      </w:pPr>
    </w:p>
    <w:p>
      <w:pPr>
        <w:pStyle w:val="ListParagraph"/>
        <w:numPr>
          <w:ilvl w:val="0"/>
          <w:numId w:val="27"/>
        </w:numPr>
        <w:tabs>
          <w:tab w:pos="441" w:val="left" w:leader="none"/>
        </w:tabs>
        <w:spacing w:line="240" w:lineRule="auto" w:before="0" w:after="0"/>
        <w:ind w:left="100" w:right="125" w:firstLine="0"/>
        <w:jc w:val="both"/>
        <w:rPr>
          <w:b w:val="0"/>
          <w:sz w:val="20"/>
        </w:rPr>
      </w:pPr>
      <w:r>
        <w:rPr>
          <w:b w:val="0"/>
          <w:sz w:val="20"/>
        </w:rPr>
        <w:t>Implementar sanciones administrativas para los superiores jerárquicos de la persona hostigadora o acosadora cuando sean omisos en recibir y/o dar curso a una queja; así como a las personas titulares de dar trámite o seguimiento a la queja.</w:t>
      </w:r>
    </w:p>
    <w:p>
      <w:pPr>
        <w:pStyle w:val="BodyText"/>
        <w:ind w:left="0"/>
        <w:jc w:val="left"/>
        <w:rPr>
          <w:b w:val="0"/>
        </w:rPr>
      </w:pPr>
    </w:p>
    <w:p>
      <w:pPr>
        <w:pStyle w:val="BodyText"/>
        <w:ind w:right="122"/>
        <w:rPr>
          <w:b w:val="0"/>
        </w:rPr>
      </w:pPr>
      <w:r>
        <w:rPr>
          <w:b w:val="0"/>
        </w:rPr>
        <w:t>La obligación a que se refiere el presente artículo será ejecutada, sobre todo, cuando los hechos se relacionen con actos de hostigamiento y acoso sexuales.</w:t>
      </w:r>
    </w:p>
    <w:p>
      <w:pPr>
        <w:pStyle w:val="BodyText"/>
        <w:spacing w:before="1"/>
        <w:ind w:left="0"/>
        <w:jc w:val="left"/>
        <w:rPr>
          <w:b w:val="0"/>
        </w:rPr>
      </w:pPr>
    </w:p>
    <w:p>
      <w:pPr>
        <w:pStyle w:val="BodyText"/>
        <w:ind w:right="118"/>
        <w:rPr>
          <w:b w:val="0"/>
        </w:rPr>
      </w:pPr>
      <w:r>
        <w:rPr>
          <w:b/>
        </w:rPr>
        <w:t>Artículo</w:t>
      </w:r>
      <w:r>
        <w:rPr>
          <w:b/>
          <w:spacing w:val="-2"/>
        </w:rPr>
        <w:t> </w:t>
      </w:r>
      <w:r>
        <w:rPr>
          <w:b/>
        </w:rPr>
        <w:t>99.</w:t>
      </w:r>
      <w:r>
        <w:rPr>
          <w:b/>
          <w:spacing w:val="-2"/>
        </w:rPr>
        <w:t> </w:t>
      </w:r>
      <w:r>
        <w:rPr>
          <w:b w:val="0"/>
        </w:rPr>
        <w:t>Las</w:t>
      </w:r>
      <w:r>
        <w:rPr>
          <w:b w:val="0"/>
          <w:spacing w:val="-2"/>
        </w:rPr>
        <w:t> </w:t>
      </w:r>
      <w:r>
        <w:rPr>
          <w:b w:val="0"/>
        </w:rPr>
        <w:t>autoridades</w:t>
      </w:r>
      <w:r>
        <w:rPr>
          <w:b w:val="0"/>
          <w:spacing w:val="-2"/>
        </w:rPr>
        <w:t> </w:t>
      </w:r>
      <w:r>
        <w:rPr>
          <w:b w:val="0"/>
        </w:rPr>
        <w:t>investigadoras</w:t>
      </w:r>
      <w:r>
        <w:rPr>
          <w:b w:val="0"/>
          <w:spacing w:val="-2"/>
        </w:rPr>
        <w:t> </w:t>
      </w:r>
      <w:r>
        <w:rPr>
          <w:b w:val="0"/>
        </w:rPr>
        <w:t>deberán</w:t>
      </w:r>
      <w:r>
        <w:rPr>
          <w:b w:val="0"/>
          <w:spacing w:val="-1"/>
        </w:rPr>
        <w:t> </w:t>
      </w:r>
      <w:r>
        <w:rPr>
          <w:b w:val="0"/>
        </w:rPr>
        <w:t>tener</w:t>
      </w:r>
      <w:r>
        <w:rPr>
          <w:b w:val="0"/>
          <w:spacing w:val="-1"/>
        </w:rPr>
        <w:t> </w:t>
      </w:r>
      <w:r>
        <w:rPr>
          <w:b w:val="0"/>
        </w:rPr>
        <w:t>acceso</w:t>
      </w:r>
      <w:r>
        <w:rPr>
          <w:b w:val="0"/>
          <w:spacing w:val="-1"/>
        </w:rPr>
        <w:t> </w:t>
      </w:r>
      <w:r>
        <w:rPr>
          <w:b w:val="0"/>
        </w:rPr>
        <w:t>a</w:t>
      </w:r>
      <w:r>
        <w:rPr>
          <w:b w:val="0"/>
          <w:spacing w:val="-2"/>
        </w:rPr>
        <w:t> </w:t>
      </w:r>
      <w:r>
        <w:rPr>
          <w:b w:val="0"/>
        </w:rPr>
        <w:t>toda</w:t>
      </w:r>
      <w:r>
        <w:rPr>
          <w:b w:val="0"/>
          <w:spacing w:val="-2"/>
        </w:rPr>
        <w:t> </w:t>
      </w:r>
      <w:r>
        <w:rPr>
          <w:b w:val="0"/>
        </w:rPr>
        <w:t>la</w:t>
      </w:r>
      <w:r>
        <w:rPr>
          <w:b w:val="0"/>
          <w:spacing w:val="-2"/>
        </w:rPr>
        <w:t> </w:t>
      </w:r>
      <w:r>
        <w:rPr>
          <w:b w:val="0"/>
        </w:rPr>
        <w:t>información</w:t>
      </w:r>
      <w:r>
        <w:rPr>
          <w:b w:val="0"/>
          <w:spacing w:val="-1"/>
        </w:rPr>
        <w:t> </w:t>
      </w:r>
      <w:r>
        <w:rPr>
          <w:b w:val="0"/>
        </w:rPr>
        <w:t>necesaria para el esclarecimiento de los hechos, incluyendo aquélla que las disposiciones legales en la materia consideren con carácter de reservada o confidencial, siempre que esté relacionada con la comisión de infracciones</w:t>
      </w:r>
      <w:r>
        <w:rPr>
          <w:b w:val="0"/>
          <w:spacing w:val="-3"/>
        </w:rPr>
        <w:t> </w:t>
      </w:r>
      <w:r>
        <w:rPr>
          <w:b w:val="0"/>
        </w:rPr>
        <w:t>a</w:t>
      </w:r>
      <w:r>
        <w:rPr>
          <w:b w:val="0"/>
          <w:spacing w:val="-3"/>
        </w:rPr>
        <w:t> </w:t>
      </w:r>
      <w:r>
        <w:rPr>
          <w:b w:val="0"/>
        </w:rPr>
        <w:t>que</w:t>
      </w:r>
      <w:r>
        <w:rPr>
          <w:b w:val="0"/>
          <w:spacing w:val="-3"/>
        </w:rPr>
        <w:t> </w:t>
      </w:r>
      <w:r>
        <w:rPr>
          <w:b w:val="0"/>
        </w:rPr>
        <w:t>se</w:t>
      </w:r>
      <w:r>
        <w:rPr>
          <w:b w:val="0"/>
          <w:spacing w:val="-4"/>
        </w:rPr>
        <w:t> </w:t>
      </w:r>
      <w:r>
        <w:rPr>
          <w:b w:val="0"/>
        </w:rPr>
        <w:t>refiere</w:t>
      </w:r>
      <w:r>
        <w:rPr>
          <w:b w:val="0"/>
          <w:spacing w:val="-3"/>
        </w:rPr>
        <w:t> </w:t>
      </w:r>
      <w:r>
        <w:rPr>
          <w:b w:val="0"/>
        </w:rPr>
        <w:t>la</w:t>
      </w:r>
      <w:r>
        <w:rPr>
          <w:b w:val="0"/>
          <w:spacing w:val="-3"/>
        </w:rPr>
        <w:t> </w:t>
      </w:r>
      <w:r>
        <w:rPr>
          <w:b w:val="0"/>
        </w:rPr>
        <w:t>presente</w:t>
      </w:r>
      <w:r>
        <w:rPr>
          <w:b w:val="0"/>
          <w:spacing w:val="-3"/>
        </w:rPr>
        <w:t> </w:t>
      </w:r>
      <w:r>
        <w:rPr>
          <w:b w:val="0"/>
        </w:rPr>
        <w:t>Ley,</w:t>
      </w:r>
      <w:r>
        <w:rPr>
          <w:b w:val="0"/>
          <w:spacing w:val="-1"/>
        </w:rPr>
        <w:t> </w:t>
      </w:r>
      <w:r>
        <w:rPr>
          <w:b w:val="0"/>
        </w:rPr>
        <w:t>con</w:t>
      </w:r>
      <w:r>
        <w:rPr>
          <w:b w:val="0"/>
          <w:spacing w:val="-2"/>
        </w:rPr>
        <w:t> </w:t>
      </w:r>
      <w:r>
        <w:rPr>
          <w:b w:val="0"/>
        </w:rPr>
        <w:t>la obligación</w:t>
      </w:r>
      <w:r>
        <w:rPr>
          <w:b w:val="0"/>
          <w:spacing w:val="-2"/>
        </w:rPr>
        <w:t> </w:t>
      </w:r>
      <w:r>
        <w:rPr>
          <w:b w:val="0"/>
        </w:rPr>
        <w:t>de</w:t>
      </w:r>
      <w:r>
        <w:rPr>
          <w:b w:val="0"/>
          <w:spacing w:val="-3"/>
        </w:rPr>
        <w:t> </w:t>
      </w:r>
      <w:r>
        <w:rPr>
          <w:b w:val="0"/>
        </w:rPr>
        <w:t>mantener</w:t>
      </w:r>
      <w:r>
        <w:rPr>
          <w:b w:val="0"/>
          <w:spacing w:val="-2"/>
        </w:rPr>
        <w:t> </w:t>
      </w:r>
      <w:r>
        <w:rPr>
          <w:b w:val="0"/>
        </w:rPr>
        <w:t>la</w:t>
      </w:r>
      <w:r>
        <w:rPr>
          <w:b w:val="0"/>
          <w:spacing w:val="-3"/>
        </w:rPr>
        <w:t> </w:t>
      </w:r>
      <w:r>
        <w:rPr>
          <w:b w:val="0"/>
        </w:rPr>
        <w:t>misma</w:t>
      </w:r>
      <w:r>
        <w:rPr>
          <w:b w:val="0"/>
          <w:spacing w:val="-4"/>
        </w:rPr>
        <w:t> </w:t>
      </w:r>
      <w:r>
        <w:rPr>
          <w:b w:val="0"/>
        </w:rPr>
        <w:t>reserva</w:t>
      </w:r>
      <w:r>
        <w:rPr>
          <w:b w:val="0"/>
          <w:spacing w:val="-3"/>
        </w:rPr>
        <w:t> </w:t>
      </w:r>
      <w:r>
        <w:rPr>
          <w:b w:val="0"/>
        </w:rPr>
        <w:t>o</w:t>
      </w:r>
      <w:r>
        <w:rPr>
          <w:b w:val="0"/>
          <w:spacing w:val="-2"/>
        </w:rPr>
        <w:t> </w:t>
      </w:r>
      <w:r>
        <w:rPr>
          <w:b w:val="0"/>
        </w:rPr>
        <w:t>secrecía, conforme a lo que determinen las leyes.</w:t>
      </w:r>
    </w:p>
    <w:p>
      <w:pPr>
        <w:pStyle w:val="BodyText"/>
        <w:spacing w:before="233"/>
        <w:ind w:right="118"/>
        <w:rPr>
          <w:b w:val="0"/>
        </w:rPr>
      </w:pPr>
      <w:r>
        <w:rPr>
          <w:b w:val="0"/>
        </w:rPr>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w:t>
      </w:r>
      <w:r>
        <w:rPr>
          <w:b w:val="0"/>
          <w:spacing w:val="40"/>
        </w:rPr>
        <w:t> </w:t>
      </w:r>
      <w:r>
        <w:rPr>
          <w:b w:val="0"/>
        </w:rPr>
        <w:t>e inversión de recursos monetarios. Esta información conservará su calidad en los expedientes correspondientes, para lo cual se deberán celebrar convenios de colaboración con las autoridades </w:t>
      </w:r>
      <w:r>
        <w:rPr>
          <w:b w:val="0"/>
          <w:spacing w:val="-2"/>
        </w:rPr>
        <w:t>correspondientes.</w:t>
      </w:r>
    </w:p>
    <w:p>
      <w:pPr>
        <w:pStyle w:val="BodyText"/>
        <w:spacing w:before="1"/>
        <w:ind w:left="0"/>
        <w:jc w:val="left"/>
        <w:rPr>
          <w:b w:val="0"/>
        </w:rPr>
      </w:pPr>
    </w:p>
    <w:p>
      <w:pPr>
        <w:pStyle w:val="BodyText"/>
        <w:ind w:right="127"/>
        <w:rPr>
          <w:b w:val="0"/>
        </w:rPr>
      </w:pPr>
      <w:r>
        <w:rPr>
          <w:b w:val="0"/>
        </w:rPr>
        <w:t>Para efectos de lo previsto en el párrafo anterior, se observará lo dispuesto en el artículo 39 de la presente Ley.</w:t>
      </w:r>
    </w:p>
    <w:p>
      <w:pPr>
        <w:spacing w:after="0"/>
        <w:sectPr>
          <w:pgSz w:w="12250" w:h="15850"/>
          <w:pgMar w:header="425" w:footer="1041" w:top="1880" w:bottom="1240" w:left="920" w:right="960"/>
        </w:sectPr>
      </w:pPr>
    </w:p>
    <w:p>
      <w:pPr>
        <w:pStyle w:val="BodyText"/>
        <w:spacing w:before="92"/>
        <w:ind w:right="118"/>
        <w:rPr>
          <w:b w:val="0"/>
        </w:rPr>
      </w:pPr>
      <w:r>
        <w:rPr>
          <w:b w:val="0"/>
        </w:rPr>
        <w:t>Las autoridades encargadas de la investigación, por conducto de su titular, podrán ordenar la práctica de visitas de verificación, las cuales se sujetarán a lo previsto en el Código de Procedimientos Administrativos</w:t>
      </w:r>
      <w:r>
        <w:rPr>
          <w:b w:val="0"/>
          <w:spacing w:val="-4"/>
        </w:rPr>
        <w:t> </w:t>
      </w:r>
      <w:r>
        <w:rPr>
          <w:b w:val="0"/>
        </w:rPr>
        <w:t>del</w:t>
      </w:r>
      <w:r>
        <w:rPr>
          <w:b w:val="0"/>
          <w:spacing w:val="-4"/>
        </w:rPr>
        <w:t> </w:t>
      </w:r>
      <w:r>
        <w:rPr>
          <w:b w:val="0"/>
        </w:rPr>
        <w:t>Estado</w:t>
      </w:r>
      <w:r>
        <w:rPr>
          <w:b w:val="0"/>
          <w:spacing w:val="-3"/>
        </w:rPr>
        <w:t> </w:t>
      </w:r>
      <w:r>
        <w:rPr>
          <w:b w:val="0"/>
        </w:rPr>
        <w:t>de</w:t>
      </w:r>
      <w:r>
        <w:rPr>
          <w:b w:val="0"/>
          <w:spacing w:val="-4"/>
        </w:rPr>
        <w:t> </w:t>
      </w:r>
      <w:r>
        <w:rPr>
          <w:b w:val="0"/>
        </w:rPr>
        <w:t>México,</w:t>
      </w:r>
      <w:r>
        <w:rPr>
          <w:b w:val="0"/>
          <w:spacing w:val="-3"/>
        </w:rPr>
        <w:t> </w:t>
      </w:r>
      <w:r>
        <w:rPr>
          <w:b w:val="0"/>
        </w:rPr>
        <w:t>incluyendo</w:t>
      </w:r>
      <w:r>
        <w:rPr>
          <w:b w:val="0"/>
          <w:spacing w:val="-3"/>
        </w:rPr>
        <w:t> </w:t>
      </w:r>
      <w:r>
        <w:rPr>
          <w:b w:val="0"/>
        </w:rPr>
        <w:t>acciones</w:t>
      </w:r>
      <w:r>
        <w:rPr>
          <w:b w:val="0"/>
          <w:spacing w:val="-4"/>
        </w:rPr>
        <w:t> </w:t>
      </w:r>
      <w:r>
        <w:rPr>
          <w:b w:val="0"/>
        </w:rPr>
        <w:t>encubiertas</w:t>
      </w:r>
      <w:r>
        <w:rPr>
          <w:b w:val="0"/>
          <w:spacing w:val="-5"/>
        </w:rPr>
        <w:t> </w:t>
      </w:r>
      <w:r>
        <w:rPr>
          <w:b w:val="0"/>
        </w:rPr>
        <w:t>y</w:t>
      </w:r>
      <w:r>
        <w:rPr>
          <w:b w:val="0"/>
          <w:spacing w:val="-1"/>
        </w:rPr>
        <w:t> </w:t>
      </w:r>
      <w:r>
        <w:rPr>
          <w:b w:val="0"/>
        </w:rPr>
        <w:t>usuario</w:t>
      </w:r>
      <w:r>
        <w:rPr>
          <w:b w:val="0"/>
          <w:spacing w:val="-3"/>
        </w:rPr>
        <w:t> </w:t>
      </w:r>
      <w:r>
        <w:rPr>
          <w:b w:val="0"/>
        </w:rPr>
        <w:t>simulado</w:t>
      </w:r>
      <w:r>
        <w:rPr>
          <w:b w:val="0"/>
          <w:spacing w:val="-3"/>
        </w:rPr>
        <w:t> </w:t>
      </w:r>
      <w:r>
        <w:rPr>
          <w:b w:val="0"/>
        </w:rPr>
        <w:t>con</w:t>
      </w:r>
      <w:r>
        <w:rPr>
          <w:b w:val="0"/>
          <w:spacing w:val="-3"/>
        </w:rPr>
        <w:t> </w:t>
      </w:r>
      <w:r>
        <w:rPr>
          <w:b w:val="0"/>
        </w:rPr>
        <w:t>apego</w:t>
      </w:r>
      <w:r>
        <w:rPr>
          <w:b w:val="0"/>
          <w:spacing w:val="-5"/>
        </w:rPr>
        <w:t> </w:t>
      </w:r>
      <w:r>
        <w:rPr>
          <w:b w:val="0"/>
        </w:rPr>
        <w:t>a la legalidad, la presente Ley y demás normatividad que para este fin sea expedida por los titulares de los entes públicos responsables.</w:t>
      </w:r>
    </w:p>
    <w:p>
      <w:pPr>
        <w:pStyle w:val="BodyText"/>
        <w:ind w:left="0"/>
        <w:jc w:val="left"/>
        <w:rPr>
          <w:b w:val="0"/>
        </w:rPr>
      </w:pPr>
    </w:p>
    <w:p>
      <w:pPr>
        <w:pStyle w:val="BodyText"/>
        <w:ind w:right="116"/>
        <w:rPr>
          <w:b w:val="0"/>
        </w:rPr>
      </w:pPr>
      <w:r>
        <w:rPr>
          <w:b/>
        </w:rPr>
        <w:t>Artículo 100. </w:t>
      </w:r>
      <w:r>
        <w:rPr>
          <w:b w:val="0"/>
        </w:rPr>
        <w:t>Las personas físicas o jurídicas colectivas, públicas o privadas, que sean sujetos de investigación</w:t>
      </w:r>
      <w:r>
        <w:rPr>
          <w:b w:val="0"/>
          <w:spacing w:val="-1"/>
        </w:rPr>
        <w:t> </w:t>
      </w:r>
      <w:r>
        <w:rPr>
          <w:b w:val="0"/>
        </w:rPr>
        <w:t>por</w:t>
      </w:r>
      <w:r>
        <w:rPr>
          <w:b w:val="0"/>
          <w:spacing w:val="-3"/>
        </w:rPr>
        <w:t> </w:t>
      </w:r>
      <w:r>
        <w:rPr>
          <w:b w:val="0"/>
        </w:rPr>
        <w:t>presuntas</w:t>
      </w:r>
      <w:r>
        <w:rPr>
          <w:b w:val="0"/>
          <w:spacing w:val="-2"/>
        </w:rPr>
        <w:t> </w:t>
      </w:r>
      <w:r>
        <w:rPr>
          <w:b w:val="0"/>
        </w:rPr>
        <w:t>irregularidades</w:t>
      </w:r>
      <w:r>
        <w:rPr>
          <w:b w:val="0"/>
          <w:spacing w:val="-2"/>
        </w:rPr>
        <w:t> </w:t>
      </w:r>
      <w:r>
        <w:rPr>
          <w:b w:val="0"/>
        </w:rPr>
        <w:t>cometidas</w:t>
      </w:r>
      <w:r>
        <w:rPr>
          <w:b w:val="0"/>
          <w:spacing w:val="-2"/>
        </w:rPr>
        <w:t> </w:t>
      </w:r>
      <w:r>
        <w:rPr>
          <w:b w:val="0"/>
        </w:rPr>
        <w:t>en</w:t>
      </w:r>
      <w:r>
        <w:rPr>
          <w:b w:val="0"/>
          <w:spacing w:val="-1"/>
        </w:rPr>
        <w:t> </w:t>
      </w:r>
      <w:r>
        <w:rPr>
          <w:b w:val="0"/>
        </w:rPr>
        <w:t>el</w:t>
      </w:r>
      <w:r>
        <w:rPr>
          <w:b w:val="0"/>
          <w:spacing w:val="-1"/>
        </w:rPr>
        <w:t> </w:t>
      </w:r>
      <w:r>
        <w:rPr>
          <w:b w:val="0"/>
        </w:rPr>
        <w:t>ejercicio</w:t>
      </w:r>
      <w:r>
        <w:rPr>
          <w:b w:val="0"/>
          <w:spacing w:val="-3"/>
        </w:rPr>
        <w:t> </w:t>
      </w:r>
      <w:r>
        <w:rPr>
          <w:b w:val="0"/>
        </w:rPr>
        <w:t>de</w:t>
      </w:r>
      <w:r>
        <w:rPr>
          <w:b w:val="0"/>
          <w:spacing w:val="-2"/>
        </w:rPr>
        <w:t> </w:t>
      </w:r>
      <w:r>
        <w:rPr>
          <w:b w:val="0"/>
        </w:rPr>
        <w:t>sus</w:t>
      </w:r>
      <w:r>
        <w:rPr>
          <w:b w:val="0"/>
          <w:spacing w:val="-2"/>
        </w:rPr>
        <w:t> </w:t>
      </w:r>
      <w:r>
        <w:rPr>
          <w:b w:val="0"/>
        </w:rPr>
        <w:t>funciones,</w:t>
      </w:r>
      <w:r>
        <w:rPr>
          <w:b w:val="0"/>
          <w:spacing w:val="-1"/>
        </w:rPr>
        <w:t> </w:t>
      </w:r>
      <w:r>
        <w:rPr>
          <w:b w:val="0"/>
        </w:rPr>
        <w:t>deberán</w:t>
      </w:r>
      <w:r>
        <w:rPr>
          <w:b w:val="0"/>
          <w:spacing w:val="-1"/>
        </w:rPr>
        <w:t> </w:t>
      </w:r>
      <w:r>
        <w:rPr>
          <w:b w:val="0"/>
        </w:rPr>
        <w:t>atender los requerimientos que, debidamente fundados y motivados, les formulen las autoridades </w:t>
      </w:r>
      <w:r>
        <w:rPr>
          <w:b w:val="0"/>
          <w:spacing w:val="-2"/>
        </w:rPr>
        <w:t>investigadoras.</w:t>
      </w:r>
    </w:p>
    <w:p>
      <w:pPr>
        <w:pStyle w:val="BodyText"/>
        <w:spacing w:before="234"/>
        <w:ind w:right="117"/>
        <w:rPr>
          <w:b w:val="0"/>
        </w:rPr>
      </w:pPr>
      <w:r>
        <w:rPr>
          <w:b w:val="0"/>
        </w:rPr>
        <w:t>La autoridad investigadora otorgará un plazo de cinco hasta quince días hábiles para la atención de</w:t>
      </w:r>
      <w:r>
        <w:rPr>
          <w:b w:val="0"/>
          <w:spacing w:val="40"/>
        </w:rPr>
        <w:t> </w:t>
      </w:r>
      <w:r>
        <w:rPr>
          <w:b w:val="0"/>
        </w:rPr>
        <w:t>sus requerimientos, sin perjuicio de poder ampliarlo por causas debidamente justificadas, cuando así</w:t>
      </w:r>
      <w:r>
        <w:rPr>
          <w:b w:val="0"/>
          <w:spacing w:val="40"/>
        </w:rPr>
        <w:t> </w:t>
      </w:r>
      <w:r>
        <w:rPr>
          <w:b w:val="0"/>
        </w:rPr>
        <w:t>lo soliciten los interesados. Esta ampliación no podrá exceder en ningún caso la mitad del plazo previsto originalmente.</w:t>
      </w:r>
    </w:p>
    <w:p>
      <w:pPr>
        <w:pStyle w:val="BodyText"/>
        <w:ind w:left="0"/>
        <w:jc w:val="left"/>
        <w:rPr>
          <w:b w:val="0"/>
        </w:rPr>
      </w:pPr>
    </w:p>
    <w:p>
      <w:pPr>
        <w:pStyle w:val="BodyText"/>
        <w:spacing w:before="1"/>
        <w:ind w:right="124"/>
        <w:rPr>
          <w:b w:val="0"/>
        </w:rPr>
      </w:pPr>
      <w:r>
        <w:rPr>
          <w:b w:val="0"/>
        </w:rPr>
        <w:t>Los entes públicos a los que se les formule requerimiento de información, tendrán la obligación de proporcionarla en el mismo plazo a que se refiere el párrafo anterior, contado a partir de que la notificación surta sus efectos.</w:t>
      </w:r>
    </w:p>
    <w:p>
      <w:pPr>
        <w:pStyle w:val="BodyText"/>
        <w:spacing w:before="1"/>
        <w:ind w:left="0"/>
        <w:jc w:val="left"/>
        <w:rPr>
          <w:b w:val="0"/>
        </w:rPr>
      </w:pPr>
    </w:p>
    <w:p>
      <w:pPr>
        <w:pStyle w:val="BodyText"/>
        <w:ind w:right="123"/>
        <w:rPr>
          <w:b w:val="0"/>
        </w:rPr>
      </w:pPr>
      <w:r>
        <w:rPr>
          <w:b w:val="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w:t>
      </w:r>
      <w:r>
        <w:rPr>
          <w:b w:val="0"/>
          <w:spacing w:val="-2"/>
        </w:rPr>
        <w:t>originalmente.</w:t>
      </w:r>
    </w:p>
    <w:p>
      <w:pPr>
        <w:pStyle w:val="BodyText"/>
        <w:ind w:left="0"/>
        <w:jc w:val="left"/>
        <w:rPr>
          <w:b w:val="0"/>
        </w:rPr>
      </w:pPr>
    </w:p>
    <w:p>
      <w:pPr>
        <w:pStyle w:val="BodyText"/>
        <w:spacing w:before="1"/>
        <w:ind w:right="116"/>
        <w:rPr>
          <w:b w:val="0"/>
        </w:rPr>
      </w:pPr>
      <w:r>
        <w:rPr>
          <w:b w:val="0"/>
        </w:rPr>
        <w:t>Además de las atribuciones a las que se refiere la presente Ley, durante la investigación las</w:t>
      </w:r>
      <w:r>
        <w:rPr>
          <w:b w:val="0"/>
          <w:spacing w:val="40"/>
        </w:rPr>
        <w:t> </w:t>
      </w:r>
      <w:r>
        <w:rPr>
          <w:b w:val="0"/>
        </w:rPr>
        <w:t>autoridades investigadoras podrán solicitar información o documentación a cualquier persona física o jurídica colectiva con el objeto de esclarecer los hechos relacionados con la comisión de presuntas</w:t>
      </w:r>
      <w:r>
        <w:rPr>
          <w:b w:val="0"/>
          <w:spacing w:val="40"/>
        </w:rPr>
        <w:t> </w:t>
      </w:r>
      <w:r>
        <w:rPr>
          <w:b w:val="0"/>
        </w:rPr>
        <w:t>faltas administrativas.</w:t>
      </w:r>
    </w:p>
    <w:p>
      <w:pPr>
        <w:pStyle w:val="BodyText"/>
        <w:ind w:left="0"/>
        <w:jc w:val="left"/>
        <w:rPr>
          <w:b w:val="0"/>
        </w:rPr>
      </w:pPr>
    </w:p>
    <w:p>
      <w:pPr>
        <w:pStyle w:val="BodyText"/>
        <w:ind w:right="125"/>
        <w:rPr>
          <w:b w:val="0"/>
        </w:rPr>
      </w:pPr>
      <w:r>
        <w:rPr>
          <w:b/>
        </w:rPr>
        <w:t>Artículo 101. </w:t>
      </w:r>
      <w:r>
        <w:rPr>
          <w:b w:val="0"/>
        </w:rPr>
        <w:t>Para el cumplimiento de sus determinaciones las autoridades investigadoras podrán emplear las siguientes medidas de apremio:</w:t>
      </w:r>
    </w:p>
    <w:p>
      <w:pPr>
        <w:pStyle w:val="ListParagraph"/>
        <w:numPr>
          <w:ilvl w:val="0"/>
          <w:numId w:val="28"/>
        </w:numPr>
        <w:tabs>
          <w:tab w:pos="404" w:val="left" w:leader="none"/>
        </w:tabs>
        <w:spacing w:line="240" w:lineRule="auto" w:before="233" w:after="0"/>
        <w:ind w:left="100" w:right="119" w:firstLine="0"/>
        <w:jc w:val="both"/>
        <w:rPr>
          <w:b w:val="0"/>
          <w:sz w:val="20"/>
        </w:rPr>
      </w:pPr>
      <w:r>
        <w:rPr>
          <w:b w:val="0"/>
          <w:sz w:val="20"/>
        </w:rPr>
        <w:t>Multa hasta por la</w:t>
      </w:r>
      <w:r>
        <w:rPr>
          <w:b w:val="0"/>
          <w:spacing w:val="-1"/>
          <w:sz w:val="20"/>
        </w:rPr>
        <w:t> </w:t>
      </w:r>
      <w:r>
        <w:rPr>
          <w:b w:val="0"/>
          <w:sz w:val="20"/>
        </w:rPr>
        <w:t>cantidad equivalente de cien</w:t>
      </w:r>
      <w:r>
        <w:rPr>
          <w:b w:val="0"/>
          <w:spacing w:val="-1"/>
          <w:sz w:val="20"/>
        </w:rPr>
        <w:t> </w:t>
      </w:r>
      <w:r>
        <w:rPr>
          <w:b w:val="0"/>
          <w:sz w:val="20"/>
        </w:rPr>
        <w:t>a ciento cincuenta veces el valor</w:t>
      </w:r>
      <w:r>
        <w:rPr>
          <w:b w:val="0"/>
          <w:spacing w:val="-2"/>
          <w:sz w:val="20"/>
        </w:rPr>
        <w:t> </w:t>
      </w:r>
      <w:r>
        <w:rPr>
          <w:b w:val="0"/>
          <w:sz w:val="20"/>
        </w:rPr>
        <w:t>diario de</w:t>
      </w:r>
      <w:r>
        <w:rPr>
          <w:b w:val="0"/>
          <w:spacing w:val="-1"/>
          <w:sz w:val="20"/>
        </w:rPr>
        <w:t> </w:t>
      </w:r>
      <w:r>
        <w:rPr>
          <w:b w:val="0"/>
          <w:sz w:val="20"/>
        </w:rPr>
        <w:t>la unidad de medida y actualización, la cual podrá duplicarse o triplicarse en cada ocasión, hasta alcanzar dos mil veces el valor diario de la unidad de medida y actualización, en caso de renuencia al cumplimiento del mandato respectivo.</w:t>
      </w:r>
    </w:p>
    <w:p>
      <w:pPr>
        <w:pStyle w:val="BodyText"/>
        <w:ind w:left="0"/>
        <w:jc w:val="left"/>
        <w:rPr>
          <w:b w:val="0"/>
        </w:rPr>
      </w:pPr>
    </w:p>
    <w:p>
      <w:pPr>
        <w:pStyle w:val="ListParagraph"/>
        <w:numPr>
          <w:ilvl w:val="0"/>
          <w:numId w:val="28"/>
        </w:numPr>
        <w:tabs>
          <w:tab w:pos="422" w:val="left" w:leader="none"/>
        </w:tabs>
        <w:spacing w:line="240" w:lineRule="auto" w:before="0" w:after="0"/>
        <w:ind w:left="100" w:right="122" w:firstLine="0"/>
        <w:jc w:val="both"/>
        <w:rPr>
          <w:b w:val="0"/>
          <w:sz w:val="20"/>
        </w:rPr>
      </w:pPr>
      <w:r>
        <w:rPr>
          <w:b w:val="0"/>
          <w:sz w:val="20"/>
        </w:rPr>
        <w:t>Solicitar el auxilio de la fuerza pública a cualquier orden de gobierno estatal o municipal, los que deberán de atender de inmediato el requerimiento de la autoridad.</w:t>
      </w:r>
    </w:p>
    <w:p>
      <w:pPr>
        <w:pStyle w:val="BodyText"/>
        <w:spacing w:before="1"/>
        <w:ind w:left="0"/>
        <w:jc w:val="left"/>
        <w:rPr>
          <w:b w:val="0"/>
        </w:rPr>
      </w:pPr>
    </w:p>
    <w:p>
      <w:pPr>
        <w:pStyle w:val="ListParagraph"/>
        <w:numPr>
          <w:ilvl w:val="0"/>
          <w:numId w:val="28"/>
        </w:numPr>
        <w:tabs>
          <w:tab w:pos="462" w:val="left" w:leader="none"/>
        </w:tabs>
        <w:spacing w:line="240" w:lineRule="auto" w:before="1" w:after="0"/>
        <w:ind w:left="462" w:right="0" w:hanging="362"/>
        <w:jc w:val="both"/>
        <w:rPr>
          <w:b w:val="0"/>
          <w:sz w:val="20"/>
        </w:rPr>
      </w:pPr>
      <w:r>
        <w:rPr>
          <w:b w:val="0"/>
          <w:sz w:val="20"/>
        </w:rPr>
        <w:t>Arresto</w:t>
      </w:r>
      <w:r>
        <w:rPr>
          <w:b w:val="0"/>
          <w:spacing w:val="-4"/>
          <w:sz w:val="20"/>
        </w:rPr>
        <w:t> </w:t>
      </w:r>
      <w:r>
        <w:rPr>
          <w:b w:val="0"/>
          <w:sz w:val="20"/>
        </w:rPr>
        <w:t>hasta</w:t>
      </w:r>
      <w:r>
        <w:rPr>
          <w:b w:val="0"/>
          <w:spacing w:val="-4"/>
          <w:sz w:val="20"/>
        </w:rPr>
        <w:t> </w:t>
      </w:r>
      <w:r>
        <w:rPr>
          <w:b w:val="0"/>
          <w:sz w:val="20"/>
        </w:rPr>
        <w:t>por</w:t>
      </w:r>
      <w:r>
        <w:rPr>
          <w:b w:val="0"/>
          <w:spacing w:val="-5"/>
          <w:sz w:val="20"/>
        </w:rPr>
        <w:t> </w:t>
      </w:r>
      <w:r>
        <w:rPr>
          <w:b w:val="0"/>
          <w:sz w:val="20"/>
        </w:rPr>
        <w:t>treinta</w:t>
      </w:r>
      <w:r>
        <w:rPr>
          <w:b w:val="0"/>
          <w:spacing w:val="-6"/>
          <w:sz w:val="20"/>
        </w:rPr>
        <w:t> </w:t>
      </w:r>
      <w:r>
        <w:rPr>
          <w:b w:val="0"/>
          <w:sz w:val="20"/>
        </w:rPr>
        <w:t>y</w:t>
      </w:r>
      <w:r>
        <w:rPr>
          <w:b w:val="0"/>
          <w:spacing w:val="-4"/>
          <w:sz w:val="20"/>
        </w:rPr>
        <w:t> </w:t>
      </w:r>
      <w:r>
        <w:rPr>
          <w:b w:val="0"/>
          <w:sz w:val="20"/>
        </w:rPr>
        <w:t>seis</w:t>
      </w:r>
      <w:r>
        <w:rPr>
          <w:b w:val="0"/>
          <w:spacing w:val="-2"/>
          <w:sz w:val="20"/>
        </w:rPr>
        <w:t> horas.</w:t>
      </w:r>
    </w:p>
    <w:p>
      <w:pPr>
        <w:pStyle w:val="BodyText"/>
        <w:spacing w:before="233"/>
        <w:ind w:right="123"/>
        <w:rPr>
          <w:b w:val="0"/>
        </w:rPr>
      </w:pPr>
      <w:r>
        <w:rPr>
          <w:b/>
        </w:rPr>
        <w:t>Artículo 102. </w:t>
      </w:r>
      <w:r>
        <w:rPr>
          <w:b w:val="0"/>
        </w:rPr>
        <w:t>El Órgano Superior de Fiscalización, investigará y en su caso substanciará los procedimientos de responsabilidad administrativa correspondientes, en los términos de la presente ley.</w:t>
      </w:r>
    </w:p>
    <w:p>
      <w:pPr>
        <w:pStyle w:val="BodyText"/>
        <w:spacing w:before="1"/>
        <w:ind w:left="0"/>
        <w:jc w:val="left"/>
        <w:rPr>
          <w:b w:val="0"/>
        </w:rPr>
      </w:pPr>
    </w:p>
    <w:p>
      <w:pPr>
        <w:pStyle w:val="BodyText"/>
        <w:spacing w:before="1"/>
        <w:ind w:right="125"/>
        <w:rPr>
          <w:b w:val="0"/>
        </w:rPr>
      </w:pPr>
      <w:r>
        <w:rPr>
          <w:b w:val="0"/>
        </w:rPr>
        <w:t>Asimismo, en los casos en los que proceda, presentará la denuncia correspondiente ante el Ministerio Público competente.</w:t>
      </w:r>
    </w:p>
    <w:p>
      <w:pPr>
        <w:pStyle w:val="BodyText"/>
        <w:spacing w:before="233"/>
        <w:ind w:right="119"/>
        <w:rPr>
          <w:b w:val="0"/>
        </w:rPr>
      </w:pPr>
      <w:r>
        <w:rPr>
          <w:b/>
        </w:rPr>
        <w:t>Artículo 103. </w:t>
      </w:r>
      <w:r>
        <w:rPr>
          <w:b w:val="0"/>
        </w:rPr>
        <w:t>En el supuesto de que el Órgano Superior de Fiscalización tenga conocimiento de la presunta comisión de faltas administrativas distintas a las señaladas en el artículo anterior, dará vista a la Secretaría de la Contraloría o a los órganos internos de control que correspondan, a efecto de que</w:t>
      </w:r>
    </w:p>
    <w:p>
      <w:pPr>
        <w:spacing w:after="0"/>
        <w:sectPr>
          <w:pgSz w:w="12250" w:h="15850"/>
          <w:pgMar w:header="425" w:footer="1041" w:top="1880" w:bottom="1240" w:left="920" w:right="960"/>
        </w:sectPr>
      </w:pPr>
    </w:p>
    <w:p>
      <w:pPr>
        <w:pStyle w:val="BodyText"/>
        <w:spacing w:before="92"/>
        <w:rPr>
          <w:b w:val="0"/>
        </w:rPr>
      </w:pPr>
      <w:r>
        <w:rPr>
          <w:b w:val="0"/>
        </w:rPr>
        <w:t>procedan</w:t>
      </w:r>
      <w:r>
        <w:rPr>
          <w:b w:val="0"/>
          <w:spacing w:val="-8"/>
        </w:rPr>
        <w:t> </w:t>
      </w:r>
      <w:r>
        <w:rPr>
          <w:b w:val="0"/>
        </w:rPr>
        <w:t>a</w:t>
      </w:r>
      <w:r>
        <w:rPr>
          <w:b w:val="0"/>
          <w:spacing w:val="-8"/>
        </w:rPr>
        <w:t> </w:t>
      </w:r>
      <w:r>
        <w:rPr>
          <w:b w:val="0"/>
        </w:rPr>
        <w:t>realizar</w:t>
      </w:r>
      <w:r>
        <w:rPr>
          <w:b w:val="0"/>
          <w:spacing w:val="-6"/>
        </w:rPr>
        <w:t> </w:t>
      </w:r>
      <w:r>
        <w:rPr>
          <w:b w:val="0"/>
        </w:rPr>
        <w:t>la</w:t>
      </w:r>
      <w:r>
        <w:rPr>
          <w:b w:val="0"/>
          <w:spacing w:val="-8"/>
        </w:rPr>
        <w:t> </w:t>
      </w:r>
      <w:r>
        <w:rPr>
          <w:b w:val="0"/>
        </w:rPr>
        <w:t>investigación</w:t>
      </w:r>
      <w:r>
        <w:rPr>
          <w:b w:val="0"/>
          <w:spacing w:val="-6"/>
        </w:rPr>
        <w:t> </w:t>
      </w:r>
      <w:r>
        <w:rPr>
          <w:b w:val="0"/>
          <w:spacing w:val="-2"/>
        </w:rPr>
        <w:t>correspondiente.</w:t>
      </w:r>
    </w:p>
    <w:p>
      <w:pPr>
        <w:pStyle w:val="BodyText"/>
        <w:ind w:left="0"/>
        <w:jc w:val="left"/>
        <w:rPr>
          <w:b w:val="0"/>
        </w:rPr>
      </w:pPr>
    </w:p>
    <w:p>
      <w:pPr>
        <w:pStyle w:val="BodyText"/>
        <w:spacing w:before="1"/>
        <w:ind w:left="0"/>
        <w:jc w:val="left"/>
        <w:rPr>
          <w:b w:val="0"/>
        </w:rPr>
      </w:pPr>
    </w:p>
    <w:p>
      <w:pPr>
        <w:spacing w:before="0"/>
        <w:ind w:left="111" w:right="129" w:firstLine="0"/>
        <w:jc w:val="center"/>
        <w:rPr>
          <w:b/>
          <w:sz w:val="20"/>
        </w:rPr>
      </w:pPr>
      <w:r>
        <w:rPr>
          <w:b/>
          <w:sz w:val="20"/>
        </w:rPr>
        <w:t>CAPÍTULO</w:t>
      </w:r>
      <w:r>
        <w:rPr>
          <w:b/>
          <w:spacing w:val="-13"/>
          <w:sz w:val="20"/>
        </w:rPr>
        <w:t> </w:t>
      </w:r>
      <w:r>
        <w:rPr>
          <w:b/>
          <w:spacing w:val="-2"/>
          <w:sz w:val="20"/>
        </w:rPr>
        <w:t>TERCERO</w:t>
      </w:r>
    </w:p>
    <w:p>
      <w:pPr>
        <w:spacing w:before="0"/>
        <w:ind w:left="106" w:right="129" w:firstLine="0"/>
        <w:jc w:val="center"/>
        <w:rPr>
          <w:b/>
          <w:sz w:val="20"/>
        </w:rPr>
      </w:pPr>
      <w:r>
        <w:rPr>
          <w:b/>
          <w:sz w:val="20"/>
        </w:rPr>
        <w:t>DE</w:t>
      </w:r>
      <w:r>
        <w:rPr>
          <w:b/>
          <w:spacing w:val="-9"/>
          <w:sz w:val="20"/>
        </w:rPr>
        <w:t> </w:t>
      </w:r>
      <w:r>
        <w:rPr>
          <w:b/>
          <w:sz w:val="20"/>
        </w:rPr>
        <w:t>LA</w:t>
      </w:r>
      <w:r>
        <w:rPr>
          <w:b/>
          <w:spacing w:val="-6"/>
          <w:sz w:val="20"/>
        </w:rPr>
        <w:t> </w:t>
      </w:r>
      <w:r>
        <w:rPr>
          <w:b/>
          <w:sz w:val="20"/>
        </w:rPr>
        <w:t>CALIFICACIÓN</w:t>
      </w:r>
      <w:r>
        <w:rPr>
          <w:b/>
          <w:spacing w:val="-5"/>
          <w:sz w:val="20"/>
        </w:rPr>
        <w:t> </w:t>
      </w:r>
      <w:r>
        <w:rPr>
          <w:b/>
          <w:sz w:val="20"/>
        </w:rPr>
        <w:t>DE</w:t>
      </w:r>
      <w:r>
        <w:rPr>
          <w:b/>
          <w:spacing w:val="-9"/>
          <w:sz w:val="20"/>
        </w:rPr>
        <w:t> </w:t>
      </w:r>
      <w:r>
        <w:rPr>
          <w:b/>
          <w:sz w:val="20"/>
        </w:rPr>
        <w:t>FALTAS</w:t>
      </w:r>
      <w:r>
        <w:rPr>
          <w:b/>
          <w:spacing w:val="-7"/>
          <w:sz w:val="20"/>
        </w:rPr>
        <w:t> </w:t>
      </w:r>
      <w:r>
        <w:rPr>
          <w:b/>
          <w:spacing w:val="-2"/>
          <w:sz w:val="20"/>
        </w:rPr>
        <w:t>ADMINISTRATIVAS</w:t>
      </w:r>
    </w:p>
    <w:p>
      <w:pPr>
        <w:pStyle w:val="BodyText"/>
        <w:spacing w:before="234"/>
        <w:ind w:right="124"/>
        <w:rPr>
          <w:b w:val="0"/>
        </w:rPr>
      </w:pPr>
      <w:r>
        <w:rPr>
          <w:b/>
        </w:rPr>
        <w:t>Artículo 104. </w:t>
      </w:r>
      <w:r>
        <w:rPr>
          <w:b w:val="0"/>
        </w:rPr>
        <w:t>Las autoridades investigadoras una vez concluidas las diligencias de investigación, procederán al análisis de los hechos, así como de la información recabada, a efecto de determinar la existencia</w:t>
      </w:r>
      <w:r>
        <w:rPr>
          <w:b w:val="0"/>
          <w:spacing w:val="-2"/>
        </w:rPr>
        <w:t> </w:t>
      </w:r>
      <w:r>
        <w:rPr>
          <w:b w:val="0"/>
        </w:rPr>
        <w:t>o</w:t>
      </w:r>
      <w:r>
        <w:rPr>
          <w:b w:val="0"/>
          <w:spacing w:val="-1"/>
        </w:rPr>
        <w:t> </w:t>
      </w:r>
      <w:r>
        <w:rPr>
          <w:b w:val="0"/>
        </w:rPr>
        <w:t>inexistencia</w:t>
      </w:r>
      <w:r>
        <w:rPr>
          <w:b w:val="0"/>
          <w:spacing w:val="-2"/>
        </w:rPr>
        <w:t> </w:t>
      </w:r>
      <w:r>
        <w:rPr>
          <w:b w:val="0"/>
        </w:rPr>
        <w:t>de</w:t>
      </w:r>
      <w:r>
        <w:rPr>
          <w:b w:val="0"/>
          <w:spacing w:val="-2"/>
        </w:rPr>
        <w:t> </w:t>
      </w:r>
      <w:r>
        <w:rPr>
          <w:b w:val="0"/>
        </w:rPr>
        <w:t>actos</w:t>
      </w:r>
      <w:r>
        <w:rPr>
          <w:b w:val="0"/>
          <w:spacing w:val="-2"/>
        </w:rPr>
        <w:t> </w:t>
      </w:r>
      <w:r>
        <w:rPr>
          <w:b w:val="0"/>
        </w:rPr>
        <w:t>u</w:t>
      </w:r>
      <w:r>
        <w:rPr>
          <w:b w:val="0"/>
          <w:spacing w:val="-3"/>
        </w:rPr>
        <w:t> </w:t>
      </w:r>
      <w:r>
        <w:rPr>
          <w:b w:val="0"/>
        </w:rPr>
        <w:t>omisiones</w:t>
      </w:r>
      <w:r>
        <w:rPr>
          <w:b w:val="0"/>
          <w:spacing w:val="-2"/>
        </w:rPr>
        <w:t> </w:t>
      </w:r>
      <w:r>
        <w:rPr>
          <w:b w:val="0"/>
        </w:rPr>
        <w:t>que</w:t>
      </w:r>
      <w:r>
        <w:rPr>
          <w:b w:val="0"/>
          <w:spacing w:val="-2"/>
        </w:rPr>
        <w:t> </w:t>
      </w:r>
      <w:r>
        <w:rPr>
          <w:b w:val="0"/>
        </w:rPr>
        <w:t>la</w:t>
      </w:r>
      <w:r>
        <w:rPr>
          <w:b w:val="0"/>
          <w:spacing w:val="-2"/>
        </w:rPr>
        <w:t> </w:t>
      </w:r>
      <w:r>
        <w:rPr>
          <w:b w:val="0"/>
        </w:rPr>
        <w:t>Ley</w:t>
      </w:r>
      <w:r>
        <w:rPr>
          <w:b w:val="0"/>
          <w:spacing w:val="-1"/>
        </w:rPr>
        <w:t> </w:t>
      </w:r>
      <w:r>
        <w:rPr>
          <w:b w:val="0"/>
        </w:rPr>
        <w:t>señale</w:t>
      </w:r>
      <w:r>
        <w:rPr>
          <w:b w:val="0"/>
          <w:spacing w:val="-1"/>
        </w:rPr>
        <w:t> </w:t>
      </w:r>
      <w:r>
        <w:rPr>
          <w:b w:val="0"/>
        </w:rPr>
        <w:t>como</w:t>
      </w:r>
      <w:r>
        <w:rPr>
          <w:b w:val="0"/>
          <w:spacing w:val="-1"/>
        </w:rPr>
        <w:t> </w:t>
      </w:r>
      <w:r>
        <w:rPr>
          <w:b w:val="0"/>
        </w:rPr>
        <w:t>falta</w:t>
      </w:r>
      <w:r>
        <w:rPr>
          <w:b w:val="0"/>
          <w:spacing w:val="-2"/>
        </w:rPr>
        <w:t> </w:t>
      </w:r>
      <w:r>
        <w:rPr>
          <w:b w:val="0"/>
        </w:rPr>
        <w:t>administrativa</w:t>
      </w:r>
      <w:r>
        <w:rPr>
          <w:b w:val="0"/>
          <w:spacing w:val="-2"/>
        </w:rPr>
        <w:t> </w:t>
      </w:r>
      <w:r>
        <w:rPr>
          <w:b w:val="0"/>
        </w:rPr>
        <w:t>y</w:t>
      </w:r>
      <w:r>
        <w:rPr>
          <w:b w:val="0"/>
          <w:spacing w:val="-1"/>
        </w:rPr>
        <w:t> </w:t>
      </w:r>
      <w:r>
        <w:rPr>
          <w:b w:val="0"/>
        </w:rPr>
        <w:t>en</w:t>
      </w:r>
      <w:r>
        <w:rPr>
          <w:b w:val="0"/>
          <w:spacing w:val="-1"/>
        </w:rPr>
        <w:t> </w:t>
      </w:r>
      <w:r>
        <w:rPr>
          <w:b w:val="0"/>
        </w:rPr>
        <w:t>su</w:t>
      </w:r>
      <w:r>
        <w:rPr>
          <w:b w:val="0"/>
          <w:spacing w:val="-4"/>
        </w:rPr>
        <w:t> </w:t>
      </w:r>
      <w:r>
        <w:rPr>
          <w:b w:val="0"/>
        </w:rPr>
        <w:t>caso, determinar su calificación como grave o no grave.</w:t>
      </w:r>
    </w:p>
    <w:p>
      <w:pPr>
        <w:pStyle w:val="BodyText"/>
        <w:spacing w:before="234"/>
        <w:ind w:right="118"/>
        <w:rPr>
          <w:b w:val="0"/>
        </w:rPr>
      </w:pPr>
      <w:r>
        <w:rPr>
          <w:b w:val="0"/>
        </w:rPr>
        <w:t>Una vez determinada la calificación de la conducta en los términos del párrafo anterior, se incluirá la misma en el Informe de Presunta Responsabilidad Administrativa y éste se presentará ante la</w:t>
      </w:r>
      <w:r>
        <w:rPr>
          <w:b w:val="0"/>
          <w:spacing w:val="40"/>
        </w:rPr>
        <w:t> </w:t>
      </w:r>
      <w:r>
        <w:rPr>
          <w:b w:val="0"/>
        </w:rPr>
        <w:t>autoridad substanciadora a efecto de iniciar el procedimiento de responsabilidad administrativa </w:t>
      </w:r>
      <w:r>
        <w:rPr>
          <w:b w:val="0"/>
          <w:spacing w:val="-2"/>
        </w:rPr>
        <w:t>correspondiente.</w:t>
      </w:r>
    </w:p>
    <w:p>
      <w:pPr>
        <w:pStyle w:val="BodyText"/>
        <w:ind w:left="0"/>
        <w:jc w:val="left"/>
        <w:rPr>
          <w:b w:val="0"/>
        </w:rPr>
      </w:pPr>
    </w:p>
    <w:p>
      <w:pPr>
        <w:pStyle w:val="BodyText"/>
        <w:ind w:right="123"/>
        <w:rPr>
          <w:b w:val="0"/>
        </w:rPr>
      </w:pPr>
      <w:r>
        <w:rPr>
          <w:b w:val="0"/>
        </w:rPr>
        <w:t>En el supuesto de no haberse encontrado elementos suficientes para demostrar la existencia de la infracción y acreditar la presunta responsabilidad del infractor, se emitirá un acuerdo de conclusión y archivo del expediente debidamente fundado y motivado.</w:t>
      </w:r>
    </w:p>
    <w:p>
      <w:pPr>
        <w:pStyle w:val="BodyText"/>
        <w:spacing w:before="2"/>
        <w:ind w:left="0"/>
        <w:jc w:val="left"/>
        <w:rPr>
          <w:b w:val="0"/>
        </w:rPr>
      </w:pPr>
    </w:p>
    <w:p>
      <w:pPr>
        <w:pStyle w:val="BodyText"/>
        <w:ind w:right="124"/>
        <w:rPr>
          <w:b w:val="0"/>
        </w:rPr>
      </w:pPr>
      <w:r>
        <w:rPr>
          <w:b w:val="0"/>
        </w:rPr>
        <w:t>Lo anterior</w:t>
      </w:r>
      <w:r>
        <w:rPr>
          <w:b w:val="0"/>
          <w:spacing w:val="-1"/>
        </w:rPr>
        <w:t> </w:t>
      </w:r>
      <w:r>
        <w:rPr>
          <w:b w:val="0"/>
        </w:rPr>
        <w:t>sin</w:t>
      </w:r>
      <w:r>
        <w:rPr>
          <w:b w:val="0"/>
          <w:spacing w:val="-4"/>
        </w:rPr>
        <w:t> </w:t>
      </w:r>
      <w:r>
        <w:rPr>
          <w:b w:val="0"/>
        </w:rPr>
        <w:t>perjuicio</w:t>
      </w:r>
      <w:r>
        <w:rPr>
          <w:b w:val="0"/>
          <w:spacing w:val="-3"/>
        </w:rPr>
        <w:t> </w:t>
      </w:r>
      <w:r>
        <w:rPr>
          <w:b w:val="0"/>
        </w:rPr>
        <w:t>de</w:t>
      </w:r>
      <w:r>
        <w:rPr>
          <w:b w:val="0"/>
          <w:spacing w:val="-2"/>
        </w:rPr>
        <w:t> </w:t>
      </w:r>
      <w:r>
        <w:rPr>
          <w:b w:val="0"/>
        </w:rPr>
        <w:t>poder</w:t>
      </w:r>
      <w:r>
        <w:rPr>
          <w:b w:val="0"/>
          <w:spacing w:val="-3"/>
        </w:rPr>
        <w:t> </w:t>
      </w:r>
      <w:r>
        <w:rPr>
          <w:b w:val="0"/>
        </w:rPr>
        <w:t>reabrir la</w:t>
      </w:r>
      <w:r>
        <w:rPr>
          <w:b w:val="0"/>
          <w:spacing w:val="-4"/>
        </w:rPr>
        <w:t> </w:t>
      </w:r>
      <w:r>
        <w:rPr>
          <w:b w:val="0"/>
        </w:rPr>
        <w:t>investigación</w:t>
      </w:r>
      <w:r>
        <w:rPr>
          <w:b w:val="0"/>
          <w:spacing w:val="-1"/>
        </w:rPr>
        <w:t> </w:t>
      </w:r>
      <w:r>
        <w:rPr>
          <w:b w:val="0"/>
        </w:rPr>
        <w:t>en</w:t>
      </w:r>
      <w:r>
        <w:rPr>
          <w:b w:val="0"/>
          <w:spacing w:val="-1"/>
        </w:rPr>
        <w:t> </w:t>
      </w:r>
      <w:r>
        <w:rPr>
          <w:b w:val="0"/>
        </w:rPr>
        <w:t>el</w:t>
      </w:r>
      <w:r>
        <w:rPr>
          <w:b w:val="0"/>
          <w:spacing w:val="-1"/>
        </w:rPr>
        <w:t> </w:t>
      </w:r>
      <w:r>
        <w:rPr>
          <w:b w:val="0"/>
        </w:rPr>
        <w:t>supuesto</w:t>
      </w:r>
      <w:r>
        <w:rPr>
          <w:b w:val="0"/>
          <w:spacing w:val="-1"/>
        </w:rPr>
        <w:t> </w:t>
      </w:r>
      <w:r>
        <w:rPr>
          <w:b w:val="0"/>
        </w:rPr>
        <w:t>de</w:t>
      </w:r>
      <w:r>
        <w:rPr>
          <w:b w:val="0"/>
          <w:spacing w:val="-2"/>
        </w:rPr>
        <w:t> </w:t>
      </w:r>
      <w:r>
        <w:rPr>
          <w:b w:val="0"/>
        </w:rPr>
        <w:t>presentarse</w:t>
      </w:r>
      <w:r>
        <w:rPr>
          <w:b w:val="0"/>
          <w:spacing w:val="-2"/>
        </w:rPr>
        <w:t> </w:t>
      </w:r>
      <w:r>
        <w:rPr>
          <w:b w:val="0"/>
        </w:rPr>
        <w:t>nuevos</w:t>
      </w:r>
      <w:r>
        <w:rPr>
          <w:b w:val="0"/>
          <w:spacing w:val="-2"/>
        </w:rPr>
        <w:t> </w:t>
      </w:r>
      <w:r>
        <w:rPr>
          <w:b w:val="0"/>
        </w:rPr>
        <w:t>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pPr>
        <w:pStyle w:val="BodyText"/>
        <w:ind w:left="0"/>
        <w:jc w:val="left"/>
        <w:rPr>
          <w:b w:val="0"/>
        </w:rPr>
      </w:pPr>
    </w:p>
    <w:p>
      <w:pPr>
        <w:pStyle w:val="BodyText"/>
        <w:ind w:right="118"/>
        <w:rPr>
          <w:b w:val="0"/>
        </w:rPr>
      </w:pPr>
      <w:r>
        <w:rPr>
          <w:b/>
        </w:rPr>
        <w:t>Artículo 105. </w:t>
      </w:r>
      <w:r>
        <w:rPr>
          <w:b w:val="0"/>
        </w:rPr>
        <w:t>Las autoridades substanciadoras, o en su caso, las resolutoras podrán abstenerse de iniciar el procedimiento de responsabilidad administrativa previsto en la presente Ley o de imponer sanciones administrativas a un servidor público, según sea el caso, en el supuesto que derivado de las investigaciones</w:t>
      </w:r>
      <w:r>
        <w:rPr>
          <w:b w:val="0"/>
          <w:spacing w:val="-1"/>
        </w:rPr>
        <w:t> </w:t>
      </w:r>
      <w:r>
        <w:rPr>
          <w:b w:val="0"/>
        </w:rPr>
        <w:t>practicadas</w:t>
      </w:r>
      <w:r>
        <w:rPr>
          <w:b w:val="0"/>
          <w:spacing w:val="-1"/>
        </w:rPr>
        <w:t> </w:t>
      </w:r>
      <w:r>
        <w:rPr>
          <w:b w:val="0"/>
        </w:rPr>
        <w:t>o de</w:t>
      </w:r>
      <w:r>
        <w:rPr>
          <w:b w:val="0"/>
          <w:spacing w:val="-1"/>
        </w:rPr>
        <w:t> </w:t>
      </w:r>
      <w:r>
        <w:rPr>
          <w:b w:val="0"/>
        </w:rPr>
        <w:t>la</w:t>
      </w:r>
      <w:r>
        <w:rPr>
          <w:b w:val="0"/>
          <w:spacing w:val="-1"/>
        </w:rPr>
        <w:t> </w:t>
      </w:r>
      <w:r>
        <w:rPr>
          <w:b w:val="0"/>
        </w:rPr>
        <w:t>valoración de</w:t>
      </w:r>
      <w:r>
        <w:rPr>
          <w:b w:val="0"/>
          <w:spacing w:val="-1"/>
        </w:rPr>
        <w:t> </w:t>
      </w:r>
      <w:r>
        <w:rPr>
          <w:b w:val="0"/>
        </w:rPr>
        <w:t>las</w:t>
      </w:r>
      <w:r>
        <w:rPr>
          <w:b w:val="0"/>
          <w:spacing w:val="-1"/>
        </w:rPr>
        <w:t> </w:t>
      </w:r>
      <w:r>
        <w:rPr>
          <w:b w:val="0"/>
        </w:rPr>
        <w:t>pruebas</w:t>
      </w:r>
      <w:r>
        <w:rPr>
          <w:b w:val="0"/>
          <w:spacing w:val="-1"/>
        </w:rPr>
        <w:t> </w:t>
      </w:r>
      <w:r>
        <w:rPr>
          <w:b w:val="0"/>
        </w:rPr>
        <w:t>aportadas</w:t>
      </w:r>
      <w:r>
        <w:rPr>
          <w:b w:val="0"/>
          <w:spacing w:val="-1"/>
        </w:rPr>
        <w:t> </w:t>
      </w:r>
      <w:r>
        <w:rPr>
          <w:b w:val="0"/>
        </w:rPr>
        <w:t>en el procedimiento referido, se advierta que no existe daño ni perjuicio a la Hacienda Pública Estatal o Municipal, o al patrimonio de los entes públicos y que se actualiza alguna de las siguientes hipótesis:</w:t>
      </w:r>
    </w:p>
    <w:p>
      <w:pPr>
        <w:pStyle w:val="ListParagraph"/>
        <w:numPr>
          <w:ilvl w:val="0"/>
          <w:numId w:val="29"/>
        </w:numPr>
        <w:tabs>
          <w:tab w:pos="390" w:val="left" w:leader="none"/>
        </w:tabs>
        <w:spacing w:line="240" w:lineRule="auto" w:before="233" w:after="0"/>
        <w:ind w:left="100" w:right="117" w:firstLine="0"/>
        <w:jc w:val="both"/>
        <w:rPr>
          <w:b w:val="0"/>
          <w:sz w:val="20"/>
        </w:rPr>
      </w:pPr>
      <w:r>
        <w:rPr>
          <w:b w:val="0"/>
          <w:sz w:val="20"/>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w:t>
      </w:r>
      <w:r>
        <w:rPr>
          <w:b w:val="0"/>
          <w:spacing w:val="-1"/>
          <w:sz w:val="20"/>
        </w:rPr>
        <w:t> </w:t>
      </w:r>
      <w:r>
        <w:rPr>
          <w:b w:val="0"/>
          <w:sz w:val="20"/>
        </w:rPr>
        <w:t>decisión que adoptó.</w:t>
      </w:r>
    </w:p>
    <w:p>
      <w:pPr>
        <w:pStyle w:val="BodyText"/>
        <w:ind w:left="0"/>
        <w:jc w:val="left"/>
        <w:rPr>
          <w:b w:val="0"/>
        </w:rPr>
      </w:pPr>
    </w:p>
    <w:p>
      <w:pPr>
        <w:pStyle w:val="ListParagraph"/>
        <w:numPr>
          <w:ilvl w:val="0"/>
          <w:numId w:val="29"/>
        </w:numPr>
        <w:tabs>
          <w:tab w:pos="456" w:val="left" w:leader="none"/>
        </w:tabs>
        <w:spacing w:line="240" w:lineRule="auto" w:before="1" w:after="0"/>
        <w:ind w:left="100" w:right="124" w:firstLine="0"/>
        <w:jc w:val="both"/>
        <w:rPr>
          <w:b w:val="0"/>
          <w:sz w:val="20"/>
        </w:rPr>
      </w:pPr>
      <w:r>
        <w:rPr>
          <w:b w:val="0"/>
          <w:sz w:val="20"/>
        </w:rPr>
        <w:t>Que el acto u omisión fue corregido o subsanado de manera espontánea por el servidor público o implique error manifiesto y en cualquiera de estos supuestos, los efectos que, en su caso, se hubieren producido, desaparecieron.</w:t>
      </w:r>
    </w:p>
    <w:p>
      <w:pPr>
        <w:pStyle w:val="BodyText"/>
        <w:spacing w:before="1"/>
        <w:ind w:left="0"/>
        <w:jc w:val="left"/>
        <w:rPr>
          <w:b w:val="0"/>
        </w:rPr>
      </w:pPr>
    </w:p>
    <w:p>
      <w:pPr>
        <w:pStyle w:val="BodyText"/>
        <w:ind w:right="127"/>
        <w:rPr>
          <w:b w:val="0"/>
        </w:rPr>
      </w:pPr>
      <w:r>
        <w:rPr>
          <w:b w:val="0"/>
        </w:rPr>
        <w:t>La autoridad investigadora o el denunciante, podrán impugnar la abstención, en los términos de lo dispuesto por el siguiente Capítulo.</w:t>
      </w:r>
    </w:p>
    <w:p>
      <w:pPr>
        <w:pStyle w:val="BodyText"/>
        <w:ind w:left="0"/>
        <w:jc w:val="left"/>
        <w:rPr>
          <w:b w:val="0"/>
        </w:rPr>
      </w:pPr>
    </w:p>
    <w:p>
      <w:pPr>
        <w:pStyle w:val="BodyText"/>
        <w:ind w:left="0"/>
        <w:jc w:val="left"/>
        <w:rPr>
          <w:b w:val="0"/>
        </w:rPr>
      </w:pPr>
    </w:p>
    <w:p>
      <w:pPr>
        <w:spacing w:before="0"/>
        <w:ind w:left="108" w:right="129" w:firstLine="0"/>
        <w:jc w:val="center"/>
        <w:rPr>
          <w:b/>
          <w:sz w:val="20"/>
        </w:rPr>
      </w:pPr>
      <w:r>
        <w:rPr>
          <w:b/>
          <w:sz w:val="20"/>
        </w:rPr>
        <w:t>CAPÍTULO</w:t>
      </w:r>
      <w:r>
        <w:rPr>
          <w:b/>
          <w:spacing w:val="-13"/>
          <w:sz w:val="20"/>
        </w:rPr>
        <w:t> </w:t>
      </w:r>
      <w:r>
        <w:rPr>
          <w:b/>
          <w:spacing w:val="-2"/>
          <w:sz w:val="20"/>
        </w:rPr>
        <w:t>CUARTO</w:t>
      </w:r>
    </w:p>
    <w:p>
      <w:pPr>
        <w:spacing w:before="1"/>
        <w:ind w:left="105" w:right="129" w:firstLine="0"/>
        <w:jc w:val="center"/>
        <w:rPr>
          <w:b/>
          <w:sz w:val="20"/>
        </w:rPr>
      </w:pPr>
      <w:r>
        <w:rPr>
          <w:b/>
          <w:sz w:val="20"/>
        </w:rPr>
        <w:t>DE</w:t>
      </w:r>
      <w:r>
        <w:rPr>
          <w:b/>
          <w:spacing w:val="-8"/>
          <w:sz w:val="20"/>
        </w:rPr>
        <w:t> </w:t>
      </w:r>
      <w:r>
        <w:rPr>
          <w:b/>
          <w:sz w:val="20"/>
        </w:rPr>
        <w:t>LA</w:t>
      </w:r>
      <w:r>
        <w:rPr>
          <w:b/>
          <w:spacing w:val="-7"/>
          <w:sz w:val="20"/>
        </w:rPr>
        <w:t> </w:t>
      </w:r>
      <w:r>
        <w:rPr>
          <w:b/>
          <w:sz w:val="20"/>
        </w:rPr>
        <w:t>IMPUGNACIÓN</w:t>
      </w:r>
      <w:r>
        <w:rPr>
          <w:b/>
          <w:spacing w:val="-5"/>
          <w:sz w:val="20"/>
        </w:rPr>
        <w:t> </w:t>
      </w:r>
      <w:r>
        <w:rPr>
          <w:b/>
          <w:sz w:val="20"/>
        </w:rPr>
        <w:t>DE</w:t>
      </w:r>
      <w:r>
        <w:rPr>
          <w:b/>
          <w:spacing w:val="-8"/>
          <w:sz w:val="20"/>
        </w:rPr>
        <w:t> </w:t>
      </w:r>
      <w:r>
        <w:rPr>
          <w:b/>
          <w:sz w:val="20"/>
        </w:rPr>
        <w:t>LA</w:t>
      </w:r>
      <w:r>
        <w:rPr>
          <w:b/>
          <w:spacing w:val="-5"/>
          <w:sz w:val="20"/>
        </w:rPr>
        <w:t> </w:t>
      </w:r>
      <w:r>
        <w:rPr>
          <w:b/>
          <w:sz w:val="20"/>
        </w:rPr>
        <w:t>CALIFICACIÓN</w:t>
      </w:r>
      <w:r>
        <w:rPr>
          <w:b/>
          <w:spacing w:val="-5"/>
          <w:sz w:val="20"/>
        </w:rPr>
        <w:t> </w:t>
      </w:r>
      <w:r>
        <w:rPr>
          <w:b/>
          <w:sz w:val="20"/>
        </w:rPr>
        <w:t>DE</w:t>
      </w:r>
      <w:r>
        <w:rPr>
          <w:b/>
          <w:spacing w:val="-8"/>
          <w:sz w:val="20"/>
        </w:rPr>
        <w:t> </w:t>
      </w:r>
      <w:r>
        <w:rPr>
          <w:b/>
          <w:sz w:val="20"/>
        </w:rPr>
        <w:t>FALTAS</w:t>
      </w:r>
      <w:r>
        <w:rPr>
          <w:b/>
          <w:spacing w:val="-5"/>
          <w:sz w:val="20"/>
        </w:rPr>
        <w:t> </w:t>
      </w:r>
      <w:r>
        <w:rPr>
          <w:b/>
          <w:sz w:val="20"/>
        </w:rPr>
        <w:t>NO</w:t>
      </w:r>
      <w:r>
        <w:rPr>
          <w:b/>
          <w:spacing w:val="-6"/>
          <w:sz w:val="20"/>
        </w:rPr>
        <w:t> </w:t>
      </w:r>
      <w:r>
        <w:rPr>
          <w:b/>
          <w:spacing w:val="-2"/>
          <w:sz w:val="20"/>
        </w:rPr>
        <w:t>GRAVES</w:t>
      </w:r>
    </w:p>
    <w:p>
      <w:pPr>
        <w:pStyle w:val="BodyText"/>
        <w:spacing w:before="233"/>
        <w:ind w:right="115"/>
        <w:rPr>
          <w:b w:val="0"/>
        </w:rPr>
      </w:pPr>
      <w:r>
        <w:rPr>
          <w:b/>
        </w:rPr>
        <w:t>Artículo 106. </w:t>
      </w:r>
      <w:r>
        <w:rPr>
          <w:b w:val="0"/>
        </w:rPr>
        <w:t>La calificación de los hechos como faltas administrativas no graves que realicen las autoridades investigadoras, será notificada al denunciante, cuando éste fuere identificable. Además de establecer la calificación que se le haya dado a la presunta falta, la notificación también contendrá de manera expresa la forma en que el notificado podrá acceder al expediente de presunta responsabilidad</w:t>
      </w:r>
    </w:p>
    <w:p>
      <w:pPr>
        <w:spacing w:after="0"/>
        <w:sectPr>
          <w:pgSz w:w="12250" w:h="15850"/>
          <w:pgMar w:header="425" w:footer="1041" w:top="1880" w:bottom="1240" w:left="920" w:right="960"/>
        </w:sectPr>
      </w:pPr>
    </w:p>
    <w:p>
      <w:pPr>
        <w:pStyle w:val="BodyText"/>
        <w:spacing w:before="92"/>
        <w:jc w:val="left"/>
        <w:rPr>
          <w:b w:val="0"/>
        </w:rPr>
      </w:pPr>
      <w:r>
        <w:rPr>
          <w:b w:val="0"/>
          <w:spacing w:val="-2"/>
        </w:rPr>
        <w:t>administrativa.</w:t>
      </w:r>
    </w:p>
    <w:p>
      <w:pPr>
        <w:pStyle w:val="BodyText"/>
        <w:ind w:left="0"/>
        <w:jc w:val="left"/>
        <w:rPr>
          <w:b w:val="0"/>
        </w:rPr>
      </w:pPr>
    </w:p>
    <w:p>
      <w:pPr>
        <w:pStyle w:val="BodyText"/>
        <w:ind w:right="120"/>
        <w:rPr>
          <w:b w:val="0"/>
        </w:rPr>
      </w:pPr>
      <w:r>
        <w:rPr>
          <w:b w:val="0"/>
        </w:rPr>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w:t>
      </w:r>
      <w:r>
        <w:rPr>
          <w:b w:val="0"/>
          <w:spacing w:val="40"/>
        </w:rPr>
        <w:t> </w:t>
      </w:r>
      <w:r>
        <w:rPr>
          <w:b w:val="0"/>
        </w:rPr>
        <w:t>tanto dicho recurso sea resuelto.</w:t>
      </w:r>
    </w:p>
    <w:p>
      <w:pPr>
        <w:pStyle w:val="BodyText"/>
        <w:ind w:left="0"/>
        <w:jc w:val="left"/>
        <w:rPr>
          <w:b w:val="0"/>
        </w:rPr>
      </w:pPr>
    </w:p>
    <w:p>
      <w:pPr>
        <w:pStyle w:val="BodyText"/>
        <w:spacing w:before="1"/>
        <w:ind w:right="118"/>
        <w:rPr>
          <w:b w:val="0"/>
        </w:rPr>
      </w:pPr>
      <w:r>
        <w:rPr>
          <w:b/>
        </w:rPr>
        <w:t>Artículo 107. </w:t>
      </w:r>
      <w:r>
        <w:rPr>
          <w:b w:val="0"/>
        </w:rPr>
        <w:t>El plazo para la interposición del recurso de inconformidad será de cinco días hábiles, contados a partir de la notificación de la resolución impugnada.</w:t>
      </w:r>
    </w:p>
    <w:p>
      <w:pPr>
        <w:pStyle w:val="BodyText"/>
        <w:spacing w:before="233"/>
        <w:ind w:right="115"/>
        <w:rPr>
          <w:b w:val="0"/>
        </w:rPr>
      </w:pPr>
      <w:r>
        <w:rPr>
          <w:b/>
        </w:rPr>
        <w:t>Artículo 108. </w:t>
      </w:r>
      <w:r>
        <w:rPr>
          <w:b w:val="0"/>
        </w:rPr>
        <w:t>El escrito de impugnación deberá presentarse ante la autoridad investigadora que calificó la falta administrativa como no grave o en su caso determinó la abstención de iniciar el procedimiento de responsabilidad administrativa, debiendo expresar los motivos por los que se estime indebida dicha determinación.</w:t>
      </w:r>
    </w:p>
    <w:p>
      <w:pPr>
        <w:pStyle w:val="BodyText"/>
        <w:ind w:left="0"/>
        <w:jc w:val="left"/>
        <w:rPr>
          <w:b w:val="0"/>
        </w:rPr>
      </w:pPr>
    </w:p>
    <w:p>
      <w:pPr>
        <w:pStyle w:val="BodyText"/>
        <w:spacing w:before="1"/>
        <w:ind w:right="123"/>
        <w:rPr>
          <w:b w:val="0"/>
        </w:rPr>
      </w:pPr>
      <w:r>
        <w:rPr>
          <w:b w:val="0"/>
        </w:rPr>
        <w:t>Interpuesto el recurso de inconformidad, la autoridad investigadora deberá correr traslado a la Sala Especializada en materia de responsabilidades administrativas que corresponda, adjuntando el expediente integrado y un informe en el que justifique la determinación impugnada, en un término no mayor a tres días hábiles.</w:t>
      </w:r>
    </w:p>
    <w:p>
      <w:pPr>
        <w:pStyle w:val="BodyText"/>
        <w:spacing w:before="234"/>
        <w:ind w:right="123"/>
        <w:rPr>
          <w:b w:val="0"/>
        </w:rPr>
      </w:pPr>
      <w:r>
        <w:rPr>
          <w:b/>
        </w:rPr>
        <w:t>Artículo 109. </w:t>
      </w:r>
      <w:r>
        <w:rPr>
          <w:b w:val="0"/>
        </w:rPr>
        <w:t>El escrito por el que se interponga el recurso de inconformidad deberá contener los siguientes requisitos:</w:t>
      </w:r>
    </w:p>
    <w:p>
      <w:pPr>
        <w:pStyle w:val="BodyText"/>
        <w:spacing w:before="1"/>
        <w:ind w:left="0"/>
        <w:jc w:val="left"/>
        <w:rPr>
          <w:b w:val="0"/>
        </w:rPr>
      </w:pPr>
    </w:p>
    <w:p>
      <w:pPr>
        <w:pStyle w:val="ListParagraph"/>
        <w:numPr>
          <w:ilvl w:val="0"/>
          <w:numId w:val="30"/>
        </w:numPr>
        <w:tabs>
          <w:tab w:pos="363" w:val="left" w:leader="none"/>
        </w:tabs>
        <w:spacing w:line="240" w:lineRule="auto" w:before="1" w:after="0"/>
        <w:ind w:left="363" w:right="0" w:hanging="263"/>
        <w:jc w:val="left"/>
        <w:rPr>
          <w:b w:val="0"/>
          <w:sz w:val="20"/>
        </w:rPr>
      </w:pPr>
      <w:r>
        <w:rPr>
          <w:b w:val="0"/>
          <w:sz w:val="20"/>
        </w:rPr>
        <w:t>Nombre</w:t>
      </w:r>
      <w:r>
        <w:rPr>
          <w:b w:val="0"/>
          <w:spacing w:val="-7"/>
          <w:sz w:val="20"/>
        </w:rPr>
        <w:t> </w:t>
      </w:r>
      <w:r>
        <w:rPr>
          <w:b w:val="0"/>
          <w:sz w:val="20"/>
        </w:rPr>
        <w:t>y</w:t>
      </w:r>
      <w:r>
        <w:rPr>
          <w:b w:val="0"/>
          <w:spacing w:val="-6"/>
          <w:sz w:val="20"/>
        </w:rPr>
        <w:t> </w:t>
      </w:r>
      <w:r>
        <w:rPr>
          <w:b w:val="0"/>
          <w:sz w:val="20"/>
        </w:rPr>
        <w:t>domicilio</w:t>
      </w:r>
      <w:r>
        <w:rPr>
          <w:b w:val="0"/>
          <w:spacing w:val="-5"/>
          <w:sz w:val="20"/>
        </w:rPr>
        <w:t> </w:t>
      </w:r>
      <w:r>
        <w:rPr>
          <w:b w:val="0"/>
          <w:sz w:val="20"/>
        </w:rPr>
        <w:t>del</w:t>
      </w:r>
      <w:r>
        <w:rPr>
          <w:b w:val="0"/>
          <w:spacing w:val="-6"/>
          <w:sz w:val="20"/>
        </w:rPr>
        <w:t> </w:t>
      </w:r>
      <w:r>
        <w:rPr>
          <w:b w:val="0"/>
          <w:spacing w:val="-2"/>
          <w:sz w:val="20"/>
        </w:rPr>
        <w:t>recurrente.</w:t>
      </w:r>
    </w:p>
    <w:p>
      <w:pPr>
        <w:pStyle w:val="BodyText"/>
        <w:ind w:left="0"/>
        <w:jc w:val="left"/>
        <w:rPr>
          <w:b w:val="0"/>
        </w:rPr>
      </w:pPr>
    </w:p>
    <w:p>
      <w:pPr>
        <w:pStyle w:val="ListParagraph"/>
        <w:numPr>
          <w:ilvl w:val="0"/>
          <w:numId w:val="30"/>
        </w:numPr>
        <w:tabs>
          <w:tab w:pos="412" w:val="left" w:leader="none"/>
        </w:tabs>
        <w:spacing w:line="240" w:lineRule="auto" w:before="0" w:after="0"/>
        <w:ind w:left="412" w:right="0" w:hanging="312"/>
        <w:jc w:val="left"/>
        <w:rPr>
          <w:b w:val="0"/>
          <w:sz w:val="20"/>
        </w:rPr>
      </w:pPr>
      <w:r>
        <w:rPr>
          <w:b w:val="0"/>
          <w:sz w:val="20"/>
        </w:rPr>
        <w:t>La</w:t>
      </w:r>
      <w:r>
        <w:rPr>
          <w:b w:val="0"/>
          <w:spacing w:val="-7"/>
          <w:sz w:val="20"/>
        </w:rPr>
        <w:t> </w:t>
      </w:r>
      <w:r>
        <w:rPr>
          <w:b w:val="0"/>
          <w:sz w:val="20"/>
        </w:rPr>
        <w:t>fecha</w:t>
      </w:r>
      <w:r>
        <w:rPr>
          <w:b w:val="0"/>
          <w:spacing w:val="-6"/>
          <w:sz w:val="20"/>
        </w:rPr>
        <w:t> </w:t>
      </w:r>
      <w:r>
        <w:rPr>
          <w:b w:val="0"/>
          <w:sz w:val="20"/>
        </w:rPr>
        <w:t>en</w:t>
      </w:r>
      <w:r>
        <w:rPr>
          <w:b w:val="0"/>
          <w:spacing w:val="-6"/>
          <w:sz w:val="20"/>
        </w:rPr>
        <w:t> </w:t>
      </w:r>
      <w:r>
        <w:rPr>
          <w:b w:val="0"/>
          <w:sz w:val="20"/>
        </w:rPr>
        <w:t>que</w:t>
      </w:r>
      <w:r>
        <w:rPr>
          <w:b w:val="0"/>
          <w:spacing w:val="-6"/>
          <w:sz w:val="20"/>
        </w:rPr>
        <w:t> </w:t>
      </w:r>
      <w:r>
        <w:rPr>
          <w:b w:val="0"/>
          <w:sz w:val="20"/>
        </w:rPr>
        <w:t>se</w:t>
      </w:r>
      <w:r>
        <w:rPr>
          <w:b w:val="0"/>
          <w:spacing w:val="-7"/>
          <w:sz w:val="20"/>
        </w:rPr>
        <w:t> </w:t>
      </w:r>
      <w:r>
        <w:rPr>
          <w:b w:val="0"/>
          <w:sz w:val="20"/>
        </w:rPr>
        <w:t>le</w:t>
      </w:r>
      <w:r>
        <w:rPr>
          <w:b w:val="0"/>
          <w:spacing w:val="-6"/>
          <w:sz w:val="20"/>
        </w:rPr>
        <w:t> </w:t>
      </w:r>
      <w:r>
        <w:rPr>
          <w:b w:val="0"/>
          <w:sz w:val="20"/>
        </w:rPr>
        <w:t>notificó</w:t>
      </w:r>
      <w:r>
        <w:rPr>
          <w:b w:val="0"/>
          <w:spacing w:val="-6"/>
          <w:sz w:val="20"/>
        </w:rPr>
        <w:t> </w:t>
      </w:r>
      <w:r>
        <w:rPr>
          <w:b w:val="0"/>
          <w:sz w:val="20"/>
        </w:rPr>
        <w:t>la</w:t>
      </w:r>
      <w:r>
        <w:rPr>
          <w:b w:val="0"/>
          <w:spacing w:val="-6"/>
          <w:sz w:val="20"/>
        </w:rPr>
        <w:t> </w:t>
      </w:r>
      <w:r>
        <w:rPr>
          <w:b w:val="0"/>
          <w:sz w:val="20"/>
        </w:rPr>
        <w:t>determinación</w:t>
      </w:r>
      <w:r>
        <w:rPr>
          <w:b w:val="0"/>
          <w:spacing w:val="-5"/>
          <w:sz w:val="20"/>
        </w:rPr>
        <w:t> </w:t>
      </w:r>
      <w:r>
        <w:rPr>
          <w:b w:val="0"/>
          <w:sz w:val="20"/>
        </w:rPr>
        <w:t>correspondiente</w:t>
      </w:r>
      <w:r>
        <w:rPr>
          <w:b w:val="0"/>
          <w:spacing w:val="-6"/>
          <w:sz w:val="20"/>
        </w:rPr>
        <w:t> </w:t>
      </w:r>
      <w:r>
        <w:rPr>
          <w:b w:val="0"/>
          <w:sz w:val="20"/>
        </w:rPr>
        <w:t>en</w:t>
      </w:r>
      <w:r>
        <w:rPr>
          <w:b w:val="0"/>
          <w:spacing w:val="-6"/>
          <w:sz w:val="20"/>
        </w:rPr>
        <w:t> </w:t>
      </w:r>
      <w:r>
        <w:rPr>
          <w:b w:val="0"/>
          <w:sz w:val="20"/>
        </w:rPr>
        <w:t>términos</w:t>
      </w:r>
      <w:r>
        <w:rPr>
          <w:b w:val="0"/>
          <w:spacing w:val="-7"/>
          <w:sz w:val="20"/>
        </w:rPr>
        <w:t> </w:t>
      </w:r>
      <w:r>
        <w:rPr>
          <w:b w:val="0"/>
          <w:sz w:val="20"/>
        </w:rPr>
        <w:t>del</w:t>
      </w:r>
      <w:r>
        <w:rPr>
          <w:b w:val="0"/>
          <w:spacing w:val="-6"/>
          <w:sz w:val="20"/>
        </w:rPr>
        <w:t> </w:t>
      </w:r>
      <w:r>
        <w:rPr>
          <w:b w:val="0"/>
          <w:sz w:val="20"/>
        </w:rPr>
        <w:t>presente</w:t>
      </w:r>
      <w:r>
        <w:rPr>
          <w:b w:val="0"/>
          <w:spacing w:val="-1"/>
          <w:sz w:val="20"/>
        </w:rPr>
        <w:t> </w:t>
      </w:r>
      <w:r>
        <w:rPr>
          <w:b w:val="0"/>
          <w:spacing w:val="-2"/>
          <w:sz w:val="20"/>
        </w:rPr>
        <w:t>Capítulo.</w:t>
      </w:r>
    </w:p>
    <w:p>
      <w:pPr>
        <w:pStyle w:val="ListParagraph"/>
        <w:numPr>
          <w:ilvl w:val="0"/>
          <w:numId w:val="30"/>
        </w:numPr>
        <w:tabs>
          <w:tab w:pos="462" w:val="left" w:leader="none"/>
        </w:tabs>
        <w:spacing w:line="240" w:lineRule="auto" w:before="234" w:after="0"/>
        <w:ind w:left="462" w:right="0" w:hanging="362"/>
        <w:jc w:val="left"/>
        <w:rPr>
          <w:b w:val="0"/>
          <w:sz w:val="20"/>
        </w:rPr>
      </w:pPr>
      <w:r>
        <w:rPr>
          <w:b w:val="0"/>
          <w:sz w:val="20"/>
        </w:rPr>
        <w:t>Las</w:t>
      </w:r>
      <w:r>
        <w:rPr>
          <w:b w:val="0"/>
          <w:spacing w:val="-6"/>
          <w:sz w:val="20"/>
        </w:rPr>
        <w:t> </w:t>
      </w:r>
      <w:r>
        <w:rPr>
          <w:b w:val="0"/>
          <w:sz w:val="20"/>
        </w:rPr>
        <w:t>razones</w:t>
      </w:r>
      <w:r>
        <w:rPr>
          <w:b w:val="0"/>
          <w:spacing w:val="-6"/>
          <w:sz w:val="20"/>
        </w:rPr>
        <w:t> </w:t>
      </w:r>
      <w:r>
        <w:rPr>
          <w:b w:val="0"/>
          <w:sz w:val="20"/>
        </w:rPr>
        <w:t>y</w:t>
      </w:r>
      <w:r>
        <w:rPr>
          <w:b w:val="0"/>
          <w:spacing w:val="-6"/>
          <w:sz w:val="20"/>
        </w:rPr>
        <w:t> </w:t>
      </w:r>
      <w:r>
        <w:rPr>
          <w:b w:val="0"/>
          <w:sz w:val="20"/>
        </w:rPr>
        <w:t>fundamentos</w:t>
      </w:r>
      <w:r>
        <w:rPr>
          <w:b w:val="0"/>
          <w:spacing w:val="-6"/>
          <w:sz w:val="20"/>
        </w:rPr>
        <w:t> </w:t>
      </w:r>
      <w:r>
        <w:rPr>
          <w:b w:val="0"/>
          <w:sz w:val="20"/>
        </w:rPr>
        <w:t>por</w:t>
      </w:r>
      <w:r>
        <w:rPr>
          <w:b w:val="0"/>
          <w:spacing w:val="-5"/>
          <w:sz w:val="20"/>
        </w:rPr>
        <w:t> </w:t>
      </w:r>
      <w:r>
        <w:rPr>
          <w:b w:val="0"/>
          <w:sz w:val="20"/>
        </w:rPr>
        <w:t>los</w:t>
      </w:r>
      <w:r>
        <w:rPr>
          <w:b w:val="0"/>
          <w:spacing w:val="-2"/>
          <w:sz w:val="20"/>
        </w:rPr>
        <w:t> </w:t>
      </w:r>
      <w:r>
        <w:rPr>
          <w:b w:val="0"/>
          <w:sz w:val="20"/>
        </w:rPr>
        <w:t>que,</w:t>
      </w:r>
      <w:r>
        <w:rPr>
          <w:b w:val="0"/>
          <w:spacing w:val="-5"/>
          <w:sz w:val="20"/>
        </w:rPr>
        <w:t> </w:t>
      </w:r>
      <w:r>
        <w:rPr>
          <w:b w:val="0"/>
          <w:sz w:val="20"/>
        </w:rPr>
        <w:t>a</w:t>
      </w:r>
      <w:r>
        <w:rPr>
          <w:b w:val="0"/>
          <w:spacing w:val="-6"/>
          <w:sz w:val="20"/>
        </w:rPr>
        <w:t> </w:t>
      </w:r>
      <w:r>
        <w:rPr>
          <w:b w:val="0"/>
          <w:sz w:val="20"/>
        </w:rPr>
        <w:t>juicio</w:t>
      </w:r>
      <w:r>
        <w:rPr>
          <w:b w:val="0"/>
          <w:spacing w:val="-5"/>
          <w:sz w:val="20"/>
        </w:rPr>
        <w:t> </w:t>
      </w:r>
      <w:r>
        <w:rPr>
          <w:b w:val="0"/>
          <w:sz w:val="20"/>
        </w:rPr>
        <w:t>del</w:t>
      </w:r>
      <w:r>
        <w:rPr>
          <w:b w:val="0"/>
          <w:spacing w:val="-6"/>
          <w:sz w:val="20"/>
        </w:rPr>
        <w:t> </w:t>
      </w:r>
      <w:r>
        <w:rPr>
          <w:b w:val="0"/>
          <w:sz w:val="20"/>
        </w:rPr>
        <w:t>recurrente,</w:t>
      </w:r>
      <w:r>
        <w:rPr>
          <w:b w:val="0"/>
          <w:spacing w:val="-5"/>
          <w:sz w:val="20"/>
        </w:rPr>
        <w:t> </w:t>
      </w:r>
      <w:r>
        <w:rPr>
          <w:b w:val="0"/>
          <w:sz w:val="20"/>
        </w:rPr>
        <w:t>la</w:t>
      </w:r>
      <w:r>
        <w:rPr>
          <w:b w:val="0"/>
          <w:spacing w:val="-6"/>
          <w:sz w:val="20"/>
        </w:rPr>
        <w:t> </w:t>
      </w:r>
      <w:r>
        <w:rPr>
          <w:b w:val="0"/>
          <w:sz w:val="20"/>
        </w:rPr>
        <w:t>determinación</w:t>
      </w:r>
      <w:r>
        <w:rPr>
          <w:b w:val="0"/>
          <w:spacing w:val="-5"/>
          <w:sz w:val="20"/>
        </w:rPr>
        <w:t> </w:t>
      </w:r>
      <w:r>
        <w:rPr>
          <w:b w:val="0"/>
          <w:sz w:val="20"/>
        </w:rPr>
        <w:t>es</w:t>
      </w:r>
      <w:r>
        <w:rPr>
          <w:b w:val="0"/>
          <w:spacing w:val="-4"/>
          <w:sz w:val="20"/>
        </w:rPr>
        <w:t> </w:t>
      </w:r>
      <w:r>
        <w:rPr>
          <w:b w:val="0"/>
          <w:spacing w:val="-2"/>
          <w:sz w:val="20"/>
        </w:rPr>
        <w:t>indebida.</w:t>
      </w:r>
    </w:p>
    <w:p>
      <w:pPr>
        <w:pStyle w:val="BodyText"/>
        <w:spacing w:before="1"/>
        <w:ind w:left="0"/>
        <w:jc w:val="left"/>
        <w:rPr>
          <w:b w:val="0"/>
        </w:rPr>
      </w:pPr>
    </w:p>
    <w:p>
      <w:pPr>
        <w:pStyle w:val="ListParagraph"/>
        <w:numPr>
          <w:ilvl w:val="0"/>
          <w:numId w:val="30"/>
        </w:numPr>
        <w:tabs>
          <w:tab w:pos="490" w:val="left" w:leader="none"/>
        </w:tabs>
        <w:spacing w:line="240" w:lineRule="auto" w:before="0" w:after="0"/>
        <w:ind w:left="100" w:right="115" w:firstLine="0"/>
        <w:jc w:val="both"/>
        <w:rPr>
          <w:b w:val="0"/>
          <w:sz w:val="20"/>
        </w:rPr>
      </w:pPr>
      <w:r>
        <w:rPr>
          <w:b w:val="0"/>
          <w:sz w:val="20"/>
        </w:rPr>
        <w:t>Firma autógrafa del recurrente. La omisión de este requisito dará lugar a que no se tenga por interpuesto el recurso, por lo que en este caso no será aplicable lo dispuesto en el artículo 110 de la presente Ley.</w:t>
      </w:r>
    </w:p>
    <w:p>
      <w:pPr>
        <w:pStyle w:val="ListParagraph"/>
        <w:numPr>
          <w:ilvl w:val="0"/>
          <w:numId w:val="30"/>
        </w:numPr>
        <w:tabs>
          <w:tab w:pos="510" w:val="left" w:leader="none"/>
        </w:tabs>
        <w:spacing w:line="240" w:lineRule="auto" w:before="234" w:after="0"/>
        <w:ind w:left="100" w:right="122" w:firstLine="0"/>
        <w:jc w:val="both"/>
        <w:rPr>
          <w:b w:val="0"/>
          <w:sz w:val="20"/>
        </w:rPr>
      </w:pPr>
      <w:r>
        <w:rPr>
          <w:b w:val="0"/>
          <w:sz w:val="20"/>
        </w:rPr>
        <w:t>Las pruebas que estime pertinentes para acreditar las razones y fundamentos expresados en el recurso de inconformidad. La satisfacción de este requisito no será necesaria si los argumentos contra la calificación de los hechos versan solo sobre aspectos de derecho.</w:t>
      </w:r>
    </w:p>
    <w:p>
      <w:pPr>
        <w:pStyle w:val="BodyText"/>
        <w:spacing w:before="234"/>
        <w:ind w:right="122"/>
        <w:rPr>
          <w:b w:val="0"/>
        </w:rPr>
      </w:pPr>
      <w:r>
        <w:rPr>
          <w:b/>
        </w:rPr>
        <w:t>Artículo 110. </w:t>
      </w:r>
      <w:r>
        <w:rPr>
          <w:b w:val="0"/>
        </w:rPr>
        <w:t>En caso que el escrito por el que se interponga el recurso de inconformidad fuera obscuro</w:t>
      </w:r>
      <w:r>
        <w:rPr>
          <w:b w:val="0"/>
          <w:spacing w:val="-3"/>
        </w:rPr>
        <w:t> </w:t>
      </w:r>
      <w:r>
        <w:rPr>
          <w:b w:val="0"/>
        </w:rPr>
        <w:t>o</w:t>
      </w:r>
      <w:r>
        <w:rPr>
          <w:b w:val="0"/>
          <w:spacing w:val="-3"/>
        </w:rPr>
        <w:t> </w:t>
      </w:r>
      <w:r>
        <w:rPr>
          <w:b w:val="0"/>
        </w:rPr>
        <w:t>irregular,</w:t>
      </w:r>
      <w:r>
        <w:rPr>
          <w:b w:val="0"/>
          <w:spacing w:val="-3"/>
        </w:rPr>
        <w:t> </w:t>
      </w:r>
      <w:r>
        <w:rPr>
          <w:b w:val="0"/>
        </w:rPr>
        <w:t>la</w:t>
      </w:r>
      <w:r>
        <w:rPr>
          <w:b w:val="0"/>
          <w:spacing w:val="-4"/>
        </w:rPr>
        <w:t> </w:t>
      </w:r>
      <w:r>
        <w:rPr>
          <w:b w:val="0"/>
        </w:rPr>
        <w:t>Sala</w:t>
      </w:r>
      <w:r>
        <w:rPr>
          <w:b w:val="0"/>
          <w:spacing w:val="-4"/>
        </w:rPr>
        <w:t> </w:t>
      </w:r>
      <w:r>
        <w:rPr>
          <w:b w:val="0"/>
        </w:rPr>
        <w:t>Especializada</w:t>
      </w:r>
      <w:r>
        <w:rPr>
          <w:b w:val="0"/>
          <w:spacing w:val="-4"/>
        </w:rPr>
        <w:t> </w:t>
      </w:r>
      <w:r>
        <w:rPr>
          <w:b w:val="0"/>
        </w:rPr>
        <w:t>en</w:t>
      </w:r>
      <w:r>
        <w:rPr>
          <w:b w:val="0"/>
          <w:spacing w:val="-4"/>
        </w:rPr>
        <w:t> </w:t>
      </w:r>
      <w:r>
        <w:rPr>
          <w:b w:val="0"/>
        </w:rPr>
        <w:t>materia</w:t>
      </w:r>
      <w:r>
        <w:rPr>
          <w:b w:val="0"/>
          <w:spacing w:val="-4"/>
        </w:rPr>
        <w:t> </w:t>
      </w:r>
      <w:r>
        <w:rPr>
          <w:b w:val="0"/>
        </w:rPr>
        <w:t>de</w:t>
      </w:r>
      <w:r>
        <w:rPr>
          <w:b w:val="0"/>
          <w:spacing w:val="-4"/>
        </w:rPr>
        <w:t> </w:t>
      </w:r>
      <w:r>
        <w:rPr>
          <w:b w:val="0"/>
        </w:rPr>
        <w:t>Responsabilidades</w:t>
      </w:r>
      <w:r>
        <w:rPr>
          <w:b w:val="0"/>
          <w:spacing w:val="-5"/>
        </w:rPr>
        <w:t> </w:t>
      </w:r>
      <w:r>
        <w:rPr>
          <w:b w:val="0"/>
        </w:rPr>
        <w:t>Administrativas</w:t>
      </w:r>
      <w:r>
        <w:rPr>
          <w:b w:val="0"/>
          <w:spacing w:val="-5"/>
        </w:rPr>
        <w:t> </w:t>
      </w:r>
      <w:r>
        <w:rPr>
          <w:b w:val="0"/>
        </w:rPr>
        <w:t>requerirá</w:t>
      </w:r>
      <w:r>
        <w:rPr>
          <w:b w:val="0"/>
          <w:spacing w:val="-4"/>
        </w:rPr>
        <w:t> </w:t>
      </w:r>
      <w:r>
        <w:rPr>
          <w:b w:val="0"/>
        </w:rPr>
        <w:t>al promovente</w:t>
      </w:r>
      <w:r>
        <w:rPr>
          <w:b w:val="0"/>
          <w:spacing w:val="-2"/>
        </w:rPr>
        <w:t> </w:t>
      </w:r>
      <w:r>
        <w:rPr>
          <w:b w:val="0"/>
        </w:rPr>
        <w:t>para</w:t>
      </w:r>
      <w:r>
        <w:rPr>
          <w:b w:val="0"/>
          <w:spacing w:val="-2"/>
        </w:rPr>
        <w:t> </w:t>
      </w:r>
      <w:r>
        <w:rPr>
          <w:b w:val="0"/>
        </w:rPr>
        <w:t>que</w:t>
      </w:r>
      <w:r>
        <w:rPr>
          <w:b w:val="0"/>
          <w:spacing w:val="-2"/>
        </w:rPr>
        <w:t> </w:t>
      </w:r>
      <w:r>
        <w:rPr>
          <w:b w:val="0"/>
        </w:rPr>
        <w:t>subsane las</w:t>
      </w:r>
      <w:r>
        <w:rPr>
          <w:b w:val="0"/>
          <w:spacing w:val="-2"/>
        </w:rPr>
        <w:t> </w:t>
      </w:r>
      <w:r>
        <w:rPr>
          <w:b w:val="0"/>
        </w:rPr>
        <w:t>deficiencias</w:t>
      </w:r>
      <w:r>
        <w:rPr>
          <w:b w:val="0"/>
          <w:spacing w:val="-1"/>
        </w:rPr>
        <w:t> </w:t>
      </w:r>
      <w:r>
        <w:rPr>
          <w:b w:val="0"/>
        </w:rPr>
        <w:t>o realice</w:t>
      </w:r>
      <w:r>
        <w:rPr>
          <w:b w:val="0"/>
          <w:spacing w:val="-2"/>
        </w:rPr>
        <w:t> </w:t>
      </w:r>
      <w:r>
        <w:rPr>
          <w:b w:val="0"/>
        </w:rPr>
        <w:t>las aclaraciones</w:t>
      </w:r>
      <w:r>
        <w:rPr>
          <w:b w:val="0"/>
          <w:spacing w:val="-2"/>
        </w:rPr>
        <w:t> </w:t>
      </w:r>
      <w:r>
        <w:rPr>
          <w:b w:val="0"/>
        </w:rPr>
        <w:t>que</w:t>
      </w:r>
      <w:r>
        <w:rPr>
          <w:b w:val="0"/>
          <w:spacing w:val="-2"/>
        </w:rPr>
        <w:t> </w:t>
      </w:r>
      <w:r>
        <w:rPr>
          <w:b w:val="0"/>
        </w:rPr>
        <w:t>correspondan, para</w:t>
      </w:r>
      <w:r>
        <w:rPr>
          <w:b w:val="0"/>
          <w:spacing w:val="-2"/>
        </w:rPr>
        <w:t> </w:t>
      </w:r>
      <w:r>
        <w:rPr>
          <w:b w:val="0"/>
        </w:rPr>
        <w:t>lo</w:t>
      </w:r>
      <w:r>
        <w:rPr>
          <w:b w:val="0"/>
          <w:spacing w:val="-1"/>
        </w:rPr>
        <w:t> </w:t>
      </w:r>
      <w:r>
        <w:rPr>
          <w:b w:val="0"/>
        </w:rPr>
        <w:t>cual le concederán un término de cinco días hábiles. De no subsanar las deficiencias o aclaraciones en el plazo antes señalado el recurso se tendrá por no interpuesto.</w:t>
      </w:r>
    </w:p>
    <w:p>
      <w:pPr>
        <w:pStyle w:val="BodyText"/>
        <w:spacing w:before="1"/>
        <w:ind w:left="0"/>
        <w:jc w:val="left"/>
        <w:rPr>
          <w:b w:val="0"/>
        </w:rPr>
      </w:pPr>
    </w:p>
    <w:p>
      <w:pPr>
        <w:pStyle w:val="BodyText"/>
        <w:ind w:right="116"/>
        <w:rPr>
          <w:b w:val="0"/>
        </w:rPr>
      </w:pPr>
      <w:r>
        <w:rPr>
          <w:b/>
        </w:rPr>
        <w:t>Artículo 111. </w:t>
      </w:r>
      <w:r>
        <w:rPr>
          <w:b w:val="0"/>
        </w:rPr>
        <w:t>En caso que la Sala Especializada en materia de Responsabilidades Administrativas, tenga por subsanadas las deficiencias o por aclarado el escrito por el que se interponga el recurso de inconformidad, o bien, cuando el escrito cumpla con los requisitos señalados en el artículo 109 de la presente Ley, admitirán dicho recurso y darán vista al presunto infractor para que en el término de cinco días hábiles manifieste lo que a su derecho convenga.</w:t>
      </w:r>
    </w:p>
    <w:p>
      <w:pPr>
        <w:pStyle w:val="BodyText"/>
        <w:ind w:left="0"/>
        <w:jc w:val="left"/>
        <w:rPr>
          <w:b w:val="0"/>
        </w:rPr>
      </w:pPr>
    </w:p>
    <w:p>
      <w:pPr>
        <w:pStyle w:val="BodyText"/>
        <w:ind w:right="116"/>
        <w:rPr>
          <w:b w:val="0"/>
        </w:rPr>
      </w:pPr>
      <w:r>
        <w:rPr>
          <w:b/>
        </w:rPr>
        <w:t>Artículo 112. </w:t>
      </w:r>
      <w:r>
        <w:rPr>
          <w:b w:val="0"/>
        </w:rPr>
        <w:t>Una vez subsanadas las deficiencias o aclaraciones o si no existieren, la Sala Especializada en materia de Responsabilidades Administrativas, resolverá el recurso de inconformidad en un plazo no mayor a treinta días hábiles.</w:t>
      </w:r>
    </w:p>
    <w:p>
      <w:pPr>
        <w:spacing w:after="0"/>
        <w:sectPr>
          <w:pgSz w:w="12250" w:h="15850"/>
          <w:pgMar w:header="425" w:footer="1041" w:top="1880" w:bottom="1240" w:left="920" w:right="960"/>
        </w:sectPr>
      </w:pPr>
    </w:p>
    <w:p>
      <w:pPr>
        <w:pStyle w:val="BodyText"/>
        <w:spacing w:before="92"/>
        <w:ind w:left="0"/>
        <w:jc w:val="left"/>
        <w:rPr>
          <w:b w:val="0"/>
        </w:rPr>
      </w:pPr>
    </w:p>
    <w:p>
      <w:pPr>
        <w:pStyle w:val="BodyText"/>
        <w:ind w:right="117"/>
        <w:rPr>
          <w:b w:val="0"/>
        </w:rPr>
      </w:pPr>
      <w:r>
        <w:rPr>
          <w:b/>
        </w:rPr>
        <w:t>Artículo 113. </w:t>
      </w:r>
      <w:r>
        <w:rPr>
          <w:b w:val="0"/>
        </w:rPr>
        <w:t>El recurso de inconformidad será resuelto tomando en consideración la investigación</w:t>
      </w:r>
      <w:r>
        <w:rPr>
          <w:b w:val="0"/>
          <w:spacing w:val="40"/>
        </w:rPr>
        <w:t> </w:t>
      </w:r>
      <w:r>
        <w:rPr>
          <w:b w:val="0"/>
        </w:rPr>
        <w:t>que conste en el expediente de presunta responsabilidad administrativa y los elementos que aporten tanto el denunciante como el presunto infractor. Contra la resolución que se dicte no procederá</w:t>
      </w:r>
      <w:r>
        <w:rPr>
          <w:b w:val="0"/>
          <w:spacing w:val="80"/>
        </w:rPr>
        <w:t> </w:t>
      </w:r>
      <w:r>
        <w:rPr>
          <w:b w:val="0"/>
        </w:rPr>
        <w:t>recurso alguno.</w:t>
      </w:r>
    </w:p>
    <w:p>
      <w:pPr>
        <w:pStyle w:val="BodyText"/>
        <w:ind w:left="0"/>
        <w:jc w:val="left"/>
        <w:rPr>
          <w:b w:val="0"/>
        </w:rPr>
      </w:pPr>
    </w:p>
    <w:p>
      <w:pPr>
        <w:pStyle w:val="BodyText"/>
        <w:rPr>
          <w:b w:val="0"/>
        </w:rPr>
      </w:pPr>
      <w:r>
        <w:rPr>
          <w:b/>
        </w:rPr>
        <w:t>Artículo</w:t>
      </w:r>
      <w:r>
        <w:rPr>
          <w:b/>
          <w:spacing w:val="-9"/>
        </w:rPr>
        <w:t> </w:t>
      </w:r>
      <w:r>
        <w:rPr>
          <w:b/>
        </w:rPr>
        <w:t>114.</w:t>
      </w:r>
      <w:r>
        <w:rPr>
          <w:b/>
          <w:spacing w:val="-9"/>
        </w:rPr>
        <w:t> </w:t>
      </w:r>
      <w:r>
        <w:rPr>
          <w:b w:val="0"/>
        </w:rPr>
        <w:t>La</w:t>
      </w:r>
      <w:r>
        <w:rPr>
          <w:b w:val="0"/>
          <w:spacing w:val="-7"/>
        </w:rPr>
        <w:t> </w:t>
      </w:r>
      <w:r>
        <w:rPr>
          <w:b w:val="0"/>
        </w:rPr>
        <w:t>resolución</w:t>
      </w:r>
      <w:r>
        <w:rPr>
          <w:b w:val="0"/>
          <w:spacing w:val="-6"/>
        </w:rPr>
        <w:t> </w:t>
      </w:r>
      <w:r>
        <w:rPr>
          <w:b w:val="0"/>
        </w:rPr>
        <w:t>del</w:t>
      </w:r>
      <w:r>
        <w:rPr>
          <w:b w:val="0"/>
          <w:spacing w:val="-8"/>
        </w:rPr>
        <w:t> </w:t>
      </w:r>
      <w:r>
        <w:rPr>
          <w:b w:val="0"/>
        </w:rPr>
        <w:t>recurso</w:t>
      </w:r>
      <w:r>
        <w:rPr>
          <w:b w:val="0"/>
          <w:spacing w:val="-7"/>
        </w:rPr>
        <w:t> </w:t>
      </w:r>
      <w:r>
        <w:rPr>
          <w:b w:val="0"/>
        </w:rPr>
        <w:t>de</w:t>
      </w:r>
      <w:r>
        <w:rPr>
          <w:b w:val="0"/>
          <w:spacing w:val="-8"/>
        </w:rPr>
        <w:t> </w:t>
      </w:r>
      <w:r>
        <w:rPr>
          <w:b w:val="0"/>
        </w:rPr>
        <w:t>inconformidad</w:t>
      </w:r>
      <w:r>
        <w:rPr>
          <w:b w:val="0"/>
          <w:spacing w:val="-7"/>
        </w:rPr>
        <w:t> </w:t>
      </w:r>
      <w:r>
        <w:rPr>
          <w:b w:val="0"/>
        </w:rPr>
        <w:t>consistirá</w:t>
      </w:r>
      <w:r>
        <w:rPr>
          <w:b w:val="0"/>
          <w:spacing w:val="-7"/>
        </w:rPr>
        <w:t> </w:t>
      </w:r>
      <w:r>
        <w:rPr>
          <w:b w:val="0"/>
          <w:spacing w:val="-5"/>
        </w:rPr>
        <w:t>en:</w:t>
      </w:r>
    </w:p>
    <w:p>
      <w:pPr>
        <w:pStyle w:val="BodyText"/>
        <w:ind w:left="0"/>
        <w:jc w:val="left"/>
        <w:rPr>
          <w:b w:val="0"/>
        </w:rPr>
      </w:pPr>
    </w:p>
    <w:p>
      <w:pPr>
        <w:pStyle w:val="ListParagraph"/>
        <w:numPr>
          <w:ilvl w:val="0"/>
          <w:numId w:val="31"/>
        </w:numPr>
        <w:tabs>
          <w:tab w:pos="363" w:val="left" w:leader="none"/>
        </w:tabs>
        <w:spacing w:line="240" w:lineRule="auto" w:before="1" w:after="0"/>
        <w:ind w:left="363" w:right="0" w:hanging="263"/>
        <w:jc w:val="both"/>
        <w:rPr>
          <w:b w:val="0"/>
          <w:sz w:val="20"/>
        </w:rPr>
      </w:pPr>
      <w:r>
        <w:rPr>
          <w:b w:val="0"/>
          <w:sz w:val="20"/>
        </w:rPr>
        <w:t>Confirmar</w:t>
      </w:r>
      <w:r>
        <w:rPr>
          <w:b w:val="0"/>
          <w:spacing w:val="-7"/>
          <w:sz w:val="20"/>
        </w:rPr>
        <w:t> </w:t>
      </w:r>
      <w:r>
        <w:rPr>
          <w:b w:val="0"/>
          <w:sz w:val="20"/>
        </w:rPr>
        <w:t>la</w:t>
      </w:r>
      <w:r>
        <w:rPr>
          <w:b w:val="0"/>
          <w:spacing w:val="-7"/>
          <w:sz w:val="20"/>
        </w:rPr>
        <w:t> </w:t>
      </w:r>
      <w:r>
        <w:rPr>
          <w:b w:val="0"/>
          <w:sz w:val="20"/>
        </w:rPr>
        <w:t>determinación</w:t>
      </w:r>
      <w:r>
        <w:rPr>
          <w:b w:val="0"/>
          <w:spacing w:val="-6"/>
          <w:sz w:val="20"/>
        </w:rPr>
        <w:t> </w:t>
      </w:r>
      <w:r>
        <w:rPr>
          <w:b w:val="0"/>
          <w:sz w:val="20"/>
        </w:rPr>
        <w:t>de</w:t>
      </w:r>
      <w:r>
        <w:rPr>
          <w:b w:val="0"/>
          <w:spacing w:val="-7"/>
          <w:sz w:val="20"/>
        </w:rPr>
        <w:t> </w:t>
      </w:r>
      <w:r>
        <w:rPr>
          <w:b w:val="0"/>
          <w:sz w:val="20"/>
        </w:rPr>
        <w:t>calificación</w:t>
      </w:r>
      <w:r>
        <w:rPr>
          <w:b w:val="0"/>
          <w:spacing w:val="-6"/>
          <w:sz w:val="20"/>
        </w:rPr>
        <w:t> </w:t>
      </w:r>
      <w:r>
        <w:rPr>
          <w:b w:val="0"/>
          <w:sz w:val="20"/>
        </w:rPr>
        <w:t>o</w:t>
      </w:r>
      <w:r>
        <w:rPr>
          <w:b w:val="0"/>
          <w:spacing w:val="-5"/>
          <w:sz w:val="20"/>
        </w:rPr>
        <w:t> </w:t>
      </w:r>
      <w:r>
        <w:rPr>
          <w:b w:val="0"/>
          <w:spacing w:val="-2"/>
          <w:sz w:val="20"/>
        </w:rPr>
        <w:t>abstención.</w:t>
      </w:r>
    </w:p>
    <w:p>
      <w:pPr>
        <w:pStyle w:val="ListParagraph"/>
        <w:numPr>
          <w:ilvl w:val="0"/>
          <w:numId w:val="31"/>
        </w:numPr>
        <w:tabs>
          <w:tab w:pos="432" w:val="left" w:leader="none"/>
        </w:tabs>
        <w:spacing w:line="240" w:lineRule="auto" w:before="233" w:after="0"/>
        <w:ind w:left="100" w:right="118" w:firstLine="0"/>
        <w:jc w:val="both"/>
        <w:rPr>
          <w:b w:val="0"/>
          <w:sz w:val="20"/>
        </w:rPr>
      </w:pPr>
      <w:r>
        <w:rPr>
          <w:b w:val="0"/>
          <w:sz w:val="20"/>
        </w:rPr>
        <w:t>Dejar sin efectos la determinación de calificación o abstención. En este supuesto, la Sala Especializada en materia de</w:t>
      </w:r>
      <w:r>
        <w:rPr>
          <w:b w:val="0"/>
          <w:spacing w:val="-1"/>
          <w:sz w:val="20"/>
        </w:rPr>
        <w:t> </w:t>
      </w:r>
      <w:r>
        <w:rPr>
          <w:b w:val="0"/>
          <w:sz w:val="20"/>
        </w:rPr>
        <w:t>Responsabilidades</w:t>
      </w:r>
      <w:r>
        <w:rPr>
          <w:b w:val="0"/>
          <w:spacing w:val="-1"/>
          <w:sz w:val="20"/>
        </w:rPr>
        <w:t> </w:t>
      </w:r>
      <w:r>
        <w:rPr>
          <w:b w:val="0"/>
          <w:sz w:val="20"/>
        </w:rPr>
        <w:t>Administrativas estará facultada para recalificar el acto u omisión, o bien ordenar se inicie el procedimiento correspondiente.</w:t>
      </w:r>
    </w:p>
    <w:p>
      <w:pPr>
        <w:pStyle w:val="BodyText"/>
        <w:spacing w:before="2"/>
        <w:ind w:left="0"/>
        <w:jc w:val="left"/>
        <w:rPr>
          <w:b w:val="0"/>
        </w:rPr>
      </w:pPr>
    </w:p>
    <w:p>
      <w:pPr>
        <w:spacing w:before="0"/>
        <w:ind w:left="111" w:right="129" w:firstLine="0"/>
        <w:jc w:val="center"/>
        <w:rPr>
          <w:b/>
          <w:sz w:val="20"/>
        </w:rPr>
      </w:pPr>
      <w:r>
        <w:rPr>
          <w:b/>
          <w:sz w:val="20"/>
        </w:rPr>
        <w:t>TÍTULO</w:t>
      </w:r>
      <w:r>
        <w:rPr>
          <w:b/>
          <w:spacing w:val="-10"/>
          <w:sz w:val="20"/>
        </w:rPr>
        <w:t> </w:t>
      </w:r>
      <w:r>
        <w:rPr>
          <w:b/>
          <w:spacing w:val="-2"/>
          <w:sz w:val="20"/>
        </w:rPr>
        <w:t>SEGUNDO</w:t>
      </w:r>
    </w:p>
    <w:p>
      <w:pPr>
        <w:spacing w:before="1"/>
        <w:ind w:left="102" w:right="129" w:firstLine="0"/>
        <w:jc w:val="center"/>
        <w:rPr>
          <w:b/>
          <w:sz w:val="20"/>
        </w:rPr>
      </w:pPr>
      <w:r>
        <w:rPr>
          <w:b/>
          <w:sz w:val="20"/>
        </w:rPr>
        <w:t>DEL</w:t>
      </w:r>
      <w:r>
        <w:rPr>
          <w:b/>
          <w:spacing w:val="-14"/>
          <w:sz w:val="20"/>
        </w:rPr>
        <w:t> </w:t>
      </w:r>
      <w:r>
        <w:rPr>
          <w:b/>
          <w:sz w:val="20"/>
        </w:rPr>
        <w:t>PROCEDIMIENTO</w:t>
      </w:r>
      <w:r>
        <w:rPr>
          <w:b/>
          <w:spacing w:val="-12"/>
          <w:sz w:val="20"/>
        </w:rPr>
        <w:t> </w:t>
      </w:r>
      <w:r>
        <w:rPr>
          <w:b/>
          <w:sz w:val="20"/>
        </w:rPr>
        <w:t>DE</w:t>
      </w:r>
      <w:r>
        <w:rPr>
          <w:b/>
          <w:spacing w:val="-14"/>
          <w:sz w:val="20"/>
        </w:rPr>
        <w:t> </w:t>
      </w:r>
      <w:r>
        <w:rPr>
          <w:b/>
          <w:sz w:val="20"/>
        </w:rPr>
        <w:t>RESPONSABILIDAD</w:t>
      </w:r>
      <w:r>
        <w:rPr>
          <w:b/>
          <w:spacing w:val="-10"/>
          <w:sz w:val="20"/>
        </w:rPr>
        <w:t> </w:t>
      </w:r>
      <w:r>
        <w:rPr>
          <w:b/>
          <w:spacing w:val="-2"/>
          <w:sz w:val="20"/>
        </w:rPr>
        <w:t>ADMINISTRATIVA</w:t>
      </w:r>
    </w:p>
    <w:p>
      <w:pPr>
        <w:spacing w:before="233"/>
        <w:ind w:left="109" w:right="129" w:firstLine="0"/>
        <w:jc w:val="center"/>
        <w:rPr>
          <w:b/>
          <w:sz w:val="20"/>
        </w:rPr>
      </w:pPr>
      <w:r>
        <w:rPr>
          <w:b/>
          <w:sz w:val="20"/>
        </w:rPr>
        <w:t>CAPÍTULO</w:t>
      </w:r>
      <w:r>
        <w:rPr>
          <w:b/>
          <w:spacing w:val="-15"/>
          <w:sz w:val="20"/>
        </w:rPr>
        <w:t> </w:t>
      </w:r>
      <w:r>
        <w:rPr>
          <w:b/>
          <w:spacing w:val="-2"/>
          <w:sz w:val="20"/>
        </w:rPr>
        <w:t>PRIMERO</w:t>
      </w:r>
    </w:p>
    <w:p>
      <w:pPr>
        <w:spacing w:before="0"/>
        <w:ind w:left="2112" w:right="2134" w:firstLine="0"/>
        <w:jc w:val="center"/>
        <w:rPr>
          <w:b/>
          <w:sz w:val="20"/>
        </w:rPr>
      </w:pPr>
      <w:r>
        <w:rPr>
          <w:b/>
          <w:sz w:val="20"/>
        </w:rPr>
        <w:t>DE</w:t>
      </w:r>
      <w:r>
        <w:rPr>
          <w:b/>
          <w:spacing w:val="-9"/>
          <w:sz w:val="20"/>
        </w:rPr>
        <w:t> </w:t>
      </w:r>
      <w:r>
        <w:rPr>
          <w:b/>
          <w:sz w:val="20"/>
        </w:rPr>
        <w:t>LAS</w:t>
      </w:r>
      <w:r>
        <w:rPr>
          <w:b/>
          <w:spacing w:val="-8"/>
          <w:sz w:val="20"/>
        </w:rPr>
        <w:t> </w:t>
      </w:r>
      <w:r>
        <w:rPr>
          <w:b/>
          <w:sz w:val="20"/>
        </w:rPr>
        <w:t>DISPOSICIONES</w:t>
      </w:r>
      <w:r>
        <w:rPr>
          <w:b/>
          <w:spacing w:val="-9"/>
          <w:sz w:val="20"/>
        </w:rPr>
        <w:t> </w:t>
      </w:r>
      <w:r>
        <w:rPr>
          <w:b/>
          <w:sz w:val="20"/>
        </w:rPr>
        <w:t>COMUNES</w:t>
      </w:r>
      <w:r>
        <w:rPr>
          <w:b/>
          <w:spacing w:val="-5"/>
          <w:sz w:val="20"/>
        </w:rPr>
        <w:t> </w:t>
      </w:r>
      <w:r>
        <w:rPr>
          <w:b/>
          <w:sz w:val="20"/>
        </w:rPr>
        <w:t>AL</w:t>
      </w:r>
      <w:r>
        <w:rPr>
          <w:b/>
          <w:spacing w:val="-10"/>
          <w:sz w:val="20"/>
        </w:rPr>
        <w:t> </w:t>
      </w:r>
      <w:r>
        <w:rPr>
          <w:b/>
          <w:sz w:val="20"/>
        </w:rPr>
        <w:t>PROCEDIMIENTO DE RESPONSABILIDAD ADMINISTRATIVA</w:t>
      </w:r>
    </w:p>
    <w:p>
      <w:pPr>
        <w:spacing w:before="234"/>
        <w:ind w:left="110" w:right="129" w:firstLine="0"/>
        <w:jc w:val="center"/>
        <w:rPr>
          <w:b/>
          <w:sz w:val="20"/>
        </w:rPr>
      </w:pPr>
      <w:r>
        <w:rPr>
          <w:b/>
          <w:sz w:val="20"/>
        </w:rPr>
        <w:t>SECCIÓN</w:t>
      </w:r>
      <w:r>
        <w:rPr>
          <w:b/>
          <w:spacing w:val="-13"/>
          <w:sz w:val="20"/>
        </w:rPr>
        <w:t> </w:t>
      </w:r>
      <w:r>
        <w:rPr>
          <w:b/>
          <w:spacing w:val="-2"/>
          <w:sz w:val="20"/>
        </w:rPr>
        <w:t>PRIMERA</w:t>
      </w:r>
    </w:p>
    <w:p>
      <w:pPr>
        <w:spacing w:before="0"/>
        <w:ind w:left="1882" w:right="1907" w:firstLine="0"/>
        <w:jc w:val="center"/>
        <w:rPr>
          <w:b/>
          <w:sz w:val="20"/>
        </w:rPr>
      </w:pPr>
      <w:r>
        <w:rPr>
          <w:b/>
          <w:sz w:val="20"/>
        </w:rPr>
        <w:t>DE</w:t>
      </w:r>
      <w:r>
        <w:rPr>
          <w:b/>
          <w:spacing w:val="-9"/>
          <w:sz w:val="20"/>
        </w:rPr>
        <w:t> </w:t>
      </w:r>
      <w:r>
        <w:rPr>
          <w:b/>
          <w:sz w:val="20"/>
        </w:rPr>
        <w:t>LOS</w:t>
      </w:r>
      <w:r>
        <w:rPr>
          <w:b/>
          <w:spacing w:val="-6"/>
          <w:sz w:val="20"/>
        </w:rPr>
        <w:t> </w:t>
      </w:r>
      <w:r>
        <w:rPr>
          <w:b/>
          <w:sz w:val="20"/>
        </w:rPr>
        <w:t>PRINCIPIOS,</w:t>
      </w:r>
      <w:r>
        <w:rPr>
          <w:b/>
          <w:spacing w:val="-7"/>
          <w:sz w:val="20"/>
        </w:rPr>
        <w:t> </w:t>
      </w:r>
      <w:r>
        <w:rPr>
          <w:b/>
          <w:sz w:val="20"/>
        </w:rPr>
        <w:t>INTERRUPCIÓN</w:t>
      </w:r>
      <w:r>
        <w:rPr>
          <w:b/>
          <w:spacing w:val="-9"/>
          <w:sz w:val="20"/>
        </w:rPr>
        <w:t> </w:t>
      </w:r>
      <w:r>
        <w:rPr>
          <w:b/>
          <w:sz w:val="20"/>
        </w:rPr>
        <w:t>DE</w:t>
      </w:r>
      <w:r>
        <w:rPr>
          <w:b/>
          <w:spacing w:val="-6"/>
          <w:sz w:val="20"/>
        </w:rPr>
        <w:t> </w:t>
      </w:r>
      <w:r>
        <w:rPr>
          <w:b/>
          <w:sz w:val="20"/>
        </w:rPr>
        <w:t>LA</w:t>
      </w:r>
      <w:r>
        <w:rPr>
          <w:b/>
          <w:spacing w:val="-7"/>
          <w:sz w:val="20"/>
        </w:rPr>
        <w:t> </w:t>
      </w:r>
      <w:r>
        <w:rPr>
          <w:b/>
          <w:sz w:val="20"/>
        </w:rPr>
        <w:t>PRESCRIPCIÓN, PARTES Y AUTORIZACIONES</w:t>
      </w:r>
    </w:p>
    <w:p>
      <w:pPr>
        <w:pStyle w:val="BodyText"/>
        <w:spacing w:before="2"/>
        <w:ind w:left="0"/>
        <w:jc w:val="left"/>
        <w:rPr>
          <w:b/>
        </w:rPr>
      </w:pPr>
    </w:p>
    <w:p>
      <w:pPr>
        <w:pStyle w:val="BodyText"/>
        <w:ind w:right="121"/>
        <w:rPr>
          <w:b w:val="0"/>
        </w:rPr>
      </w:pPr>
      <w:r>
        <w:rPr>
          <w:b/>
        </w:rPr>
        <w:t>Artículo 115. </w:t>
      </w:r>
      <w:r>
        <w:rPr>
          <w:b w:val="0"/>
        </w:rPr>
        <w:t>En los procedimientos de responsabilidad administrativa deberán observarse los principios de legalidad, presunción de inocencia, imparcialidad, objetividad, congruencia, exhaustividad, verdad material y respeto a los derechos humanos.</w:t>
      </w:r>
    </w:p>
    <w:p>
      <w:pPr>
        <w:pStyle w:val="BodyText"/>
        <w:spacing w:before="234"/>
        <w:ind w:right="122"/>
        <w:rPr>
          <w:b w:val="0"/>
        </w:rPr>
      </w:pPr>
      <w:r>
        <w:rPr>
          <w:b/>
        </w:rPr>
        <w:t>Artículo 116. </w:t>
      </w:r>
      <w:r>
        <w:rPr>
          <w:b w:val="0"/>
        </w:rPr>
        <w:t>El procedimiento de responsabilidad administrativa dará inicio cuando las autoridades substanciadoras, en el ámbito de su competencia, admitan el informe de presunta responsabilidad </w:t>
      </w:r>
      <w:r>
        <w:rPr>
          <w:b w:val="0"/>
          <w:spacing w:val="-2"/>
        </w:rPr>
        <w:t>administrativa.</w:t>
      </w:r>
    </w:p>
    <w:p>
      <w:pPr>
        <w:pStyle w:val="BodyText"/>
        <w:spacing w:before="234"/>
        <w:ind w:right="115"/>
        <w:rPr>
          <w:b w:val="0"/>
        </w:rPr>
      </w:pPr>
      <w:r>
        <w:rPr>
          <w:b/>
        </w:rPr>
        <w:t>Artículo 117. </w:t>
      </w:r>
      <w:r>
        <w:rPr>
          <w:b w:val="0"/>
        </w:rPr>
        <w:t>La admisión del informe de presunta responsabilidad administrativa interrumpirá los plazos de prescripción señalados en el artículo 78 de la presente Ley y fijará la materia del procedimiento de responsabilidad administrativa.</w:t>
      </w:r>
    </w:p>
    <w:p>
      <w:pPr>
        <w:pStyle w:val="BodyText"/>
        <w:spacing w:before="2"/>
        <w:ind w:left="0"/>
        <w:jc w:val="left"/>
        <w:rPr>
          <w:b w:val="0"/>
        </w:rPr>
      </w:pPr>
    </w:p>
    <w:p>
      <w:pPr>
        <w:pStyle w:val="BodyText"/>
        <w:ind w:right="125"/>
        <w:rPr>
          <w:b w:val="0"/>
        </w:rPr>
      </w:pPr>
      <w:r>
        <w:rPr>
          <w:b/>
        </w:rPr>
        <w:t>Artículo 118. </w:t>
      </w:r>
      <w:r>
        <w:rPr>
          <w:b w:val="0"/>
        </w:rPr>
        <w:t>En el supuesto que, con posterioridad a la admisión del informe, las autoridades investigadoras adviertan la probable comisión de cualquier otra falta administrativa imputable a la misma</w:t>
      </w:r>
      <w:r>
        <w:rPr>
          <w:b w:val="0"/>
          <w:spacing w:val="-3"/>
        </w:rPr>
        <w:t> </w:t>
      </w:r>
      <w:r>
        <w:rPr>
          <w:b w:val="0"/>
        </w:rPr>
        <w:t>persona</w:t>
      </w:r>
      <w:r>
        <w:rPr>
          <w:b w:val="0"/>
          <w:spacing w:val="-2"/>
        </w:rPr>
        <w:t> </w:t>
      </w:r>
      <w:r>
        <w:rPr>
          <w:b w:val="0"/>
        </w:rPr>
        <w:t>señalada</w:t>
      </w:r>
      <w:r>
        <w:rPr>
          <w:b w:val="0"/>
          <w:spacing w:val="-1"/>
        </w:rPr>
        <w:t> </w:t>
      </w:r>
      <w:r>
        <w:rPr>
          <w:b w:val="0"/>
        </w:rPr>
        <w:t>como</w:t>
      </w:r>
      <w:r>
        <w:rPr>
          <w:b w:val="0"/>
          <w:spacing w:val="-2"/>
        </w:rPr>
        <w:t> </w:t>
      </w:r>
      <w:r>
        <w:rPr>
          <w:b w:val="0"/>
        </w:rPr>
        <w:t>presunto</w:t>
      </w:r>
      <w:r>
        <w:rPr>
          <w:b w:val="0"/>
          <w:spacing w:val="-2"/>
        </w:rPr>
        <w:t> </w:t>
      </w:r>
      <w:r>
        <w:rPr>
          <w:b w:val="0"/>
        </w:rPr>
        <w:t>responsable,</w:t>
      </w:r>
      <w:r>
        <w:rPr>
          <w:b w:val="0"/>
          <w:spacing w:val="-2"/>
        </w:rPr>
        <w:t> </w:t>
      </w:r>
      <w:r>
        <w:rPr>
          <w:b w:val="0"/>
        </w:rPr>
        <w:t>deberán</w:t>
      </w:r>
      <w:r>
        <w:rPr>
          <w:b w:val="0"/>
          <w:spacing w:val="-2"/>
        </w:rPr>
        <w:t> </w:t>
      </w:r>
      <w:r>
        <w:rPr>
          <w:b w:val="0"/>
        </w:rPr>
        <w:t>elaborar</w:t>
      </w:r>
      <w:r>
        <w:rPr>
          <w:b w:val="0"/>
          <w:spacing w:val="-4"/>
        </w:rPr>
        <w:t> </w:t>
      </w:r>
      <w:r>
        <w:rPr>
          <w:b w:val="0"/>
        </w:rPr>
        <w:t>un</w:t>
      </w:r>
      <w:r>
        <w:rPr>
          <w:b w:val="0"/>
          <w:spacing w:val="-2"/>
        </w:rPr>
        <w:t> </w:t>
      </w:r>
      <w:r>
        <w:rPr>
          <w:b w:val="0"/>
        </w:rPr>
        <w:t>diverso</w:t>
      </w:r>
      <w:r>
        <w:rPr>
          <w:b w:val="0"/>
          <w:spacing w:val="-2"/>
        </w:rPr>
        <w:t> </w:t>
      </w:r>
      <w:r>
        <w:rPr>
          <w:b w:val="0"/>
        </w:rPr>
        <w:t>informe</w:t>
      </w:r>
      <w:r>
        <w:rPr>
          <w:b w:val="0"/>
          <w:spacing w:val="-3"/>
        </w:rPr>
        <w:t> </w:t>
      </w:r>
      <w:r>
        <w:rPr>
          <w:b w:val="0"/>
        </w:rPr>
        <w:t>de</w:t>
      </w:r>
      <w:r>
        <w:rPr>
          <w:b w:val="0"/>
          <w:spacing w:val="-3"/>
        </w:rPr>
        <w:t> </w:t>
      </w:r>
      <w:r>
        <w:rPr>
          <w:b w:val="0"/>
        </w:rPr>
        <w:t>presunta responsabilidad administrativa y promover el respectivo procedimiento por separado, sin perjuicio que, en el momento procesal oportuno, puedan solicitar su acumulación.</w:t>
      </w:r>
    </w:p>
    <w:p>
      <w:pPr>
        <w:pStyle w:val="BodyText"/>
        <w:spacing w:before="233"/>
        <w:ind w:right="119"/>
        <w:rPr>
          <w:b w:val="0"/>
        </w:rPr>
      </w:pPr>
      <w:r>
        <w:rPr>
          <w:b/>
        </w:rPr>
        <w:t>Artículo 119. </w:t>
      </w:r>
      <w:r>
        <w:rPr>
          <w:b w:val="0"/>
        </w:rPr>
        <w:t>La autoridad a quien se encomiende la substanciación y en su caso, la resolución del procedimiento</w:t>
      </w:r>
      <w:r>
        <w:rPr>
          <w:b w:val="0"/>
          <w:spacing w:val="-3"/>
        </w:rPr>
        <w:t> </w:t>
      </w:r>
      <w:r>
        <w:rPr>
          <w:b w:val="0"/>
        </w:rPr>
        <w:t>de</w:t>
      </w:r>
      <w:r>
        <w:rPr>
          <w:b w:val="0"/>
          <w:spacing w:val="-4"/>
        </w:rPr>
        <w:t> </w:t>
      </w:r>
      <w:r>
        <w:rPr>
          <w:b w:val="0"/>
        </w:rPr>
        <w:t>responsabilidad</w:t>
      </w:r>
      <w:r>
        <w:rPr>
          <w:b w:val="0"/>
          <w:spacing w:val="-3"/>
        </w:rPr>
        <w:t> </w:t>
      </w:r>
      <w:r>
        <w:rPr>
          <w:b w:val="0"/>
        </w:rPr>
        <w:t>administrativa,</w:t>
      </w:r>
      <w:r>
        <w:rPr>
          <w:b w:val="0"/>
          <w:spacing w:val="-1"/>
        </w:rPr>
        <w:t> </w:t>
      </w:r>
      <w:r>
        <w:rPr>
          <w:b w:val="0"/>
        </w:rPr>
        <w:t>deberá</w:t>
      </w:r>
      <w:r>
        <w:rPr>
          <w:b w:val="0"/>
          <w:spacing w:val="-4"/>
        </w:rPr>
        <w:t> </w:t>
      </w:r>
      <w:r>
        <w:rPr>
          <w:b w:val="0"/>
        </w:rPr>
        <w:t>ser</w:t>
      </w:r>
      <w:r>
        <w:rPr>
          <w:b w:val="0"/>
          <w:spacing w:val="-3"/>
        </w:rPr>
        <w:t> </w:t>
      </w:r>
      <w:r>
        <w:rPr>
          <w:b w:val="0"/>
        </w:rPr>
        <w:t>distinto</w:t>
      </w:r>
      <w:r>
        <w:rPr>
          <w:b w:val="0"/>
          <w:spacing w:val="-3"/>
        </w:rPr>
        <w:t> </w:t>
      </w:r>
      <w:r>
        <w:rPr>
          <w:b w:val="0"/>
        </w:rPr>
        <w:t>de</w:t>
      </w:r>
      <w:r>
        <w:rPr>
          <w:b w:val="0"/>
          <w:spacing w:val="-4"/>
        </w:rPr>
        <w:t> </w:t>
      </w:r>
      <w:r>
        <w:rPr>
          <w:b w:val="0"/>
        </w:rPr>
        <w:t>aquél</w:t>
      </w:r>
      <w:r>
        <w:rPr>
          <w:b w:val="0"/>
          <w:spacing w:val="-2"/>
        </w:rPr>
        <w:t> </w:t>
      </w:r>
      <w:r>
        <w:rPr>
          <w:b w:val="0"/>
        </w:rPr>
        <w:t>o</w:t>
      </w:r>
      <w:r>
        <w:rPr>
          <w:b w:val="0"/>
          <w:spacing w:val="-3"/>
        </w:rPr>
        <w:t> </w:t>
      </w:r>
      <w:r>
        <w:rPr>
          <w:b w:val="0"/>
        </w:rPr>
        <w:t>aquellos</w:t>
      </w:r>
      <w:r>
        <w:rPr>
          <w:b w:val="0"/>
          <w:spacing w:val="-2"/>
        </w:rPr>
        <w:t> </w:t>
      </w:r>
      <w:r>
        <w:rPr>
          <w:b w:val="0"/>
        </w:rPr>
        <w:t>encargados</w:t>
      </w:r>
      <w:r>
        <w:rPr>
          <w:b w:val="0"/>
          <w:spacing w:val="-4"/>
        </w:rPr>
        <w:t> </w:t>
      </w:r>
      <w:r>
        <w:rPr>
          <w:b w:val="0"/>
        </w:rPr>
        <w:t>de la investigación. Para tal efecto, la Secretaría de la Contraloría, los órganos internos de control, el Órgano Superior de Fiscalización, así como las unidades de responsabilidades de las empresas de participación estatal o municipal, contarán con la estructura orgánica necesaria para realizar las funciones correspondientes a las autoridades investigadoras y substanciadoras y garantizarán la independencia entre ambas en el ejercicio de sus funciones.</w:t>
      </w:r>
    </w:p>
    <w:p>
      <w:pPr>
        <w:pStyle w:val="BodyText"/>
        <w:spacing w:before="1"/>
        <w:ind w:left="0"/>
        <w:jc w:val="left"/>
        <w:rPr>
          <w:b w:val="0"/>
        </w:rPr>
      </w:pPr>
    </w:p>
    <w:p>
      <w:pPr>
        <w:pStyle w:val="BodyText"/>
        <w:rPr>
          <w:b w:val="0"/>
        </w:rPr>
      </w:pPr>
      <w:r>
        <w:rPr>
          <w:b/>
        </w:rPr>
        <w:t>Artículo</w:t>
      </w:r>
      <w:r>
        <w:rPr>
          <w:b/>
          <w:spacing w:val="-8"/>
        </w:rPr>
        <w:t> </w:t>
      </w:r>
      <w:r>
        <w:rPr>
          <w:b/>
        </w:rPr>
        <w:t>120.</w:t>
      </w:r>
      <w:r>
        <w:rPr>
          <w:b/>
          <w:spacing w:val="-8"/>
        </w:rPr>
        <w:t> </w:t>
      </w:r>
      <w:r>
        <w:rPr>
          <w:b w:val="0"/>
        </w:rPr>
        <w:t>Son</w:t>
      </w:r>
      <w:r>
        <w:rPr>
          <w:b w:val="0"/>
          <w:spacing w:val="-6"/>
        </w:rPr>
        <w:t> </w:t>
      </w:r>
      <w:r>
        <w:rPr>
          <w:b w:val="0"/>
        </w:rPr>
        <w:t>partes</w:t>
      </w:r>
      <w:r>
        <w:rPr>
          <w:b w:val="0"/>
          <w:spacing w:val="-7"/>
        </w:rPr>
        <w:t> </w:t>
      </w:r>
      <w:r>
        <w:rPr>
          <w:b w:val="0"/>
        </w:rPr>
        <w:t>en</w:t>
      </w:r>
      <w:r>
        <w:rPr>
          <w:b w:val="0"/>
          <w:spacing w:val="-7"/>
        </w:rPr>
        <w:t> </w:t>
      </w:r>
      <w:r>
        <w:rPr>
          <w:b w:val="0"/>
        </w:rPr>
        <w:t>el</w:t>
      </w:r>
      <w:r>
        <w:rPr>
          <w:b w:val="0"/>
          <w:spacing w:val="-7"/>
        </w:rPr>
        <w:t> </w:t>
      </w:r>
      <w:r>
        <w:rPr>
          <w:b w:val="0"/>
        </w:rPr>
        <w:t>procedimiento</w:t>
      </w:r>
      <w:r>
        <w:rPr>
          <w:b w:val="0"/>
          <w:spacing w:val="-6"/>
        </w:rPr>
        <w:t> </w:t>
      </w:r>
      <w:r>
        <w:rPr>
          <w:b w:val="0"/>
        </w:rPr>
        <w:t>de</w:t>
      </w:r>
      <w:r>
        <w:rPr>
          <w:b w:val="0"/>
          <w:spacing w:val="-9"/>
        </w:rPr>
        <w:t> </w:t>
      </w:r>
      <w:r>
        <w:rPr>
          <w:b w:val="0"/>
        </w:rPr>
        <w:t>responsabilidad</w:t>
      </w:r>
      <w:r>
        <w:rPr>
          <w:b w:val="0"/>
          <w:spacing w:val="-6"/>
        </w:rPr>
        <w:t> </w:t>
      </w:r>
      <w:r>
        <w:rPr>
          <w:b w:val="0"/>
          <w:spacing w:val="-2"/>
        </w:rPr>
        <w:t>administrativa:</w:t>
      </w:r>
    </w:p>
    <w:p>
      <w:pPr>
        <w:spacing w:after="0"/>
        <w:sectPr>
          <w:pgSz w:w="12250" w:h="15850"/>
          <w:pgMar w:header="425" w:footer="1041" w:top="1880" w:bottom="1240" w:left="920" w:right="960"/>
        </w:sectPr>
      </w:pPr>
    </w:p>
    <w:p>
      <w:pPr>
        <w:pStyle w:val="ListParagraph"/>
        <w:numPr>
          <w:ilvl w:val="0"/>
          <w:numId w:val="32"/>
        </w:numPr>
        <w:tabs>
          <w:tab w:pos="363" w:val="left" w:leader="none"/>
        </w:tabs>
        <w:spacing w:line="240" w:lineRule="auto" w:before="92" w:after="0"/>
        <w:ind w:left="363" w:right="0" w:hanging="263"/>
        <w:jc w:val="both"/>
        <w:rPr>
          <w:b w:val="0"/>
          <w:sz w:val="20"/>
        </w:rPr>
      </w:pPr>
      <w:r>
        <w:rPr>
          <w:b w:val="0"/>
          <w:sz w:val="20"/>
        </w:rPr>
        <w:t>La</w:t>
      </w:r>
      <w:r>
        <w:rPr>
          <w:b w:val="0"/>
          <w:spacing w:val="-8"/>
          <w:sz w:val="20"/>
        </w:rPr>
        <w:t> </w:t>
      </w:r>
      <w:r>
        <w:rPr>
          <w:b w:val="0"/>
          <w:sz w:val="20"/>
        </w:rPr>
        <w:t>autoridad</w:t>
      </w:r>
      <w:r>
        <w:rPr>
          <w:b w:val="0"/>
          <w:spacing w:val="-5"/>
          <w:sz w:val="20"/>
        </w:rPr>
        <w:t> </w:t>
      </w:r>
      <w:r>
        <w:rPr>
          <w:b w:val="0"/>
          <w:spacing w:val="-2"/>
          <w:sz w:val="20"/>
        </w:rPr>
        <w:t>investigadora.</w:t>
      </w:r>
    </w:p>
    <w:p>
      <w:pPr>
        <w:pStyle w:val="BodyText"/>
        <w:ind w:left="0"/>
        <w:jc w:val="left"/>
        <w:rPr>
          <w:b w:val="0"/>
        </w:rPr>
      </w:pPr>
    </w:p>
    <w:p>
      <w:pPr>
        <w:pStyle w:val="ListParagraph"/>
        <w:numPr>
          <w:ilvl w:val="0"/>
          <w:numId w:val="32"/>
        </w:numPr>
        <w:tabs>
          <w:tab w:pos="412" w:val="left" w:leader="none"/>
        </w:tabs>
        <w:spacing w:line="240" w:lineRule="auto" w:before="0" w:after="0"/>
        <w:ind w:left="412" w:right="0" w:hanging="312"/>
        <w:jc w:val="both"/>
        <w:rPr>
          <w:b w:val="0"/>
          <w:sz w:val="20"/>
        </w:rPr>
      </w:pPr>
      <w:r>
        <w:rPr>
          <w:b w:val="0"/>
          <w:sz w:val="20"/>
        </w:rPr>
        <w:t>El</w:t>
      </w:r>
      <w:r>
        <w:rPr>
          <w:b w:val="0"/>
          <w:spacing w:val="-7"/>
          <w:sz w:val="20"/>
        </w:rPr>
        <w:t> </w:t>
      </w:r>
      <w:r>
        <w:rPr>
          <w:b w:val="0"/>
          <w:sz w:val="20"/>
        </w:rPr>
        <w:t>servidor</w:t>
      </w:r>
      <w:r>
        <w:rPr>
          <w:b w:val="0"/>
          <w:spacing w:val="-6"/>
          <w:sz w:val="20"/>
        </w:rPr>
        <w:t> </w:t>
      </w:r>
      <w:r>
        <w:rPr>
          <w:b w:val="0"/>
          <w:sz w:val="20"/>
        </w:rPr>
        <w:t>público</w:t>
      </w:r>
      <w:r>
        <w:rPr>
          <w:b w:val="0"/>
          <w:spacing w:val="-7"/>
          <w:sz w:val="20"/>
        </w:rPr>
        <w:t> </w:t>
      </w:r>
      <w:r>
        <w:rPr>
          <w:b w:val="0"/>
          <w:sz w:val="20"/>
        </w:rPr>
        <w:t>señalado</w:t>
      </w:r>
      <w:r>
        <w:rPr>
          <w:b w:val="0"/>
          <w:spacing w:val="-6"/>
          <w:sz w:val="20"/>
        </w:rPr>
        <w:t> </w:t>
      </w:r>
      <w:r>
        <w:rPr>
          <w:b w:val="0"/>
          <w:sz w:val="20"/>
        </w:rPr>
        <w:t>como</w:t>
      </w:r>
      <w:r>
        <w:rPr>
          <w:b w:val="0"/>
          <w:spacing w:val="-7"/>
          <w:sz w:val="20"/>
        </w:rPr>
        <w:t> </w:t>
      </w:r>
      <w:r>
        <w:rPr>
          <w:b w:val="0"/>
          <w:sz w:val="20"/>
        </w:rPr>
        <w:t>presunto</w:t>
      </w:r>
      <w:r>
        <w:rPr>
          <w:b w:val="0"/>
          <w:spacing w:val="-6"/>
          <w:sz w:val="20"/>
        </w:rPr>
        <w:t> </w:t>
      </w:r>
      <w:r>
        <w:rPr>
          <w:b w:val="0"/>
          <w:sz w:val="20"/>
        </w:rPr>
        <w:t>responsable</w:t>
      </w:r>
      <w:r>
        <w:rPr>
          <w:b w:val="0"/>
          <w:spacing w:val="-7"/>
          <w:sz w:val="20"/>
        </w:rPr>
        <w:t> </w:t>
      </w:r>
      <w:r>
        <w:rPr>
          <w:b w:val="0"/>
          <w:sz w:val="20"/>
        </w:rPr>
        <w:t>de</w:t>
      </w:r>
      <w:r>
        <w:rPr>
          <w:b w:val="0"/>
          <w:spacing w:val="-8"/>
          <w:sz w:val="20"/>
        </w:rPr>
        <w:t> </w:t>
      </w:r>
      <w:r>
        <w:rPr>
          <w:b w:val="0"/>
          <w:sz w:val="20"/>
        </w:rPr>
        <w:t>la</w:t>
      </w:r>
      <w:r>
        <w:rPr>
          <w:b w:val="0"/>
          <w:spacing w:val="-7"/>
          <w:sz w:val="20"/>
        </w:rPr>
        <w:t> </w:t>
      </w:r>
      <w:r>
        <w:rPr>
          <w:b w:val="0"/>
          <w:sz w:val="20"/>
        </w:rPr>
        <w:t>falta</w:t>
      </w:r>
      <w:r>
        <w:rPr>
          <w:b w:val="0"/>
          <w:spacing w:val="-7"/>
          <w:sz w:val="20"/>
        </w:rPr>
        <w:t> </w:t>
      </w:r>
      <w:r>
        <w:rPr>
          <w:b w:val="0"/>
          <w:sz w:val="20"/>
        </w:rPr>
        <w:t>administrativa</w:t>
      </w:r>
      <w:r>
        <w:rPr>
          <w:b w:val="0"/>
          <w:spacing w:val="-9"/>
          <w:sz w:val="20"/>
        </w:rPr>
        <w:t> </w:t>
      </w:r>
      <w:r>
        <w:rPr>
          <w:b w:val="0"/>
          <w:sz w:val="20"/>
        </w:rPr>
        <w:t>grave</w:t>
      </w:r>
      <w:r>
        <w:rPr>
          <w:b w:val="0"/>
          <w:spacing w:val="-7"/>
          <w:sz w:val="20"/>
        </w:rPr>
        <w:t> </w:t>
      </w:r>
      <w:r>
        <w:rPr>
          <w:b w:val="0"/>
          <w:sz w:val="20"/>
        </w:rPr>
        <w:t>o</w:t>
      </w:r>
      <w:r>
        <w:rPr>
          <w:b w:val="0"/>
          <w:spacing w:val="-6"/>
          <w:sz w:val="20"/>
        </w:rPr>
        <w:t> </w:t>
      </w:r>
      <w:r>
        <w:rPr>
          <w:b w:val="0"/>
          <w:sz w:val="20"/>
        </w:rPr>
        <w:t>no</w:t>
      </w:r>
      <w:r>
        <w:rPr>
          <w:b w:val="0"/>
          <w:spacing w:val="-3"/>
          <w:sz w:val="20"/>
        </w:rPr>
        <w:t> </w:t>
      </w:r>
      <w:r>
        <w:rPr>
          <w:b w:val="0"/>
          <w:spacing w:val="-2"/>
          <w:sz w:val="20"/>
        </w:rPr>
        <w:t>grave.</w:t>
      </w:r>
    </w:p>
    <w:p>
      <w:pPr>
        <w:pStyle w:val="BodyText"/>
        <w:spacing w:before="1"/>
        <w:ind w:left="0"/>
        <w:jc w:val="left"/>
        <w:rPr>
          <w:b w:val="0"/>
        </w:rPr>
      </w:pPr>
    </w:p>
    <w:p>
      <w:pPr>
        <w:pStyle w:val="ListParagraph"/>
        <w:numPr>
          <w:ilvl w:val="0"/>
          <w:numId w:val="32"/>
        </w:numPr>
        <w:tabs>
          <w:tab w:pos="484" w:val="left" w:leader="none"/>
        </w:tabs>
        <w:spacing w:line="240" w:lineRule="auto" w:before="0" w:after="0"/>
        <w:ind w:left="100" w:right="125" w:firstLine="0"/>
        <w:jc w:val="both"/>
        <w:rPr>
          <w:b w:val="0"/>
          <w:sz w:val="20"/>
        </w:rPr>
      </w:pPr>
      <w:r>
        <w:rPr>
          <w:b w:val="0"/>
          <w:sz w:val="20"/>
        </w:rPr>
        <w:t>El particular, sea persona física o jurídica colectiva, señalado como presunto responsable en la comisión de faltas de particulares.</w:t>
      </w:r>
    </w:p>
    <w:p>
      <w:pPr>
        <w:pStyle w:val="ListParagraph"/>
        <w:numPr>
          <w:ilvl w:val="0"/>
          <w:numId w:val="32"/>
        </w:numPr>
        <w:tabs>
          <w:tab w:pos="526" w:val="left" w:leader="none"/>
        </w:tabs>
        <w:spacing w:line="240" w:lineRule="auto" w:before="234" w:after="0"/>
        <w:ind w:left="100" w:right="123" w:firstLine="0"/>
        <w:jc w:val="both"/>
        <w:rPr>
          <w:b w:val="0"/>
          <w:sz w:val="20"/>
        </w:rPr>
      </w:pPr>
      <w:r>
        <w:rPr>
          <w:b w:val="0"/>
          <w:sz w:val="20"/>
        </w:rPr>
        <w:t>Los terceros, que son todos aquellos a quienes pueda afectar la resolución que se dicte en el procedimiento de responsabilidad administrativa, incluido el denunciante.</w:t>
      </w:r>
    </w:p>
    <w:p>
      <w:pPr>
        <w:pStyle w:val="BodyText"/>
        <w:spacing w:before="234"/>
        <w:ind w:right="116"/>
        <w:rPr>
          <w:b w:val="0"/>
        </w:rPr>
      </w:pPr>
      <w:r>
        <w:rPr>
          <w:b/>
        </w:rPr>
        <w:t>Artículo 121. </w:t>
      </w:r>
      <w:r>
        <w:rPr>
          <w:b w:val="0"/>
        </w:rPr>
        <w:t>Las</w:t>
      </w:r>
      <w:r>
        <w:rPr>
          <w:b w:val="0"/>
          <w:spacing w:val="-2"/>
        </w:rPr>
        <w:t> </w:t>
      </w:r>
      <w:r>
        <w:rPr>
          <w:b w:val="0"/>
        </w:rPr>
        <w:t>partes</w:t>
      </w:r>
      <w:r>
        <w:rPr>
          <w:b w:val="0"/>
          <w:spacing w:val="-3"/>
        </w:rPr>
        <w:t> </w:t>
      </w:r>
      <w:r>
        <w:rPr>
          <w:b w:val="0"/>
        </w:rPr>
        <w:t>señaladas en</w:t>
      </w:r>
      <w:r>
        <w:rPr>
          <w:b w:val="0"/>
          <w:spacing w:val="-2"/>
        </w:rPr>
        <w:t> </w:t>
      </w:r>
      <w:r>
        <w:rPr>
          <w:b w:val="0"/>
        </w:rPr>
        <w:t>las fracciones</w:t>
      </w:r>
      <w:r>
        <w:rPr>
          <w:b w:val="0"/>
          <w:spacing w:val="-2"/>
        </w:rPr>
        <w:t> </w:t>
      </w:r>
      <w:r>
        <w:rPr>
          <w:b w:val="0"/>
        </w:rPr>
        <w:t>II,</w:t>
      </w:r>
      <w:r>
        <w:rPr>
          <w:b w:val="0"/>
          <w:spacing w:val="-1"/>
        </w:rPr>
        <w:t> </w:t>
      </w:r>
      <w:r>
        <w:rPr>
          <w:b w:val="0"/>
        </w:rPr>
        <w:t>III</w:t>
      </w:r>
      <w:r>
        <w:rPr>
          <w:b w:val="0"/>
          <w:spacing w:val="-3"/>
        </w:rPr>
        <w:t> </w:t>
      </w:r>
      <w:r>
        <w:rPr>
          <w:b w:val="0"/>
        </w:rPr>
        <w:t>y</w:t>
      </w:r>
      <w:r>
        <w:rPr>
          <w:b w:val="0"/>
          <w:spacing w:val="-2"/>
        </w:rPr>
        <w:t> </w:t>
      </w:r>
      <w:r>
        <w:rPr>
          <w:b w:val="0"/>
        </w:rPr>
        <w:t>IV</w:t>
      </w:r>
      <w:r>
        <w:rPr>
          <w:b w:val="0"/>
          <w:spacing w:val="-2"/>
        </w:rPr>
        <w:t> </w:t>
      </w:r>
      <w:r>
        <w:rPr>
          <w:b w:val="0"/>
        </w:rPr>
        <w:t>del</w:t>
      </w:r>
      <w:r>
        <w:rPr>
          <w:b w:val="0"/>
          <w:spacing w:val="-2"/>
        </w:rPr>
        <w:t> </w:t>
      </w:r>
      <w:r>
        <w:rPr>
          <w:b w:val="0"/>
        </w:rPr>
        <w:t>artículo</w:t>
      </w:r>
      <w:r>
        <w:rPr>
          <w:b w:val="0"/>
          <w:spacing w:val="-1"/>
        </w:rPr>
        <w:t> </w:t>
      </w:r>
      <w:r>
        <w:rPr>
          <w:b w:val="0"/>
        </w:rPr>
        <w:t>anterior,</w:t>
      </w:r>
      <w:r>
        <w:rPr>
          <w:b w:val="0"/>
          <w:spacing w:val="-1"/>
        </w:rPr>
        <w:t> </w:t>
      </w:r>
      <w:r>
        <w:rPr>
          <w:b w:val="0"/>
        </w:rPr>
        <w:t>podrán</w:t>
      </w:r>
      <w:r>
        <w:rPr>
          <w:b w:val="0"/>
          <w:spacing w:val="-2"/>
        </w:rPr>
        <w:t> </w:t>
      </w:r>
      <w:r>
        <w:rPr>
          <w:b w:val="0"/>
        </w:rPr>
        <w:t>autorizar</w:t>
      </w:r>
      <w:r>
        <w:rPr>
          <w:b w:val="0"/>
          <w:spacing w:val="-1"/>
        </w:rPr>
        <w:t> </w:t>
      </w:r>
      <w:r>
        <w:rPr>
          <w:b w:val="0"/>
        </w:rPr>
        <w:t>a una o varias personas con capacidad legal para que en su nombre y representación puedan:</w:t>
      </w:r>
    </w:p>
    <w:p>
      <w:pPr>
        <w:pStyle w:val="BodyText"/>
        <w:spacing w:before="1"/>
        <w:ind w:left="0"/>
        <w:jc w:val="left"/>
        <w:rPr>
          <w:b w:val="0"/>
        </w:rPr>
      </w:pPr>
    </w:p>
    <w:p>
      <w:pPr>
        <w:pStyle w:val="ListParagraph"/>
        <w:numPr>
          <w:ilvl w:val="0"/>
          <w:numId w:val="33"/>
        </w:numPr>
        <w:tabs>
          <w:tab w:pos="378" w:val="left" w:leader="none"/>
        </w:tabs>
        <w:spacing w:line="240" w:lineRule="auto" w:before="1" w:after="0"/>
        <w:ind w:left="100" w:right="120" w:firstLine="0"/>
        <w:jc w:val="both"/>
        <w:rPr>
          <w:b w:val="0"/>
          <w:sz w:val="20"/>
        </w:rPr>
      </w:pPr>
      <w:r>
        <w:rPr>
          <w:b w:val="0"/>
          <w:sz w:val="20"/>
        </w:rPr>
        <w:t>Oír y recibir notificaciones, interponer los</w:t>
      </w:r>
      <w:r>
        <w:rPr>
          <w:b w:val="0"/>
          <w:spacing w:val="-1"/>
          <w:sz w:val="20"/>
        </w:rPr>
        <w:t> </w:t>
      </w:r>
      <w:r>
        <w:rPr>
          <w:b w:val="0"/>
          <w:sz w:val="20"/>
        </w:rPr>
        <w:t>recursos</w:t>
      </w:r>
      <w:r>
        <w:rPr>
          <w:b w:val="0"/>
          <w:spacing w:val="-1"/>
          <w:sz w:val="20"/>
        </w:rPr>
        <w:t> </w:t>
      </w:r>
      <w:r>
        <w:rPr>
          <w:b w:val="0"/>
          <w:sz w:val="20"/>
        </w:rPr>
        <w:t>que</w:t>
      </w:r>
      <w:r>
        <w:rPr>
          <w:b w:val="0"/>
          <w:spacing w:val="-1"/>
          <w:sz w:val="20"/>
        </w:rPr>
        <w:t> </w:t>
      </w:r>
      <w:r>
        <w:rPr>
          <w:b w:val="0"/>
          <w:sz w:val="20"/>
        </w:rPr>
        <w:t>procedan, ofrecer e</w:t>
      </w:r>
      <w:r>
        <w:rPr>
          <w:b w:val="0"/>
          <w:spacing w:val="-1"/>
          <w:sz w:val="20"/>
        </w:rPr>
        <w:t> </w:t>
      </w:r>
      <w:r>
        <w:rPr>
          <w:b w:val="0"/>
          <w:sz w:val="20"/>
        </w:rPr>
        <w:t>intervenir en el desahogo de pruebas, alegar en las audiencias, pedir se dicte sentencia para evitar la consumación del término de caducidad por inactividad procesal y realizar cualquier acto que resulte ser necesario para la</w:t>
      </w:r>
      <w:r>
        <w:rPr>
          <w:b w:val="0"/>
          <w:spacing w:val="40"/>
          <w:sz w:val="20"/>
        </w:rPr>
        <w:t> </w:t>
      </w:r>
      <w:r>
        <w:rPr>
          <w:b w:val="0"/>
          <w:sz w:val="20"/>
        </w:rPr>
        <w:t>defensa de los derechos del autorizante, pero no podrá substituir o delegar dichas facultades en un </w:t>
      </w:r>
      <w:r>
        <w:rPr>
          <w:b w:val="0"/>
          <w:spacing w:val="-2"/>
          <w:sz w:val="20"/>
        </w:rPr>
        <w:t>tercero.</w:t>
      </w:r>
    </w:p>
    <w:p>
      <w:pPr>
        <w:pStyle w:val="BodyText"/>
        <w:ind w:left="0"/>
        <w:jc w:val="left"/>
        <w:rPr>
          <w:b w:val="0"/>
        </w:rPr>
      </w:pPr>
    </w:p>
    <w:p>
      <w:pPr>
        <w:pStyle w:val="ListParagraph"/>
        <w:numPr>
          <w:ilvl w:val="0"/>
          <w:numId w:val="33"/>
        </w:numPr>
        <w:tabs>
          <w:tab w:pos="412" w:val="left" w:leader="none"/>
        </w:tabs>
        <w:spacing w:line="240" w:lineRule="auto" w:before="0" w:after="0"/>
        <w:ind w:left="412" w:right="0" w:hanging="312"/>
        <w:jc w:val="both"/>
        <w:rPr>
          <w:b w:val="0"/>
          <w:sz w:val="20"/>
        </w:rPr>
      </w:pPr>
      <w:r>
        <w:rPr>
          <w:b w:val="0"/>
          <w:sz w:val="20"/>
        </w:rPr>
        <w:t>Únicamente</w:t>
      </w:r>
      <w:r>
        <w:rPr>
          <w:b w:val="0"/>
          <w:spacing w:val="-7"/>
          <w:sz w:val="20"/>
        </w:rPr>
        <w:t> </w:t>
      </w:r>
      <w:r>
        <w:rPr>
          <w:b w:val="0"/>
          <w:sz w:val="20"/>
        </w:rPr>
        <w:t>podrán</w:t>
      </w:r>
      <w:r>
        <w:rPr>
          <w:b w:val="0"/>
          <w:spacing w:val="-7"/>
          <w:sz w:val="20"/>
        </w:rPr>
        <w:t> </w:t>
      </w:r>
      <w:r>
        <w:rPr>
          <w:b w:val="0"/>
          <w:sz w:val="20"/>
        </w:rPr>
        <w:t>ser</w:t>
      </w:r>
      <w:r>
        <w:rPr>
          <w:b w:val="0"/>
          <w:spacing w:val="-5"/>
          <w:sz w:val="20"/>
        </w:rPr>
        <w:t> </w:t>
      </w:r>
      <w:r>
        <w:rPr>
          <w:b w:val="0"/>
          <w:sz w:val="20"/>
        </w:rPr>
        <w:t>autorizados</w:t>
      </w:r>
      <w:r>
        <w:rPr>
          <w:b w:val="0"/>
          <w:spacing w:val="-7"/>
          <w:sz w:val="20"/>
        </w:rPr>
        <w:t> </w:t>
      </w:r>
      <w:r>
        <w:rPr>
          <w:b w:val="0"/>
          <w:sz w:val="20"/>
        </w:rPr>
        <w:t>para</w:t>
      </w:r>
      <w:r>
        <w:rPr>
          <w:b w:val="0"/>
          <w:spacing w:val="-7"/>
          <w:sz w:val="20"/>
        </w:rPr>
        <w:t> </w:t>
      </w:r>
      <w:r>
        <w:rPr>
          <w:b w:val="0"/>
          <w:sz w:val="20"/>
        </w:rPr>
        <w:t>oír</w:t>
      </w:r>
      <w:r>
        <w:rPr>
          <w:b w:val="0"/>
          <w:spacing w:val="-7"/>
          <w:sz w:val="20"/>
        </w:rPr>
        <w:t> </w:t>
      </w:r>
      <w:r>
        <w:rPr>
          <w:b w:val="0"/>
          <w:sz w:val="20"/>
        </w:rPr>
        <w:t>notificaciones</w:t>
      </w:r>
      <w:r>
        <w:rPr>
          <w:b w:val="0"/>
          <w:spacing w:val="-7"/>
          <w:sz w:val="20"/>
        </w:rPr>
        <w:t> </w:t>
      </w:r>
      <w:r>
        <w:rPr>
          <w:b w:val="0"/>
          <w:sz w:val="20"/>
        </w:rPr>
        <w:t>e</w:t>
      </w:r>
      <w:r>
        <w:rPr>
          <w:b w:val="0"/>
          <w:spacing w:val="-6"/>
          <w:sz w:val="20"/>
        </w:rPr>
        <w:t> </w:t>
      </w:r>
      <w:r>
        <w:rPr>
          <w:b w:val="0"/>
          <w:sz w:val="20"/>
        </w:rPr>
        <w:t>imponerse</w:t>
      </w:r>
      <w:r>
        <w:rPr>
          <w:b w:val="0"/>
          <w:spacing w:val="-8"/>
          <w:sz w:val="20"/>
        </w:rPr>
        <w:t> </w:t>
      </w:r>
      <w:r>
        <w:rPr>
          <w:b w:val="0"/>
          <w:sz w:val="20"/>
        </w:rPr>
        <w:t>de</w:t>
      </w:r>
      <w:r>
        <w:rPr>
          <w:b w:val="0"/>
          <w:spacing w:val="-6"/>
          <w:sz w:val="20"/>
        </w:rPr>
        <w:t> </w:t>
      </w:r>
      <w:r>
        <w:rPr>
          <w:b w:val="0"/>
          <w:sz w:val="20"/>
        </w:rPr>
        <w:t>los</w:t>
      </w:r>
      <w:r>
        <w:rPr>
          <w:b w:val="0"/>
          <w:spacing w:val="-4"/>
          <w:sz w:val="20"/>
        </w:rPr>
        <w:t> </w:t>
      </w:r>
      <w:r>
        <w:rPr>
          <w:b w:val="0"/>
          <w:spacing w:val="-2"/>
          <w:sz w:val="20"/>
        </w:rPr>
        <w:t>autos.</w:t>
      </w:r>
    </w:p>
    <w:p>
      <w:pPr>
        <w:pStyle w:val="BodyText"/>
        <w:spacing w:before="233"/>
        <w:ind w:right="117"/>
        <w:rPr>
          <w:b w:val="0"/>
        </w:rPr>
      </w:pPr>
      <w:r>
        <w:rPr>
          <w:b w:val="0"/>
        </w:rPr>
        <w:t>Las personas autorizadas conforme a la fracción I del presente artículo,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w:t>
      </w:r>
      <w:r>
        <w:rPr>
          <w:b w:val="0"/>
          <w:spacing w:val="-1"/>
        </w:rPr>
        <w:t> </w:t>
      </w:r>
      <w:r>
        <w:rPr>
          <w:b w:val="0"/>
        </w:rPr>
        <w:t>intervengan, en el entendido que</w:t>
      </w:r>
      <w:r>
        <w:rPr>
          <w:b w:val="0"/>
          <w:spacing w:val="-1"/>
        </w:rPr>
        <w:t> </w:t>
      </w:r>
      <w:r>
        <w:rPr>
          <w:b w:val="0"/>
        </w:rPr>
        <w:t>el autorizado que</w:t>
      </w:r>
      <w:r>
        <w:rPr>
          <w:b w:val="0"/>
          <w:spacing w:val="-1"/>
        </w:rPr>
        <w:t> </w:t>
      </w:r>
      <w:r>
        <w:rPr>
          <w:b w:val="0"/>
        </w:rPr>
        <w:t>no cumpla</w:t>
      </w:r>
      <w:r>
        <w:rPr>
          <w:b w:val="0"/>
          <w:spacing w:val="-1"/>
        </w:rPr>
        <w:t> </w:t>
      </w:r>
      <w:r>
        <w:rPr>
          <w:b w:val="0"/>
        </w:rPr>
        <w:t>con lo</w:t>
      </w:r>
      <w:r>
        <w:rPr>
          <w:b w:val="0"/>
          <w:spacing w:val="-2"/>
        </w:rPr>
        <w:t> </w:t>
      </w:r>
      <w:r>
        <w:rPr>
          <w:b w:val="0"/>
        </w:rPr>
        <w:t>anterior,</w:t>
      </w:r>
      <w:r>
        <w:rPr>
          <w:b w:val="0"/>
          <w:spacing w:val="-2"/>
        </w:rPr>
        <w:t> </w:t>
      </w:r>
      <w:r>
        <w:rPr>
          <w:b w:val="0"/>
        </w:rPr>
        <w:t>perderá</w:t>
      </w:r>
      <w:r>
        <w:rPr>
          <w:b w:val="0"/>
          <w:spacing w:val="-3"/>
        </w:rPr>
        <w:t> </w:t>
      </w:r>
      <w:r>
        <w:rPr>
          <w:b w:val="0"/>
        </w:rPr>
        <w:t>la</w:t>
      </w:r>
      <w:r>
        <w:rPr>
          <w:b w:val="0"/>
          <w:spacing w:val="-1"/>
        </w:rPr>
        <w:t> </w:t>
      </w:r>
      <w:r>
        <w:rPr>
          <w:b w:val="0"/>
        </w:rPr>
        <w:t>facultad a que se refiere este artículo en perjuicio de la parte que lo hubiere designado y únicamente tendrá las que se indican en la fracción II del presente numeral.</w:t>
      </w:r>
    </w:p>
    <w:p>
      <w:pPr>
        <w:pStyle w:val="BodyText"/>
        <w:spacing w:before="1"/>
        <w:ind w:left="0"/>
        <w:jc w:val="left"/>
        <w:rPr>
          <w:b w:val="0"/>
        </w:rPr>
      </w:pPr>
    </w:p>
    <w:p>
      <w:pPr>
        <w:pStyle w:val="BodyText"/>
        <w:ind w:right="121"/>
        <w:rPr>
          <w:b w:val="0"/>
        </w:rPr>
      </w:pPr>
      <w:r>
        <w:rPr>
          <w:b w:val="0"/>
        </w:rPr>
        <w:t>Las</w:t>
      </w:r>
      <w:r>
        <w:rPr>
          <w:b w:val="0"/>
          <w:spacing w:val="-1"/>
        </w:rPr>
        <w:t> </w:t>
      </w:r>
      <w:r>
        <w:rPr>
          <w:b w:val="0"/>
        </w:rPr>
        <w:t>personas</w:t>
      </w:r>
      <w:r>
        <w:rPr>
          <w:b w:val="0"/>
          <w:spacing w:val="-1"/>
        </w:rPr>
        <w:t> </w:t>
      </w:r>
      <w:r>
        <w:rPr>
          <w:b w:val="0"/>
        </w:rPr>
        <w:t>autorizadas</w:t>
      </w:r>
      <w:r>
        <w:rPr>
          <w:b w:val="0"/>
          <w:spacing w:val="-1"/>
        </w:rPr>
        <w:t> </w:t>
      </w:r>
      <w:r>
        <w:rPr>
          <w:b w:val="0"/>
        </w:rPr>
        <w:t>en los</w:t>
      </w:r>
      <w:r>
        <w:rPr>
          <w:b w:val="0"/>
          <w:spacing w:val="-1"/>
        </w:rPr>
        <w:t> </w:t>
      </w:r>
      <w:r>
        <w:rPr>
          <w:b w:val="0"/>
        </w:rPr>
        <w:t>términos</w:t>
      </w:r>
      <w:r>
        <w:rPr>
          <w:b w:val="0"/>
          <w:spacing w:val="-1"/>
        </w:rPr>
        <w:t> </w:t>
      </w:r>
      <w:r>
        <w:rPr>
          <w:b w:val="0"/>
        </w:rPr>
        <w:t>de</w:t>
      </w:r>
      <w:r>
        <w:rPr>
          <w:b w:val="0"/>
          <w:spacing w:val="-1"/>
        </w:rPr>
        <w:t> </w:t>
      </w:r>
      <w:r>
        <w:rPr>
          <w:b w:val="0"/>
        </w:rPr>
        <w:t>este artículo, serán responsables</w:t>
      </w:r>
      <w:r>
        <w:rPr>
          <w:b w:val="0"/>
          <w:spacing w:val="-1"/>
        </w:rPr>
        <w:t> </w:t>
      </w:r>
      <w:r>
        <w:rPr>
          <w:b w:val="0"/>
        </w:rPr>
        <w:t>de</w:t>
      </w:r>
      <w:r>
        <w:rPr>
          <w:b w:val="0"/>
          <w:spacing w:val="-1"/>
        </w:rPr>
        <w:t> </w:t>
      </w:r>
      <w:r>
        <w:rPr>
          <w:b w:val="0"/>
        </w:rPr>
        <w:t>los</w:t>
      </w:r>
      <w:r>
        <w:rPr>
          <w:b w:val="0"/>
          <w:spacing w:val="-1"/>
        </w:rPr>
        <w:t> </w:t>
      </w:r>
      <w:r>
        <w:rPr>
          <w:b w:val="0"/>
        </w:rPr>
        <w:t>daños</w:t>
      </w:r>
      <w:r>
        <w:rPr>
          <w:b w:val="0"/>
          <w:spacing w:val="-1"/>
        </w:rPr>
        <w:t> </w:t>
      </w:r>
      <w:r>
        <w:rPr>
          <w:b w:val="0"/>
        </w:rPr>
        <w:t>y perjuicios que causen ante el que los autorice, de acuerdo a las disposiciones aplicables del Código Civil del Estado</w:t>
      </w:r>
      <w:r>
        <w:rPr>
          <w:b w:val="0"/>
          <w:spacing w:val="-1"/>
        </w:rPr>
        <w:t> </w:t>
      </w:r>
      <w:r>
        <w:rPr>
          <w:b w:val="0"/>
        </w:rPr>
        <w:t>de</w:t>
      </w:r>
      <w:r>
        <w:rPr>
          <w:b w:val="0"/>
          <w:spacing w:val="-4"/>
        </w:rPr>
        <w:t> </w:t>
      </w:r>
      <w:r>
        <w:rPr>
          <w:b w:val="0"/>
        </w:rPr>
        <w:t>México,</w:t>
      </w:r>
      <w:r>
        <w:rPr>
          <w:b w:val="0"/>
          <w:spacing w:val="-1"/>
        </w:rPr>
        <w:t> </w:t>
      </w:r>
      <w:r>
        <w:rPr>
          <w:b w:val="0"/>
        </w:rPr>
        <w:t>relativas</w:t>
      </w:r>
      <w:r>
        <w:rPr>
          <w:b w:val="0"/>
          <w:spacing w:val="-2"/>
        </w:rPr>
        <w:t> </w:t>
      </w:r>
      <w:r>
        <w:rPr>
          <w:b w:val="0"/>
        </w:rPr>
        <w:t>al</w:t>
      </w:r>
      <w:r>
        <w:rPr>
          <w:b w:val="0"/>
          <w:spacing w:val="-1"/>
        </w:rPr>
        <w:t> </w:t>
      </w:r>
      <w:r>
        <w:rPr>
          <w:b w:val="0"/>
        </w:rPr>
        <w:t>mandato</w:t>
      </w:r>
      <w:r>
        <w:rPr>
          <w:b w:val="0"/>
          <w:spacing w:val="-1"/>
        </w:rPr>
        <w:t> </w:t>
      </w:r>
      <w:r>
        <w:rPr>
          <w:b w:val="0"/>
        </w:rPr>
        <w:t>y</w:t>
      </w:r>
      <w:r>
        <w:rPr>
          <w:b w:val="0"/>
          <w:spacing w:val="-4"/>
        </w:rPr>
        <w:t> </w:t>
      </w:r>
      <w:r>
        <w:rPr>
          <w:b w:val="0"/>
        </w:rPr>
        <w:t>las</w:t>
      </w:r>
      <w:r>
        <w:rPr>
          <w:b w:val="0"/>
          <w:spacing w:val="-2"/>
        </w:rPr>
        <w:t> </w:t>
      </w:r>
      <w:r>
        <w:rPr>
          <w:b w:val="0"/>
        </w:rPr>
        <w:t>demás</w:t>
      </w:r>
      <w:r>
        <w:rPr>
          <w:b w:val="0"/>
          <w:spacing w:val="-2"/>
        </w:rPr>
        <w:t> </w:t>
      </w:r>
      <w:r>
        <w:rPr>
          <w:b w:val="0"/>
        </w:rPr>
        <w:t>conexas.</w:t>
      </w:r>
      <w:r>
        <w:rPr>
          <w:b w:val="0"/>
          <w:spacing w:val="-1"/>
        </w:rPr>
        <w:t> </w:t>
      </w:r>
      <w:r>
        <w:rPr>
          <w:b w:val="0"/>
        </w:rPr>
        <w:t>Los</w:t>
      </w:r>
      <w:r>
        <w:rPr>
          <w:b w:val="0"/>
          <w:spacing w:val="-2"/>
        </w:rPr>
        <w:t> </w:t>
      </w:r>
      <w:r>
        <w:rPr>
          <w:b w:val="0"/>
        </w:rPr>
        <w:t>autorizados</w:t>
      </w:r>
      <w:r>
        <w:rPr>
          <w:b w:val="0"/>
          <w:spacing w:val="-2"/>
        </w:rPr>
        <w:t> </w:t>
      </w:r>
      <w:r>
        <w:rPr>
          <w:b w:val="0"/>
        </w:rPr>
        <w:t>podrán</w:t>
      </w:r>
      <w:r>
        <w:rPr>
          <w:b w:val="0"/>
          <w:spacing w:val="-4"/>
        </w:rPr>
        <w:t> </w:t>
      </w:r>
      <w:r>
        <w:rPr>
          <w:b w:val="0"/>
        </w:rPr>
        <w:t>renunciar</w:t>
      </w:r>
      <w:r>
        <w:rPr>
          <w:b w:val="0"/>
          <w:spacing w:val="-1"/>
        </w:rPr>
        <w:t> </w:t>
      </w:r>
      <w:r>
        <w:rPr>
          <w:b w:val="0"/>
        </w:rPr>
        <w:t>a</w:t>
      </w:r>
      <w:r>
        <w:rPr>
          <w:b w:val="0"/>
          <w:spacing w:val="-4"/>
        </w:rPr>
        <w:t> </w:t>
      </w:r>
      <w:r>
        <w:rPr>
          <w:b w:val="0"/>
        </w:rPr>
        <w:t>dicha calidad, a través de escrito presentado a la autoridad resolutora, haciendo saber las causas de la </w:t>
      </w:r>
      <w:r>
        <w:rPr>
          <w:b w:val="0"/>
          <w:spacing w:val="-2"/>
        </w:rPr>
        <w:t>renuncia.</w:t>
      </w:r>
    </w:p>
    <w:p>
      <w:pPr>
        <w:pStyle w:val="BodyText"/>
        <w:ind w:left="0"/>
        <w:jc w:val="left"/>
        <w:rPr>
          <w:b w:val="0"/>
        </w:rPr>
      </w:pPr>
    </w:p>
    <w:p>
      <w:pPr>
        <w:pStyle w:val="BodyText"/>
        <w:spacing w:before="1"/>
        <w:ind w:right="124"/>
        <w:rPr>
          <w:b w:val="0"/>
        </w:rPr>
      </w:pPr>
      <w:r>
        <w:rPr>
          <w:b w:val="0"/>
        </w:rPr>
        <w:t>Las</w:t>
      </w:r>
      <w:r>
        <w:rPr>
          <w:b w:val="0"/>
          <w:spacing w:val="-2"/>
        </w:rPr>
        <w:t> </w:t>
      </w:r>
      <w:r>
        <w:rPr>
          <w:b w:val="0"/>
        </w:rPr>
        <w:t>partes</w:t>
      </w:r>
      <w:r>
        <w:rPr>
          <w:b w:val="0"/>
          <w:spacing w:val="-2"/>
        </w:rPr>
        <w:t> </w:t>
      </w:r>
      <w:r>
        <w:rPr>
          <w:b w:val="0"/>
        </w:rPr>
        <w:t>deberán</w:t>
      </w:r>
      <w:r>
        <w:rPr>
          <w:b w:val="0"/>
          <w:spacing w:val="-1"/>
        </w:rPr>
        <w:t> </w:t>
      </w:r>
      <w:r>
        <w:rPr>
          <w:b w:val="0"/>
        </w:rPr>
        <w:t>señalar</w:t>
      </w:r>
      <w:r>
        <w:rPr>
          <w:b w:val="0"/>
          <w:spacing w:val="-1"/>
        </w:rPr>
        <w:t> </w:t>
      </w:r>
      <w:r>
        <w:rPr>
          <w:b w:val="0"/>
        </w:rPr>
        <w:t>expresamente</w:t>
      </w:r>
      <w:r>
        <w:rPr>
          <w:b w:val="0"/>
          <w:spacing w:val="-2"/>
        </w:rPr>
        <w:t> </w:t>
      </w:r>
      <w:r>
        <w:rPr>
          <w:b w:val="0"/>
        </w:rPr>
        <w:t>el</w:t>
      </w:r>
      <w:r>
        <w:rPr>
          <w:b w:val="0"/>
          <w:spacing w:val="-1"/>
        </w:rPr>
        <w:t> </w:t>
      </w:r>
      <w:r>
        <w:rPr>
          <w:b w:val="0"/>
        </w:rPr>
        <w:t>alcance</w:t>
      </w:r>
      <w:r>
        <w:rPr>
          <w:b w:val="0"/>
          <w:spacing w:val="-2"/>
        </w:rPr>
        <w:t> </w:t>
      </w:r>
      <w:r>
        <w:rPr>
          <w:b w:val="0"/>
        </w:rPr>
        <w:t>de</w:t>
      </w:r>
      <w:r>
        <w:rPr>
          <w:b w:val="0"/>
          <w:spacing w:val="-2"/>
        </w:rPr>
        <w:t> </w:t>
      </w:r>
      <w:r>
        <w:rPr>
          <w:b w:val="0"/>
        </w:rPr>
        <w:t>las</w:t>
      </w:r>
      <w:r>
        <w:rPr>
          <w:b w:val="0"/>
          <w:spacing w:val="-2"/>
        </w:rPr>
        <w:t> </w:t>
      </w:r>
      <w:r>
        <w:rPr>
          <w:b w:val="0"/>
        </w:rPr>
        <w:t>autorizaciones</w:t>
      </w:r>
      <w:r>
        <w:rPr>
          <w:b w:val="0"/>
          <w:spacing w:val="-2"/>
        </w:rPr>
        <w:t> </w:t>
      </w:r>
      <w:r>
        <w:rPr>
          <w:b w:val="0"/>
        </w:rPr>
        <w:t>que concedan. En</w:t>
      </w:r>
      <w:r>
        <w:rPr>
          <w:b w:val="0"/>
          <w:spacing w:val="-1"/>
        </w:rPr>
        <w:t> </w:t>
      </w:r>
      <w:r>
        <w:rPr>
          <w:b w:val="0"/>
        </w:rPr>
        <w:t>el</w:t>
      </w:r>
      <w:r>
        <w:rPr>
          <w:b w:val="0"/>
          <w:spacing w:val="-1"/>
        </w:rPr>
        <w:t> </w:t>
      </w:r>
      <w:r>
        <w:rPr>
          <w:b w:val="0"/>
        </w:rPr>
        <w:t>acuerdo donde se resuelvan las autorizaciones se deberá expresar con toda claridad el alcance con el que se reconoce dicha autorización.</w:t>
      </w:r>
    </w:p>
    <w:p>
      <w:pPr>
        <w:pStyle w:val="BodyText"/>
        <w:spacing w:before="234"/>
        <w:ind w:right="120"/>
        <w:rPr>
          <w:b w:val="0"/>
        </w:rPr>
      </w:pPr>
      <w:r>
        <w:rPr>
          <w:b w:val="0"/>
        </w:rPr>
        <w:t>Tratándose de personas jurídicas colectivas éstas deberán comparecer en todo momento a través de</w:t>
      </w:r>
      <w:r>
        <w:rPr>
          <w:b w:val="0"/>
          <w:spacing w:val="40"/>
        </w:rPr>
        <w:t> </w:t>
      </w:r>
      <w:r>
        <w:rPr>
          <w:b w:val="0"/>
        </w:rPr>
        <w:t>sus representantes legales o por las personas que éstos designen, pudiendo, asimismo, designar autorizados en términos de este artículo.</w:t>
      </w:r>
    </w:p>
    <w:p>
      <w:pPr>
        <w:pStyle w:val="BodyText"/>
        <w:ind w:left="0"/>
        <w:jc w:val="left"/>
        <w:rPr>
          <w:b w:val="0"/>
        </w:rPr>
      </w:pPr>
    </w:p>
    <w:p>
      <w:pPr>
        <w:pStyle w:val="BodyText"/>
        <w:ind w:right="118"/>
        <w:rPr>
          <w:b w:val="0"/>
        </w:rPr>
      </w:pPr>
      <w:r>
        <w:rPr>
          <w:b/>
        </w:rPr>
        <w:t>Artículo 122. </w:t>
      </w:r>
      <w:r>
        <w:rPr>
          <w:b w:val="0"/>
        </w:rPr>
        <w:t>Será de aplicación supletoria el Código de Procedimientos Administrativos del Estado de México, en lo que no se oponga a lo dispuesto en el procedimiento de responsabilidad administrativa establecido en la presente Ley.</w:t>
      </w:r>
    </w:p>
    <w:p>
      <w:pPr>
        <w:pStyle w:val="BodyText"/>
        <w:spacing w:before="1"/>
        <w:ind w:left="0"/>
        <w:jc w:val="left"/>
        <w:rPr>
          <w:b w:val="0"/>
        </w:rPr>
      </w:pPr>
    </w:p>
    <w:p>
      <w:pPr>
        <w:pStyle w:val="BodyText"/>
        <w:ind w:right="115"/>
        <w:rPr>
          <w:b w:val="0"/>
        </w:rPr>
      </w:pPr>
      <w:r>
        <w:rPr>
          <w:b/>
        </w:rPr>
        <w:t>Artículo 123. </w:t>
      </w:r>
      <w:r>
        <w:rPr>
          <w:b w:val="0"/>
        </w:rPr>
        <w:t>En los procedimientos de responsabilidad administrativa establecidos en la presente</w:t>
      </w:r>
      <w:r>
        <w:rPr>
          <w:b w:val="0"/>
          <w:spacing w:val="40"/>
        </w:rPr>
        <w:t> </w:t>
      </w:r>
      <w:r>
        <w:rPr>
          <w:b w:val="0"/>
        </w:rPr>
        <w:t>Ley, se tomarán como días hábiles todos los del año, con excepción de aquellos días que, por virtud de ley, algún decreto o disposición administrativa, se determinen como inhábiles, durante los que no se practicará actuación alguna.</w:t>
      </w:r>
    </w:p>
    <w:p>
      <w:pPr>
        <w:pStyle w:val="BodyText"/>
        <w:ind w:left="0"/>
        <w:jc w:val="left"/>
        <w:rPr>
          <w:b w:val="0"/>
        </w:rPr>
      </w:pPr>
    </w:p>
    <w:p>
      <w:pPr>
        <w:pStyle w:val="BodyText"/>
        <w:rPr>
          <w:b w:val="0"/>
        </w:rPr>
      </w:pPr>
      <w:r>
        <w:rPr>
          <w:b w:val="0"/>
        </w:rPr>
        <w:t>Para</w:t>
      </w:r>
      <w:r>
        <w:rPr>
          <w:b w:val="0"/>
          <w:spacing w:val="-5"/>
        </w:rPr>
        <w:t> </w:t>
      </w:r>
      <w:r>
        <w:rPr>
          <w:b w:val="0"/>
        </w:rPr>
        <w:t>efectos</w:t>
      </w:r>
      <w:r>
        <w:rPr>
          <w:b w:val="0"/>
          <w:spacing w:val="-4"/>
        </w:rPr>
        <w:t> </w:t>
      </w:r>
      <w:r>
        <w:rPr>
          <w:b w:val="0"/>
        </w:rPr>
        <w:t>de</w:t>
      </w:r>
      <w:r>
        <w:rPr>
          <w:b w:val="0"/>
          <w:spacing w:val="-4"/>
        </w:rPr>
        <w:t> </w:t>
      </w:r>
      <w:r>
        <w:rPr>
          <w:b w:val="0"/>
        </w:rPr>
        <w:t>la</w:t>
      </w:r>
      <w:r>
        <w:rPr>
          <w:b w:val="0"/>
          <w:spacing w:val="-4"/>
        </w:rPr>
        <w:t> </w:t>
      </w:r>
      <w:r>
        <w:rPr>
          <w:b w:val="0"/>
        </w:rPr>
        <w:t>presente</w:t>
      </w:r>
      <w:r>
        <w:rPr>
          <w:b w:val="0"/>
          <w:spacing w:val="-4"/>
        </w:rPr>
        <w:t> </w:t>
      </w:r>
      <w:r>
        <w:rPr>
          <w:b w:val="0"/>
        </w:rPr>
        <w:t>Ley</w:t>
      </w:r>
      <w:r>
        <w:rPr>
          <w:b w:val="0"/>
          <w:spacing w:val="-4"/>
        </w:rPr>
        <w:t> </w:t>
      </w:r>
      <w:r>
        <w:rPr>
          <w:b w:val="0"/>
        </w:rPr>
        <w:t>serán</w:t>
      </w:r>
      <w:r>
        <w:rPr>
          <w:b w:val="0"/>
          <w:spacing w:val="-4"/>
        </w:rPr>
        <w:t> </w:t>
      </w:r>
      <w:r>
        <w:rPr>
          <w:b w:val="0"/>
        </w:rPr>
        <w:t>horas</w:t>
      </w:r>
      <w:r>
        <w:rPr>
          <w:b w:val="0"/>
          <w:spacing w:val="-5"/>
        </w:rPr>
        <w:t> </w:t>
      </w:r>
      <w:r>
        <w:rPr>
          <w:b w:val="0"/>
        </w:rPr>
        <w:t>hábiles</w:t>
      </w:r>
      <w:r>
        <w:rPr>
          <w:b w:val="0"/>
          <w:spacing w:val="-4"/>
        </w:rPr>
        <w:t> </w:t>
      </w:r>
      <w:r>
        <w:rPr>
          <w:b w:val="0"/>
        </w:rPr>
        <w:t>las</w:t>
      </w:r>
      <w:r>
        <w:rPr>
          <w:b w:val="0"/>
          <w:spacing w:val="-5"/>
        </w:rPr>
        <w:t> </w:t>
      </w:r>
      <w:r>
        <w:rPr>
          <w:b w:val="0"/>
        </w:rPr>
        <w:t>que</w:t>
      </w:r>
      <w:r>
        <w:rPr>
          <w:b w:val="0"/>
          <w:spacing w:val="-4"/>
        </w:rPr>
        <w:t> </w:t>
      </w:r>
      <w:r>
        <w:rPr>
          <w:b w:val="0"/>
        </w:rPr>
        <w:t>medien</w:t>
      </w:r>
      <w:r>
        <w:rPr>
          <w:b w:val="0"/>
          <w:spacing w:val="-5"/>
        </w:rPr>
        <w:t> </w:t>
      </w:r>
      <w:r>
        <w:rPr>
          <w:b w:val="0"/>
        </w:rPr>
        <w:t>entre</w:t>
      </w:r>
      <w:r>
        <w:rPr>
          <w:b w:val="0"/>
          <w:spacing w:val="-4"/>
        </w:rPr>
        <w:t> </w:t>
      </w:r>
      <w:r>
        <w:rPr>
          <w:b w:val="0"/>
        </w:rPr>
        <w:t>las</w:t>
      </w:r>
      <w:r>
        <w:rPr>
          <w:b w:val="0"/>
          <w:spacing w:val="-5"/>
        </w:rPr>
        <w:t> </w:t>
      </w:r>
      <w:r>
        <w:rPr>
          <w:b w:val="0"/>
        </w:rPr>
        <w:t>9:00</w:t>
      </w:r>
      <w:r>
        <w:rPr>
          <w:b w:val="0"/>
          <w:spacing w:val="-3"/>
        </w:rPr>
        <w:t> </w:t>
      </w:r>
      <w:r>
        <w:rPr>
          <w:b w:val="0"/>
        </w:rPr>
        <w:t>y</w:t>
      </w:r>
      <w:r>
        <w:rPr>
          <w:b w:val="0"/>
          <w:spacing w:val="-6"/>
        </w:rPr>
        <w:t> </w:t>
      </w:r>
      <w:r>
        <w:rPr>
          <w:b w:val="0"/>
        </w:rPr>
        <w:t>las</w:t>
      </w:r>
      <w:r>
        <w:rPr>
          <w:b w:val="0"/>
          <w:spacing w:val="-5"/>
        </w:rPr>
        <w:t> </w:t>
      </w:r>
      <w:r>
        <w:rPr>
          <w:b w:val="0"/>
        </w:rPr>
        <w:t>18:00</w:t>
      </w:r>
      <w:r>
        <w:rPr>
          <w:b w:val="0"/>
          <w:spacing w:val="-3"/>
        </w:rPr>
        <w:t> </w:t>
      </w:r>
      <w:r>
        <w:rPr>
          <w:b w:val="0"/>
          <w:spacing w:val="-2"/>
        </w:rPr>
        <w:t>horas.</w:t>
      </w:r>
    </w:p>
    <w:p>
      <w:pPr>
        <w:spacing w:after="0"/>
        <w:sectPr>
          <w:pgSz w:w="12250" w:h="15850"/>
          <w:pgMar w:header="425" w:footer="1041" w:top="1880" w:bottom="1240" w:left="920" w:right="960"/>
        </w:sectPr>
      </w:pPr>
    </w:p>
    <w:p>
      <w:pPr>
        <w:pStyle w:val="BodyText"/>
        <w:spacing w:before="92"/>
        <w:ind w:left="0"/>
        <w:jc w:val="left"/>
        <w:rPr>
          <w:b w:val="0"/>
        </w:rPr>
      </w:pPr>
    </w:p>
    <w:p>
      <w:pPr>
        <w:pStyle w:val="BodyText"/>
        <w:ind w:right="126"/>
        <w:rPr>
          <w:b w:val="0"/>
        </w:rPr>
      </w:pPr>
      <w:r>
        <w:rPr>
          <w:b w:val="0"/>
        </w:rPr>
        <w:t>Las</w:t>
      </w:r>
      <w:r>
        <w:rPr>
          <w:b w:val="0"/>
          <w:spacing w:val="-2"/>
        </w:rPr>
        <w:t> </w:t>
      </w:r>
      <w:r>
        <w:rPr>
          <w:b w:val="0"/>
        </w:rPr>
        <w:t>autoridades</w:t>
      </w:r>
      <w:r>
        <w:rPr>
          <w:b w:val="0"/>
          <w:spacing w:val="-2"/>
        </w:rPr>
        <w:t> </w:t>
      </w:r>
      <w:r>
        <w:rPr>
          <w:b w:val="0"/>
        </w:rPr>
        <w:t>substanciadoras</w:t>
      </w:r>
      <w:r>
        <w:rPr>
          <w:b w:val="0"/>
          <w:spacing w:val="-2"/>
        </w:rPr>
        <w:t> </w:t>
      </w:r>
      <w:r>
        <w:rPr>
          <w:b w:val="0"/>
        </w:rPr>
        <w:t>o</w:t>
      </w:r>
      <w:r>
        <w:rPr>
          <w:b w:val="0"/>
          <w:spacing w:val="-1"/>
        </w:rPr>
        <w:t> </w:t>
      </w:r>
      <w:r>
        <w:rPr>
          <w:b w:val="0"/>
        </w:rPr>
        <w:t>resolutoras,</w:t>
      </w:r>
      <w:r>
        <w:rPr>
          <w:b w:val="0"/>
          <w:spacing w:val="-1"/>
        </w:rPr>
        <w:t> </w:t>
      </w:r>
      <w:r>
        <w:rPr>
          <w:b w:val="0"/>
        </w:rPr>
        <w:t>podrán</w:t>
      </w:r>
      <w:r>
        <w:rPr>
          <w:b w:val="0"/>
          <w:spacing w:val="-1"/>
        </w:rPr>
        <w:t> </w:t>
      </w:r>
      <w:r>
        <w:rPr>
          <w:b w:val="0"/>
        </w:rPr>
        <w:t>habilitar</w:t>
      </w:r>
      <w:r>
        <w:rPr>
          <w:b w:val="0"/>
          <w:spacing w:val="-3"/>
        </w:rPr>
        <w:t> </w:t>
      </w:r>
      <w:r>
        <w:rPr>
          <w:b w:val="0"/>
        </w:rPr>
        <w:t>días</w:t>
      </w:r>
      <w:r>
        <w:rPr>
          <w:b w:val="0"/>
          <w:spacing w:val="-2"/>
        </w:rPr>
        <w:t> </w:t>
      </w:r>
      <w:r>
        <w:rPr>
          <w:b w:val="0"/>
        </w:rPr>
        <w:t>y</w:t>
      </w:r>
      <w:r>
        <w:rPr>
          <w:b w:val="0"/>
          <w:spacing w:val="-1"/>
        </w:rPr>
        <w:t> </w:t>
      </w:r>
      <w:r>
        <w:rPr>
          <w:b w:val="0"/>
        </w:rPr>
        <w:t>horas</w:t>
      </w:r>
      <w:r>
        <w:rPr>
          <w:b w:val="0"/>
          <w:spacing w:val="-2"/>
        </w:rPr>
        <w:t> </w:t>
      </w:r>
      <w:r>
        <w:rPr>
          <w:b w:val="0"/>
        </w:rPr>
        <w:t>inhábiles</w:t>
      </w:r>
      <w:r>
        <w:rPr>
          <w:b w:val="0"/>
          <w:spacing w:val="-2"/>
        </w:rPr>
        <w:t> </w:t>
      </w:r>
      <w:r>
        <w:rPr>
          <w:b w:val="0"/>
        </w:rPr>
        <w:t>para</w:t>
      </w:r>
      <w:r>
        <w:rPr>
          <w:b w:val="0"/>
          <w:spacing w:val="-2"/>
        </w:rPr>
        <w:t> </w:t>
      </w:r>
      <w:r>
        <w:rPr>
          <w:b w:val="0"/>
        </w:rPr>
        <w:t>la</w:t>
      </w:r>
      <w:r>
        <w:rPr>
          <w:b w:val="0"/>
          <w:spacing w:val="-2"/>
        </w:rPr>
        <w:t> </w:t>
      </w:r>
      <w:r>
        <w:rPr>
          <w:b w:val="0"/>
        </w:rPr>
        <w:t>práctica de aquellas diligencias que, a su juicio, lo requieran.</w:t>
      </w:r>
    </w:p>
    <w:p>
      <w:pPr>
        <w:pStyle w:val="BodyText"/>
        <w:spacing w:before="234"/>
        <w:ind w:left="0"/>
        <w:jc w:val="left"/>
        <w:rPr>
          <w:b w:val="0"/>
        </w:rPr>
      </w:pPr>
    </w:p>
    <w:p>
      <w:pPr>
        <w:spacing w:before="0"/>
        <w:ind w:left="110" w:right="129" w:firstLine="0"/>
        <w:jc w:val="center"/>
        <w:rPr>
          <w:b/>
          <w:sz w:val="20"/>
        </w:rPr>
      </w:pPr>
      <w:r>
        <w:rPr>
          <w:b/>
          <w:sz w:val="20"/>
        </w:rPr>
        <w:t>SECCIÓN</w:t>
      </w:r>
      <w:r>
        <w:rPr>
          <w:b/>
          <w:spacing w:val="-13"/>
          <w:sz w:val="20"/>
        </w:rPr>
        <w:t> </w:t>
      </w:r>
      <w:r>
        <w:rPr>
          <w:b/>
          <w:spacing w:val="-2"/>
          <w:sz w:val="20"/>
        </w:rPr>
        <w:t>SEGUNDA</w:t>
      </w:r>
    </w:p>
    <w:p>
      <w:pPr>
        <w:spacing w:before="1"/>
        <w:ind w:left="111" w:right="129" w:firstLine="0"/>
        <w:jc w:val="center"/>
        <w:rPr>
          <w:b/>
          <w:sz w:val="20"/>
        </w:rPr>
      </w:pPr>
      <w:r>
        <w:rPr>
          <w:b/>
          <w:sz w:val="20"/>
        </w:rPr>
        <w:t>DE</w:t>
      </w:r>
      <w:r>
        <w:rPr>
          <w:b/>
          <w:spacing w:val="-7"/>
          <w:sz w:val="20"/>
        </w:rPr>
        <w:t> </w:t>
      </w:r>
      <w:r>
        <w:rPr>
          <w:b/>
          <w:sz w:val="20"/>
        </w:rPr>
        <w:t>LOS</w:t>
      </w:r>
      <w:r>
        <w:rPr>
          <w:b/>
          <w:spacing w:val="-3"/>
          <w:sz w:val="20"/>
        </w:rPr>
        <w:t> </w:t>
      </w:r>
      <w:r>
        <w:rPr>
          <w:b/>
          <w:sz w:val="20"/>
        </w:rPr>
        <w:t>MEDIOS</w:t>
      </w:r>
      <w:r>
        <w:rPr>
          <w:b/>
          <w:spacing w:val="-6"/>
          <w:sz w:val="20"/>
        </w:rPr>
        <w:t> </w:t>
      </w:r>
      <w:r>
        <w:rPr>
          <w:b/>
          <w:sz w:val="20"/>
        </w:rPr>
        <w:t>DE</w:t>
      </w:r>
      <w:r>
        <w:rPr>
          <w:b/>
          <w:spacing w:val="-3"/>
          <w:sz w:val="20"/>
        </w:rPr>
        <w:t> </w:t>
      </w:r>
      <w:r>
        <w:rPr>
          <w:b/>
          <w:spacing w:val="-2"/>
          <w:sz w:val="20"/>
        </w:rPr>
        <w:t>APREMIO</w:t>
      </w:r>
    </w:p>
    <w:p>
      <w:pPr>
        <w:pStyle w:val="BodyText"/>
        <w:ind w:left="0"/>
        <w:jc w:val="left"/>
        <w:rPr>
          <w:b/>
        </w:rPr>
      </w:pPr>
    </w:p>
    <w:p>
      <w:pPr>
        <w:pStyle w:val="BodyText"/>
        <w:ind w:right="120"/>
        <w:rPr>
          <w:b w:val="0"/>
        </w:rPr>
      </w:pPr>
      <w:r>
        <w:rPr>
          <w:b/>
        </w:rPr>
        <w:t>Artículo 124. </w:t>
      </w:r>
      <w:r>
        <w:rPr>
          <w:b w:val="0"/>
        </w:rPr>
        <w:t>Para el cumplimiento de sus determinaciones, las autoridades substanciadoras o resolutoras podrán hacer uso de los siguientes medios de apremio:</w:t>
      </w:r>
    </w:p>
    <w:p>
      <w:pPr>
        <w:pStyle w:val="ListParagraph"/>
        <w:numPr>
          <w:ilvl w:val="0"/>
          <w:numId w:val="34"/>
        </w:numPr>
        <w:tabs>
          <w:tab w:pos="387" w:val="left" w:leader="none"/>
        </w:tabs>
        <w:spacing w:line="240" w:lineRule="auto" w:before="234" w:after="0"/>
        <w:ind w:left="100" w:right="119" w:firstLine="0"/>
        <w:jc w:val="both"/>
        <w:rPr>
          <w:b w:val="0"/>
          <w:sz w:val="20"/>
        </w:rPr>
      </w:pPr>
      <w:r>
        <w:rPr>
          <w:b w:val="0"/>
          <w:sz w:val="20"/>
        </w:rPr>
        <w:t>Multa de cien hasta ciento cincuenta veces el valor diario de</w:t>
      </w:r>
      <w:r>
        <w:rPr>
          <w:b w:val="0"/>
          <w:spacing w:val="-1"/>
          <w:sz w:val="20"/>
        </w:rPr>
        <w:t> </w:t>
      </w:r>
      <w:r>
        <w:rPr>
          <w:b w:val="0"/>
          <w:sz w:val="20"/>
        </w:rPr>
        <w:t>la unidad de</w:t>
      </w:r>
      <w:r>
        <w:rPr>
          <w:b w:val="0"/>
          <w:spacing w:val="-1"/>
          <w:sz w:val="20"/>
        </w:rPr>
        <w:t> </w:t>
      </w:r>
      <w:r>
        <w:rPr>
          <w:b w:val="0"/>
          <w:sz w:val="20"/>
        </w:rPr>
        <w:t>medida y actualización, la cual, en caso de renuencia al cumplimiento, podrá duplicarse o triplicarse en cada ocasión, hasta alcanzar dos mil veces el valor diario de la unidad de medida y actualización.</w:t>
      </w:r>
    </w:p>
    <w:p>
      <w:pPr>
        <w:pStyle w:val="BodyText"/>
        <w:spacing w:before="2"/>
        <w:ind w:left="0"/>
        <w:jc w:val="left"/>
        <w:rPr>
          <w:b w:val="0"/>
        </w:rPr>
      </w:pPr>
    </w:p>
    <w:p>
      <w:pPr>
        <w:pStyle w:val="ListParagraph"/>
        <w:numPr>
          <w:ilvl w:val="0"/>
          <w:numId w:val="34"/>
        </w:numPr>
        <w:tabs>
          <w:tab w:pos="412" w:val="left" w:leader="none"/>
        </w:tabs>
        <w:spacing w:line="240" w:lineRule="auto" w:before="0" w:after="0"/>
        <w:ind w:left="412" w:right="0" w:hanging="312"/>
        <w:jc w:val="both"/>
        <w:rPr>
          <w:b w:val="0"/>
          <w:sz w:val="20"/>
        </w:rPr>
      </w:pPr>
      <w:r>
        <w:rPr>
          <w:b w:val="0"/>
          <w:sz w:val="20"/>
        </w:rPr>
        <w:t>Arresto</w:t>
      </w:r>
      <w:r>
        <w:rPr>
          <w:b w:val="0"/>
          <w:spacing w:val="-6"/>
          <w:sz w:val="20"/>
        </w:rPr>
        <w:t> </w:t>
      </w:r>
      <w:r>
        <w:rPr>
          <w:b w:val="0"/>
          <w:sz w:val="20"/>
        </w:rPr>
        <w:t>hasta</w:t>
      </w:r>
      <w:r>
        <w:rPr>
          <w:b w:val="0"/>
          <w:spacing w:val="-5"/>
          <w:sz w:val="20"/>
        </w:rPr>
        <w:t> </w:t>
      </w:r>
      <w:r>
        <w:rPr>
          <w:b w:val="0"/>
          <w:sz w:val="20"/>
        </w:rPr>
        <w:t>por</w:t>
      </w:r>
      <w:r>
        <w:rPr>
          <w:b w:val="0"/>
          <w:spacing w:val="-5"/>
          <w:sz w:val="20"/>
        </w:rPr>
        <w:t> </w:t>
      </w:r>
      <w:r>
        <w:rPr>
          <w:b w:val="0"/>
          <w:sz w:val="20"/>
        </w:rPr>
        <w:t>treinta</w:t>
      </w:r>
      <w:r>
        <w:rPr>
          <w:b w:val="0"/>
          <w:spacing w:val="-7"/>
          <w:sz w:val="20"/>
        </w:rPr>
        <w:t> </w:t>
      </w:r>
      <w:r>
        <w:rPr>
          <w:b w:val="0"/>
          <w:sz w:val="20"/>
        </w:rPr>
        <w:t>y</w:t>
      </w:r>
      <w:r>
        <w:rPr>
          <w:b w:val="0"/>
          <w:spacing w:val="-5"/>
          <w:sz w:val="20"/>
        </w:rPr>
        <w:t> </w:t>
      </w:r>
      <w:r>
        <w:rPr>
          <w:b w:val="0"/>
          <w:sz w:val="20"/>
        </w:rPr>
        <w:t>seis</w:t>
      </w:r>
      <w:r>
        <w:rPr>
          <w:b w:val="0"/>
          <w:spacing w:val="-28"/>
          <w:sz w:val="20"/>
        </w:rPr>
        <w:t> </w:t>
      </w:r>
      <w:r>
        <w:rPr>
          <w:b w:val="0"/>
          <w:spacing w:val="-2"/>
          <w:sz w:val="20"/>
        </w:rPr>
        <w:t>horas.</w:t>
      </w:r>
    </w:p>
    <w:p>
      <w:pPr>
        <w:pStyle w:val="ListParagraph"/>
        <w:numPr>
          <w:ilvl w:val="0"/>
          <w:numId w:val="34"/>
        </w:numPr>
        <w:tabs>
          <w:tab w:pos="467" w:val="left" w:leader="none"/>
        </w:tabs>
        <w:spacing w:line="240" w:lineRule="auto" w:before="234" w:after="0"/>
        <w:ind w:left="100" w:right="117" w:firstLine="0"/>
        <w:jc w:val="both"/>
        <w:rPr>
          <w:b w:val="0"/>
          <w:sz w:val="20"/>
        </w:rPr>
      </w:pPr>
      <w:r>
        <w:rPr>
          <w:b w:val="0"/>
          <w:sz w:val="20"/>
        </w:rPr>
        <w:t>Auxilio de la fuerza pública de cualquier orden de gobierno, los que deberán atender de inmediato</w:t>
      </w:r>
      <w:r>
        <w:rPr>
          <w:b w:val="0"/>
          <w:spacing w:val="40"/>
          <w:sz w:val="20"/>
        </w:rPr>
        <w:t> </w:t>
      </w:r>
      <w:r>
        <w:rPr>
          <w:b w:val="0"/>
          <w:sz w:val="20"/>
        </w:rPr>
        <w:t>el requerimiento de la autoridad.</w:t>
      </w:r>
    </w:p>
    <w:p>
      <w:pPr>
        <w:pStyle w:val="BodyText"/>
        <w:spacing w:before="1"/>
        <w:ind w:left="0"/>
        <w:jc w:val="left"/>
        <w:rPr>
          <w:b w:val="0"/>
        </w:rPr>
      </w:pPr>
    </w:p>
    <w:p>
      <w:pPr>
        <w:pStyle w:val="BodyText"/>
        <w:ind w:right="123"/>
        <w:rPr>
          <w:b w:val="0"/>
        </w:rPr>
      </w:pPr>
      <w:r>
        <w:rPr>
          <w:b w:val="0"/>
        </w:rPr>
        <w:t>Los medios de apremio podrán ser decretados sin seguir rigurosamente el orden en que han sido enlistadas, o bien, decretar la aplicación de más de uno de ellos, para lo cual la autoridad deberá ponderar las circunstancias de cada caso en particular. Si existe resistencia al mandamiento legítimo de autoridad, se estará a lo que prevenga la legislación aplicable.</w:t>
      </w:r>
    </w:p>
    <w:p>
      <w:pPr>
        <w:pStyle w:val="BodyText"/>
        <w:ind w:left="0"/>
        <w:jc w:val="left"/>
        <w:rPr>
          <w:b w:val="0"/>
        </w:rPr>
      </w:pPr>
    </w:p>
    <w:p>
      <w:pPr>
        <w:pStyle w:val="BodyText"/>
        <w:ind w:left="0"/>
        <w:jc w:val="left"/>
        <w:rPr>
          <w:b w:val="0"/>
        </w:rPr>
      </w:pPr>
    </w:p>
    <w:p>
      <w:pPr>
        <w:spacing w:line="234" w:lineRule="exact" w:before="0"/>
        <w:ind w:left="107" w:right="129" w:firstLine="0"/>
        <w:jc w:val="center"/>
        <w:rPr>
          <w:b/>
          <w:sz w:val="20"/>
        </w:rPr>
      </w:pPr>
      <w:r>
        <w:rPr>
          <w:b/>
          <w:sz w:val="20"/>
        </w:rPr>
        <w:t>SECCIÓN</w:t>
      </w:r>
      <w:r>
        <w:rPr>
          <w:b/>
          <w:spacing w:val="-11"/>
          <w:sz w:val="20"/>
        </w:rPr>
        <w:t> </w:t>
      </w:r>
      <w:r>
        <w:rPr>
          <w:b/>
          <w:spacing w:val="-2"/>
          <w:sz w:val="20"/>
        </w:rPr>
        <w:t>TERCERA</w:t>
      </w:r>
    </w:p>
    <w:p>
      <w:pPr>
        <w:spacing w:line="234" w:lineRule="exact" w:before="0"/>
        <w:ind w:left="106" w:right="129" w:firstLine="0"/>
        <w:jc w:val="center"/>
        <w:rPr>
          <w:b/>
          <w:sz w:val="20"/>
        </w:rPr>
      </w:pPr>
      <w:r>
        <w:rPr>
          <w:b/>
          <w:sz w:val="20"/>
        </w:rPr>
        <w:t>DE</w:t>
      </w:r>
      <w:r>
        <w:rPr>
          <w:b/>
          <w:spacing w:val="-8"/>
          <w:sz w:val="20"/>
        </w:rPr>
        <w:t> </w:t>
      </w:r>
      <w:r>
        <w:rPr>
          <w:b/>
          <w:sz w:val="20"/>
        </w:rPr>
        <w:t>LAS</w:t>
      </w:r>
      <w:r>
        <w:rPr>
          <w:b/>
          <w:spacing w:val="-6"/>
          <w:sz w:val="20"/>
        </w:rPr>
        <w:t> </w:t>
      </w:r>
      <w:r>
        <w:rPr>
          <w:b/>
          <w:sz w:val="20"/>
        </w:rPr>
        <w:t>MEDIDAS</w:t>
      </w:r>
      <w:r>
        <w:rPr>
          <w:b/>
          <w:spacing w:val="-6"/>
          <w:sz w:val="20"/>
        </w:rPr>
        <w:t> </w:t>
      </w:r>
      <w:r>
        <w:rPr>
          <w:b/>
          <w:spacing w:val="-2"/>
          <w:sz w:val="20"/>
        </w:rPr>
        <w:t>CAUTELARES</w:t>
      </w:r>
    </w:p>
    <w:p>
      <w:pPr>
        <w:pStyle w:val="BodyText"/>
        <w:spacing w:before="1"/>
        <w:ind w:left="0"/>
        <w:jc w:val="left"/>
        <w:rPr>
          <w:b/>
        </w:rPr>
      </w:pPr>
    </w:p>
    <w:p>
      <w:pPr>
        <w:pStyle w:val="BodyText"/>
        <w:ind w:right="120"/>
        <w:rPr>
          <w:b w:val="0"/>
        </w:rPr>
      </w:pPr>
      <w:r>
        <w:rPr>
          <w:b/>
        </w:rPr>
        <w:t>Artículo 125. </w:t>
      </w:r>
      <w:r>
        <w:rPr>
          <w:b w:val="0"/>
        </w:rPr>
        <w:t>Las autoridades investigadoras podrán solicitar a la autoridad substanciadora o resolutora, que imponga las medidas cautelares que:</w:t>
      </w:r>
    </w:p>
    <w:p>
      <w:pPr>
        <w:pStyle w:val="ListParagraph"/>
        <w:numPr>
          <w:ilvl w:val="0"/>
          <w:numId w:val="35"/>
        </w:numPr>
        <w:tabs>
          <w:tab w:pos="363" w:val="left" w:leader="none"/>
        </w:tabs>
        <w:spacing w:line="240" w:lineRule="auto" w:before="234" w:after="0"/>
        <w:ind w:left="363" w:right="0" w:hanging="263"/>
        <w:jc w:val="both"/>
        <w:rPr>
          <w:b w:val="0"/>
          <w:sz w:val="20"/>
        </w:rPr>
      </w:pPr>
      <w:r>
        <w:rPr>
          <w:b w:val="0"/>
          <w:sz w:val="20"/>
        </w:rPr>
        <w:t>Eviten</w:t>
      </w:r>
      <w:r>
        <w:rPr>
          <w:b w:val="0"/>
          <w:spacing w:val="-7"/>
          <w:sz w:val="20"/>
        </w:rPr>
        <w:t> </w:t>
      </w:r>
      <w:r>
        <w:rPr>
          <w:b w:val="0"/>
          <w:sz w:val="20"/>
        </w:rPr>
        <w:t>el</w:t>
      </w:r>
      <w:r>
        <w:rPr>
          <w:b w:val="0"/>
          <w:spacing w:val="-6"/>
          <w:sz w:val="20"/>
        </w:rPr>
        <w:t> </w:t>
      </w:r>
      <w:r>
        <w:rPr>
          <w:b w:val="0"/>
          <w:sz w:val="20"/>
        </w:rPr>
        <w:t>ocultamiento</w:t>
      </w:r>
      <w:r>
        <w:rPr>
          <w:b w:val="0"/>
          <w:spacing w:val="-5"/>
          <w:sz w:val="20"/>
        </w:rPr>
        <w:t> </w:t>
      </w:r>
      <w:r>
        <w:rPr>
          <w:b w:val="0"/>
          <w:sz w:val="20"/>
        </w:rPr>
        <w:t>o</w:t>
      </w:r>
      <w:r>
        <w:rPr>
          <w:b w:val="0"/>
          <w:spacing w:val="-5"/>
          <w:sz w:val="20"/>
        </w:rPr>
        <w:t> </w:t>
      </w:r>
      <w:r>
        <w:rPr>
          <w:b w:val="0"/>
          <w:sz w:val="20"/>
        </w:rPr>
        <w:t>destrucción</w:t>
      </w:r>
      <w:r>
        <w:rPr>
          <w:b w:val="0"/>
          <w:spacing w:val="-5"/>
          <w:sz w:val="20"/>
        </w:rPr>
        <w:t> </w:t>
      </w:r>
      <w:r>
        <w:rPr>
          <w:b w:val="0"/>
          <w:sz w:val="20"/>
        </w:rPr>
        <w:t>de</w:t>
      </w:r>
      <w:r>
        <w:rPr>
          <w:b w:val="0"/>
          <w:spacing w:val="-5"/>
          <w:sz w:val="20"/>
        </w:rPr>
        <w:t> </w:t>
      </w:r>
      <w:r>
        <w:rPr>
          <w:b w:val="0"/>
          <w:spacing w:val="-2"/>
          <w:sz w:val="20"/>
        </w:rPr>
        <w:t>pruebas.</w:t>
      </w:r>
    </w:p>
    <w:p>
      <w:pPr>
        <w:pStyle w:val="BodyText"/>
        <w:spacing w:before="1"/>
        <w:ind w:left="0"/>
        <w:jc w:val="left"/>
        <w:rPr>
          <w:b w:val="0"/>
        </w:rPr>
      </w:pPr>
    </w:p>
    <w:p>
      <w:pPr>
        <w:pStyle w:val="ListParagraph"/>
        <w:numPr>
          <w:ilvl w:val="0"/>
          <w:numId w:val="35"/>
        </w:numPr>
        <w:tabs>
          <w:tab w:pos="412" w:val="left" w:leader="none"/>
        </w:tabs>
        <w:spacing w:line="240" w:lineRule="auto" w:before="0" w:after="0"/>
        <w:ind w:left="412" w:right="0" w:hanging="312"/>
        <w:jc w:val="both"/>
        <w:rPr>
          <w:b w:val="0"/>
          <w:sz w:val="20"/>
        </w:rPr>
      </w:pPr>
      <w:r>
        <w:rPr>
          <w:b w:val="0"/>
          <w:sz w:val="20"/>
        </w:rPr>
        <w:t>Impidan</w:t>
      </w:r>
      <w:r>
        <w:rPr>
          <w:b w:val="0"/>
          <w:spacing w:val="-7"/>
          <w:sz w:val="20"/>
        </w:rPr>
        <w:t> </w:t>
      </w:r>
      <w:r>
        <w:rPr>
          <w:b w:val="0"/>
          <w:sz w:val="20"/>
        </w:rPr>
        <w:t>la</w:t>
      </w:r>
      <w:r>
        <w:rPr>
          <w:b w:val="0"/>
          <w:spacing w:val="-6"/>
          <w:sz w:val="20"/>
        </w:rPr>
        <w:t> </w:t>
      </w:r>
      <w:r>
        <w:rPr>
          <w:b w:val="0"/>
          <w:sz w:val="20"/>
        </w:rPr>
        <w:t>continuación</w:t>
      </w:r>
      <w:r>
        <w:rPr>
          <w:b w:val="0"/>
          <w:spacing w:val="-6"/>
          <w:sz w:val="20"/>
        </w:rPr>
        <w:t> </w:t>
      </w:r>
      <w:r>
        <w:rPr>
          <w:b w:val="0"/>
          <w:sz w:val="20"/>
        </w:rPr>
        <w:t>de</w:t>
      </w:r>
      <w:r>
        <w:rPr>
          <w:b w:val="0"/>
          <w:spacing w:val="-6"/>
          <w:sz w:val="20"/>
        </w:rPr>
        <w:t> </w:t>
      </w:r>
      <w:r>
        <w:rPr>
          <w:b w:val="0"/>
          <w:sz w:val="20"/>
        </w:rPr>
        <w:t>los</w:t>
      </w:r>
      <w:r>
        <w:rPr>
          <w:b w:val="0"/>
          <w:spacing w:val="-7"/>
          <w:sz w:val="20"/>
        </w:rPr>
        <w:t> </w:t>
      </w:r>
      <w:r>
        <w:rPr>
          <w:b w:val="0"/>
          <w:sz w:val="20"/>
        </w:rPr>
        <w:t>efectos</w:t>
      </w:r>
      <w:r>
        <w:rPr>
          <w:b w:val="0"/>
          <w:spacing w:val="-6"/>
          <w:sz w:val="20"/>
        </w:rPr>
        <w:t> </w:t>
      </w:r>
      <w:r>
        <w:rPr>
          <w:b w:val="0"/>
          <w:sz w:val="20"/>
        </w:rPr>
        <w:t>perjudiciales</w:t>
      </w:r>
      <w:r>
        <w:rPr>
          <w:b w:val="0"/>
          <w:spacing w:val="-7"/>
          <w:sz w:val="20"/>
        </w:rPr>
        <w:t> </w:t>
      </w:r>
      <w:r>
        <w:rPr>
          <w:b w:val="0"/>
          <w:sz w:val="20"/>
        </w:rPr>
        <w:t>de</w:t>
      </w:r>
      <w:r>
        <w:rPr>
          <w:b w:val="0"/>
          <w:spacing w:val="-7"/>
          <w:sz w:val="20"/>
        </w:rPr>
        <w:t> </w:t>
      </w:r>
      <w:r>
        <w:rPr>
          <w:b w:val="0"/>
          <w:sz w:val="20"/>
        </w:rPr>
        <w:t>la</w:t>
      </w:r>
      <w:r>
        <w:rPr>
          <w:b w:val="0"/>
          <w:spacing w:val="-6"/>
          <w:sz w:val="20"/>
        </w:rPr>
        <w:t> </w:t>
      </w:r>
      <w:r>
        <w:rPr>
          <w:b w:val="0"/>
          <w:sz w:val="20"/>
        </w:rPr>
        <w:t>presunta</w:t>
      </w:r>
      <w:r>
        <w:rPr>
          <w:b w:val="0"/>
          <w:spacing w:val="-7"/>
          <w:sz w:val="20"/>
        </w:rPr>
        <w:t> </w:t>
      </w:r>
      <w:r>
        <w:rPr>
          <w:b w:val="0"/>
          <w:sz w:val="20"/>
        </w:rPr>
        <w:t>falta</w:t>
      </w:r>
      <w:r>
        <w:rPr>
          <w:b w:val="0"/>
          <w:spacing w:val="-3"/>
          <w:sz w:val="20"/>
        </w:rPr>
        <w:t> </w:t>
      </w:r>
      <w:r>
        <w:rPr>
          <w:b w:val="0"/>
          <w:spacing w:val="-2"/>
          <w:sz w:val="20"/>
        </w:rPr>
        <w:t>administrativa.</w:t>
      </w:r>
    </w:p>
    <w:p>
      <w:pPr>
        <w:pStyle w:val="BodyText"/>
        <w:spacing w:before="1"/>
        <w:ind w:left="0"/>
        <w:jc w:val="left"/>
        <w:rPr>
          <w:b w:val="0"/>
        </w:rPr>
      </w:pPr>
    </w:p>
    <w:p>
      <w:pPr>
        <w:pStyle w:val="ListParagraph"/>
        <w:numPr>
          <w:ilvl w:val="0"/>
          <w:numId w:val="35"/>
        </w:numPr>
        <w:tabs>
          <w:tab w:pos="462" w:val="left" w:leader="none"/>
        </w:tabs>
        <w:spacing w:line="240" w:lineRule="auto" w:before="0" w:after="0"/>
        <w:ind w:left="100" w:right="120" w:firstLine="0"/>
        <w:jc w:val="both"/>
        <w:rPr>
          <w:b w:val="0"/>
          <w:sz w:val="20"/>
        </w:rPr>
      </w:pPr>
      <w:r>
        <w:rPr>
          <w:b w:val="0"/>
          <w:sz w:val="20"/>
        </w:rPr>
        <w:t>Eviten la obstaculización del adecuado desarrollo del procedimiento de responsabilidad </w:t>
      </w:r>
      <w:r>
        <w:rPr>
          <w:b w:val="0"/>
          <w:spacing w:val="-2"/>
          <w:sz w:val="20"/>
        </w:rPr>
        <w:t>administrativa.</w:t>
      </w:r>
    </w:p>
    <w:p>
      <w:pPr>
        <w:pStyle w:val="ListParagraph"/>
        <w:numPr>
          <w:ilvl w:val="0"/>
          <w:numId w:val="35"/>
        </w:numPr>
        <w:tabs>
          <w:tab w:pos="483" w:val="left" w:leader="none"/>
        </w:tabs>
        <w:spacing w:line="240" w:lineRule="auto" w:before="234" w:after="0"/>
        <w:ind w:left="100" w:right="124" w:firstLine="0"/>
        <w:jc w:val="both"/>
        <w:rPr>
          <w:b w:val="0"/>
          <w:sz w:val="20"/>
        </w:rPr>
      </w:pPr>
      <w:r>
        <w:rPr>
          <w:b w:val="0"/>
          <w:sz w:val="20"/>
        </w:rPr>
        <w:t>Eviten un daño irreparable a la Hacienda Pública Estatal o Municipal, o al patrimonio de los entes </w:t>
      </w:r>
      <w:r>
        <w:rPr>
          <w:b w:val="0"/>
          <w:spacing w:val="-2"/>
          <w:sz w:val="20"/>
        </w:rPr>
        <w:t>públicos.</w:t>
      </w:r>
    </w:p>
    <w:p>
      <w:pPr>
        <w:pStyle w:val="BodyText"/>
        <w:spacing w:before="1"/>
        <w:ind w:left="0"/>
        <w:jc w:val="left"/>
        <w:rPr>
          <w:b w:val="0"/>
        </w:rPr>
      </w:pPr>
    </w:p>
    <w:p>
      <w:pPr>
        <w:pStyle w:val="BodyText"/>
        <w:ind w:right="117"/>
        <w:rPr>
          <w:b w:val="0"/>
        </w:rPr>
      </w:pPr>
      <w:r>
        <w:rPr>
          <w:b w:val="0"/>
        </w:rPr>
        <w:t>No se podrán decretar medidas cautelares en los casos en que se cause un perjuicio al interés social o se contravengan disposiciones de orden público.</w:t>
      </w:r>
    </w:p>
    <w:p>
      <w:pPr>
        <w:pStyle w:val="BodyText"/>
        <w:spacing w:before="234"/>
        <w:rPr>
          <w:b w:val="0"/>
        </w:rPr>
      </w:pPr>
      <w:r>
        <w:rPr>
          <w:b/>
        </w:rPr>
        <w:t>Artículo</w:t>
      </w:r>
      <w:r>
        <w:rPr>
          <w:b/>
          <w:spacing w:val="-9"/>
        </w:rPr>
        <w:t> </w:t>
      </w:r>
      <w:r>
        <w:rPr>
          <w:b/>
        </w:rPr>
        <w:t>126.</w:t>
      </w:r>
      <w:r>
        <w:rPr>
          <w:b/>
          <w:spacing w:val="-10"/>
        </w:rPr>
        <w:t> </w:t>
      </w:r>
      <w:r>
        <w:rPr>
          <w:b w:val="0"/>
        </w:rPr>
        <w:t>Podrán</w:t>
      </w:r>
      <w:r>
        <w:rPr>
          <w:b w:val="0"/>
          <w:spacing w:val="-8"/>
        </w:rPr>
        <w:t> </w:t>
      </w:r>
      <w:r>
        <w:rPr>
          <w:b w:val="0"/>
        </w:rPr>
        <w:t>imponerse</w:t>
      </w:r>
      <w:r>
        <w:rPr>
          <w:b w:val="0"/>
          <w:spacing w:val="-9"/>
        </w:rPr>
        <w:t> </w:t>
      </w:r>
      <w:r>
        <w:rPr>
          <w:b w:val="0"/>
        </w:rPr>
        <w:t>como</w:t>
      </w:r>
      <w:r>
        <w:rPr>
          <w:b w:val="0"/>
          <w:spacing w:val="-7"/>
        </w:rPr>
        <w:t> </w:t>
      </w:r>
      <w:r>
        <w:rPr>
          <w:b w:val="0"/>
        </w:rPr>
        <w:t>medidas</w:t>
      </w:r>
      <w:r>
        <w:rPr>
          <w:b w:val="0"/>
          <w:spacing w:val="-10"/>
        </w:rPr>
        <w:t> </w:t>
      </w:r>
      <w:r>
        <w:rPr>
          <w:b w:val="0"/>
        </w:rPr>
        <w:t>cautelares</w:t>
      </w:r>
      <w:r>
        <w:rPr>
          <w:b w:val="0"/>
          <w:spacing w:val="-8"/>
        </w:rPr>
        <w:t> </w:t>
      </w:r>
      <w:r>
        <w:rPr>
          <w:b w:val="0"/>
        </w:rPr>
        <w:t>las</w:t>
      </w:r>
      <w:r>
        <w:rPr>
          <w:b w:val="0"/>
          <w:spacing w:val="-9"/>
        </w:rPr>
        <w:t> </w:t>
      </w:r>
      <w:r>
        <w:rPr>
          <w:b w:val="0"/>
          <w:spacing w:val="-2"/>
        </w:rPr>
        <w:t>siguientes:</w:t>
      </w:r>
    </w:p>
    <w:p>
      <w:pPr>
        <w:pStyle w:val="BodyText"/>
        <w:spacing w:before="1"/>
        <w:ind w:left="0"/>
        <w:jc w:val="left"/>
        <w:rPr>
          <w:b w:val="0"/>
        </w:rPr>
      </w:pPr>
    </w:p>
    <w:p>
      <w:pPr>
        <w:pStyle w:val="ListParagraph"/>
        <w:numPr>
          <w:ilvl w:val="0"/>
          <w:numId w:val="36"/>
        </w:numPr>
        <w:tabs>
          <w:tab w:pos="368" w:val="left" w:leader="none"/>
        </w:tabs>
        <w:spacing w:line="240" w:lineRule="auto" w:before="0" w:after="0"/>
        <w:ind w:left="100" w:right="124" w:firstLine="0"/>
        <w:jc w:val="both"/>
        <w:rPr>
          <w:b w:val="0"/>
          <w:sz w:val="20"/>
        </w:rPr>
      </w:pPr>
      <w:r>
        <w:rPr>
          <w:b w:val="0"/>
          <w:sz w:val="20"/>
        </w:rPr>
        <w:t>La suspensión temporal del servidor público señalado como presuntamente responsable, en el ejercicio del empleo, cargo o comisión que desempeñe.</w:t>
      </w:r>
    </w:p>
    <w:p>
      <w:pPr>
        <w:pStyle w:val="BodyText"/>
        <w:spacing w:before="234"/>
        <w:ind w:right="126"/>
        <w:rPr>
          <w:b w:val="0"/>
        </w:rPr>
      </w:pPr>
      <w:r>
        <w:rPr>
          <w:b w:val="0"/>
        </w:rPr>
        <w:t>Dicha suspensión no prejuzgará ni será indicio de la responsabilidad que se le impute, lo cual se hará constar en la resolución que la decrete.</w:t>
      </w:r>
    </w:p>
    <w:p>
      <w:pPr>
        <w:spacing w:after="0"/>
        <w:sectPr>
          <w:pgSz w:w="12250" w:h="15850"/>
          <w:pgMar w:header="425" w:footer="1041" w:top="1880" w:bottom="1240" w:left="920" w:right="960"/>
        </w:sectPr>
      </w:pPr>
    </w:p>
    <w:p>
      <w:pPr>
        <w:pStyle w:val="BodyText"/>
        <w:spacing w:before="92"/>
        <w:ind w:right="121"/>
        <w:rPr>
          <w:b w:val="0"/>
        </w:rPr>
      </w:pPr>
      <w:r>
        <w:rPr>
          <w:b w:val="0"/>
        </w:rPr>
        <w:t>Mientras dure la suspensión temporal se deberán decretar al mismo tiempo, las medidas necesarias que le garanticen al presunto responsable mantener su mínimo vital y de sus dependientes</w:t>
      </w:r>
      <w:r>
        <w:rPr>
          <w:b w:val="0"/>
          <w:spacing w:val="40"/>
        </w:rPr>
        <w:t> </w:t>
      </w:r>
      <w:r>
        <w:rPr>
          <w:b w:val="0"/>
        </w:rPr>
        <w:t>económicos, así como aquéllas que impidan su presentación pública como responsable de la comisión de la falta que se le imputa.</w:t>
      </w:r>
    </w:p>
    <w:p>
      <w:pPr>
        <w:pStyle w:val="BodyText"/>
        <w:spacing w:before="234"/>
        <w:ind w:right="124"/>
        <w:rPr>
          <w:b w:val="0"/>
        </w:rPr>
      </w:pPr>
      <w:r>
        <w:rPr>
          <w:b w:val="0"/>
        </w:rPr>
        <w:t>En el supuesto que el servidor público suspendido temporalmente no resultare responsable de los</w:t>
      </w:r>
      <w:r>
        <w:rPr>
          <w:b w:val="0"/>
          <w:spacing w:val="40"/>
        </w:rPr>
        <w:t> </w:t>
      </w:r>
      <w:r>
        <w:rPr>
          <w:b w:val="0"/>
        </w:rPr>
        <w:t>actos que se le imputan, el ente público donde preste sus servicios lo restituirán en el goce de sus derechos</w:t>
      </w:r>
      <w:r>
        <w:rPr>
          <w:b w:val="0"/>
          <w:spacing w:val="-3"/>
        </w:rPr>
        <w:t> </w:t>
      </w:r>
      <w:r>
        <w:rPr>
          <w:b w:val="0"/>
        </w:rPr>
        <w:t>y</w:t>
      </w:r>
      <w:r>
        <w:rPr>
          <w:b w:val="0"/>
          <w:spacing w:val="-3"/>
        </w:rPr>
        <w:t> </w:t>
      </w:r>
      <w:r>
        <w:rPr>
          <w:b w:val="0"/>
        </w:rPr>
        <w:t>le</w:t>
      </w:r>
      <w:r>
        <w:rPr>
          <w:b w:val="0"/>
          <w:spacing w:val="-3"/>
        </w:rPr>
        <w:t> </w:t>
      </w:r>
      <w:r>
        <w:rPr>
          <w:b w:val="0"/>
        </w:rPr>
        <w:t>cubrirán</w:t>
      </w:r>
      <w:r>
        <w:rPr>
          <w:b w:val="0"/>
          <w:spacing w:val="-3"/>
        </w:rPr>
        <w:t> </w:t>
      </w:r>
      <w:r>
        <w:rPr>
          <w:b w:val="0"/>
        </w:rPr>
        <w:t>las</w:t>
      </w:r>
      <w:r>
        <w:rPr>
          <w:b w:val="0"/>
          <w:spacing w:val="-4"/>
        </w:rPr>
        <w:t> </w:t>
      </w:r>
      <w:r>
        <w:rPr>
          <w:b w:val="0"/>
        </w:rPr>
        <w:t>percepciones</w:t>
      </w:r>
      <w:r>
        <w:rPr>
          <w:b w:val="0"/>
          <w:spacing w:val="-3"/>
        </w:rPr>
        <w:t> </w:t>
      </w:r>
      <w:r>
        <w:rPr>
          <w:b w:val="0"/>
        </w:rPr>
        <w:t>que</w:t>
      </w:r>
      <w:r>
        <w:rPr>
          <w:b w:val="0"/>
          <w:spacing w:val="-3"/>
        </w:rPr>
        <w:t> </w:t>
      </w:r>
      <w:r>
        <w:rPr>
          <w:b w:val="0"/>
        </w:rPr>
        <w:t>debió</w:t>
      </w:r>
      <w:r>
        <w:rPr>
          <w:b w:val="0"/>
          <w:spacing w:val="-2"/>
        </w:rPr>
        <w:t> </w:t>
      </w:r>
      <w:r>
        <w:rPr>
          <w:b w:val="0"/>
        </w:rPr>
        <w:t>recibir</w:t>
      </w:r>
      <w:r>
        <w:rPr>
          <w:b w:val="0"/>
          <w:spacing w:val="-2"/>
        </w:rPr>
        <w:t> </w:t>
      </w:r>
      <w:r>
        <w:rPr>
          <w:b w:val="0"/>
        </w:rPr>
        <w:t>durante</w:t>
      </w:r>
      <w:r>
        <w:rPr>
          <w:b w:val="0"/>
          <w:spacing w:val="-3"/>
        </w:rPr>
        <w:t> </w:t>
      </w:r>
      <w:r>
        <w:rPr>
          <w:b w:val="0"/>
        </w:rPr>
        <w:t>el</w:t>
      </w:r>
      <w:r>
        <w:rPr>
          <w:b w:val="0"/>
          <w:spacing w:val="-2"/>
        </w:rPr>
        <w:t> </w:t>
      </w:r>
      <w:r>
        <w:rPr>
          <w:b w:val="0"/>
        </w:rPr>
        <w:t>tiempo</w:t>
      </w:r>
      <w:r>
        <w:rPr>
          <w:b w:val="0"/>
          <w:spacing w:val="-2"/>
        </w:rPr>
        <w:t> </w:t>
      </w:r>
      <w:r>
        <w:rPr>
          <w:b w:val="0"/>
        </w:rPr>
        <w:t>en</w:t>
      </w:r>
      <w:r>
        <w:rPr>
          <w:b w:val="0"/>
          <w:spacing w:val="-3"/>
        </w:rPr>
        <w:t> </w:t>
      </w:r>
      <w:r>
        <w:rPr>
          <w:b w:val="0"/>
        </w:rPr>
        <w:t>que</w:t>
      </w:r>
      <w:r>
        <w:rPr>
          <w:b w:val="0"/>
          <w:spacing w:val="-3"/>
        </w:rPr>
        <w:t> </w:t>
      </w:r>
      <w:r>
        <w:rPr>
          <w:b w:val="0"/>
        </w:rPr>
        <w:t>se</w:t>
      </w:r>
      <w:r>
        <w:rPr>
          <w:b w:val="0"/>
          <w:spacing w:val="-4"/>
        </w:rPr>
        <w:t> </w:t>
      </w:r>
      <w:r>
        <w:rPr>
          <w:b w:val="0"/>
        </w:rPr>
        <w:t>halló</w:t>
      </w:r>
      <w:r>
        <w:rPr>
          <w:b w:val="0"/>
          <w:spacing w:val="-4"/>
        </w:rPr>
        <w:t> </w:t>
      </w:r>
      <w:r>
        <w:rPr>
          <w:b w:val="0"/>
        </w:rPr>
        <w:t>suspendido.</w:t>
      </w:r>
    </w:p>
    <w:p>
      <w:pPr>
        <w:pStyle w:val="BodyText"/>
        <w:spacing w:before="2"/>
        <w:ind w:left="0"/>
        <w:jc w:val="left"/>
        <w:rPr>
          <w:b w:val="0"/>
        </w:rPr>
      </w:pPr>
    </w:p>
    <w:p>
      <w:pPr>
        <w:pStyle w:val="ListParagraph"/>
        <w:numPr>
          <w:ilvl w:val="0"/>
          <w:numId w:val="36"/>
        </w:numPr>
        <w:tabs>
          <w:tab w:pos="412" w:val="left" w:leader="none"/>
        </w:tabs>
        <w:spacing w:line="240" w:lineRule="auto" w:before="0" w:after="0"/>
        <w:ind w:left="100" w:right="126" w:firstLine="0"/>
        <w:jc w:val="both"/>
        <w:rPr>
          <w:b w:val="0"/>
          <w:sz w:val="20"/>
        </w:rPr>
      </w:pPr>
      <w:r>
        <w:rPr>
          <w:b w:val="0"/>
          <w:sz w:val="20"/>
        </w:rPr>
        <w:t>Exhibición de documentos originales relacionados directamente con la presunta falta</w:t>
      </w:r>
      <w:r>
        <w:rPr>
          <w:b w:val="0"/>
          <w:spacing w:val="40"/>
          <w:sz w:val="20"/>
        </w:rPr>
        <w:t> </w:t>
      </w:r>
      <w:r>
        <w:rPr>
          <w:b w:val="0"/>
          <w:spacing w:val="-2"/>
          <w:sz w:val="20"/>
        </w:rPr>
        <w:t>administrativa.</w:t>
      </w:r>
    </w:p>
    <w:p>
      <w:pPr>
        <w:pStyle w:val="ListParagraph"/>
        <w:numPr>
          <w:ilvl w:val="0"/>
          <w:numId w:val="36"/>
        </w:numPr>
        <w:tabs>
          <w:tab w:pos="474" w:val="left" w:leader="none"/>
        </w:tabs>
        <w:spacing w:line="240" w:lineRule="auto" w:before="234" w:after="0"/>
        <w:ind w:left="100" w:right="115" w:firstLine="0"/>
        <w:jc w:val="both"/>
        <w:rPr>
          <w:b w:val="0"/>
          <w:sz w:val="20"/>
        </w:rPr>
      </w:pPr>
      <w:r>
        <w:rPr>
          <w:b w:val="0"/>
          <w:sz w:val="20"/>
        </w:rPr>
        <w:t>Apercibimiento con multa de cien y hasta ciento cincuenta veces el valor diario de la unidad de medida y actualización, para conminar a los presuntos responsables y testigos, a presentarse el día y hora señalados para el desahogo de pruebas a su cargo, así como para señalar domicilio para practicar cualquier notificación personal relacionada con la substanciación y resolución del procedimiento de responsabilidad administrativa.</w:t>
      </w:r>
    </w:p>
    <w:p>
      <w:pPr>
        <w:pStyle w:val="BodyText"/>
        <w:ind w:left="0"/>
        <w:jc w:val="left"/>
        <w:rPr>
          <w:b w:val="0"/>
        </w:rPr>
      </w:pPr>
    </w:p>
    <w:p>
      <w:pPr>
        <w:pStyle w:val="ListParagraph"/>
        <w:numPr>
          <w:ilvl w:val="0"/>
          <w:numId w:val="36"/>
        </w:numPr>
        <w:tabs>
          <w:tab w:pos="536" w:val="left" w:leader="none"/>
        </w:tabs>
        <w:spacing w:line="240" w:lineRule="auto" w:before="0" w:after="0"/>
        <w:ind w:left="100" w:right="123" w:firstLine="0"/>
        <w:jc w:val="both"/>
        <w:rPr>
          <w:b w:val="0"/>
          <w:sz w:val="20"/>
        </w:rPr>
      </w:pPr>
      <w:r>
        <w:rPr>
          <w:b w:val="0"/>
          <w:sz w:val="20"/>
        </w:rPr>
        <w:t>El embargo precautorio de bienes, aseguramiento o intervención precautoria de negociaciones. Al respecto será aplicable de forma supletoria el Código Financiero del Estado de México y Municipios.</w:t>
      </w:r>
    </w:p>
    <w:p>
      <w:pPr>
        <w:pStyle w:val="ListParagraph"/>
        <w:numPr>
          <w:ilvl w:val="0"/>
          <w:numId w:val="36"/>
        </w:numPr>
        <w:tabs>
          <w:tab w:pos="438" w:val="left" w:leader="none"/>
        </w:tabs>
        <w:spacing w:line="240" w:lineRule="auto" w:before="234" w:after="0"/>
        <w:ind w:left="100" w:right="125" w:firstLine="0"/>
        <w:jc w:val="both"/>
        <w:rPr>
          <w:b w:val="0"/>
          <w:sz w:val="20"/>
        </w:rPr>
      </w:pPr>
      <w:r>
        <w:rPr>
          <w:b w:val="0"/>
          <w:sz w:val="20"/>
        </w:rPr>
        <w:t>Las que sean necesarias para evitar un daño irreparable a la Hacienda Pública Estatal o Municipal, o al patrimonio de los entes públicos, para lo cual las autoridades resolutoras, podrán solicitar el auxilio y colaboración de cualquier autoridad del país.</w:t>
      </w:r>
    </w:p>
    <w:p>
      <w:pPr>
        <w:pStyle w:val="BodyText"/>
        <w:spacing w:before="2"/>
        <w:ind w:left="0"/>
        <w:jc w:val="left"/>
        <w:rPr>
          <w:b w:val="0"/>
        </w:rPr>
      </w:pPr>
    </w:p>
    <w:p>
      <w:pPr>
        <w:pStyle w:val="BodyText"/>
        <w:jc w:val="left"/>
        <w:rPr>
          <w:b w:val="0"/>
        </w:rPr>
      </w:pPr>
      <w:r>
        <w:rPr>
          <w:b w:val="0"/>
        </w:rPr>
        <w:t>Las</w:t>
      </w:r>
      <w:r>
        <w:rPr>
          <w:b w:val="0"/>
          <w:spacing w:val="68"/>
        </w:rPr>
        <w:t> </w:t>
      </w:r>
      <w:r>
        <w:rPr>
          <w:b w:val="0"/>
        </w:rPr>
        <w:t>medidas</w:t>
      </w:r>
      <w:r>
        <w:rPr>
          <w:b w:val="0"/>
          <w:spacing w:val="67"/>
        </w:rPr>
        <w:t> </w:t>
      </w:r>
      <w:r>
        <w:rPr>
          <w:b w:val="0"/>
        </w:rPr>
        <w:t>cautelares</w:t>
      </w:r>
      <w:r>
        <w:rPr>
          <w:b w:val="0"/>
          <w:spacing w:val="70"/>
        </w:rPr>
        <w:t> </w:t>
      </w:r>
      <w:r>
        <w:rPr>
          <w:b w:val="0"/>
        </w:rPr>
        <w:t>no</w:t>
      </w:r>
      <w:r>
        <w:rPr>
          <w:b w:val="0"/>
          <w:spacing w:val="70"/>
        </w:rPr>
        <w:t> </w:t>
      </w:r>
      <w:r>
        <w:rPr>
          <w:b w:val="0"/>
        </w:rPr>
        <w:t>podrán</w:t>
      </w:r>
      <w:r>
        <w:rPr>
          <w:b w:val="0"/>
          <w:spacing w:val="68"/>
        </w:rPr>
        <w:t> </w:t>
      </w:r>
      <w:r>
        <w:rPr>
          <w:b w:val="0"/>
        </w:rPr>
        <w:t>ser</w:t>
      </w:r>
      <w:r>
        <w:rPr>
          <w:b w:val="0"/>
          <w:spacing w:val="69"/>
        </w:rPr>
        <w:t> </w:t>
      </w:r>
      <w:r>
        <w:rPr>
          <w:b w:val="0"/>
        </w:rPr>
        <w:t>usadas</w:t>
      </w:r>
      <w:r>
        <w:rPr>
          <w:b w:val="0"/>
          <w:spacing w:val="68"/>
        </w:rPr>
        <w:t> </w:t>
      </w:r>
      <w:r>
        <w:rPr>
          <w:b w:val="0"/>
        </w:rPr>
        <w:t>como</w:t>
      </w:r>
      <w:r>
        <w:rPr>
          <w:b w:val="0"/>
          <w:spacing w:val="69"/>
        </w:rPr>
        <w:t> </w:t>
      </w:r>
      <w:r>
        <w:rPr>
          <w:b w:val="0"/>
        </w:rPr>
        <w:t>medio</w:t>
      </w:r>
      <w:r>
        <w:rPr>
          <w:b w:val="0"/>
          <w:spacing w:val="69"/>
        </w:rPr>
        <w:t> </w:t>
      </w:r>
      <w:r>
        <w:rPr>
          <w:b w:val="0"/>
        </w:rPr>
        <w:t>para</w:t>
      </w:r>
      <w:r>
        <w:rPr>
          <w:b w:val="0"/>
          <w:spacing w:val="68"/>
        </w:rPr>
        <w:t> </w:t>
      </w:r>
      <w:r>
        <w:rPr>
          <w:b w:val="0"/>
        </w:rPr>
        <w:t>obtener</w:t>
      </w:r>
      <w:r>
        <w:rPr>
          <w:b w:val="0"/>
          <w:spacing w:val="69"/>
        </w:rPr>
        <w:t> </w:t>
      </w:r>
      <w:r>
        <w:rPr>
          <w:b w:val="0"/>
        </w:rPr>
        <w:t>un</w:t>
      </w:r>
      <w:r>
        <w:rPr>
          <w:b w:val="0"/>
          <w:spacing w:val="69"/>
        </w:rPr>
        <w:t> </w:t>
      </w:r>
      <w:r>
        <w:rPr>
          <w:b w:val="0"/>
        </w:rPr>
        <w:t>reconocimiento</w:t>
      </w:r>
      <w:r>
        <w:rPr>
          <w:b w:val="0"/>
          <w:spacing w:val="69"/>
        </w:rPr>
        <w:t> </w:t>
      </w:r>
      <w:r>
        <w:rPr>
          <w:b w:val="0"/>
        </w:rPr>
        <w:t>de responsabilidad o como sanción administrativa anticipada.</w:t>
      </w:r>
    </w:p>
    <w:p>
      <w:pPr>
        <w:pStyle w:val="BodyText"/>
        <w:spacing w:line="480" w:lineRule="auto" w:before="234"/>
        <w:ind w:right="1436"/>
        <w:jc w:val="left"/>
        <w:rPr>
          <w:b w:val="0"/>
        </w:rPr>
      </w:pPr>
      <w:r>
        <w:rPr>
          <w:b/>
        </w:rPr>
        <w:t>Artículo</w:t>
      </w:r>
      <w:r>
        <w:rPr>
          <w:b/>
          <w:spacing w:val="-4"/>
        </w:rPr>
        <w:t> </w:t>
      </w:r>
      <w:r>
        <w:rPr>
          <w:b/>
        </w:rPr>
        <w:t>127.</w:t>
      </w:r>
      <w:r>
        <w:rPr>
          <w:b/>
          <w:spacing w:val="-5"/>
        </w:rPr>
        <w:t> </w:t>
      </w:r>
      <w:r>
        <w:rPr>
          <w:b w:val="0"/>
        </w:rPr>
        <w:t>El</w:t>
      </w:r>
      <w:r>
        <w:rPr>
          <w:b w:val="0"/>
          <w:spacing w:val="-3"/>
        </w:rPr>
        <w:t> </w:t>
      </w:r>
      <w:r>
        <w:rPr>
          <w:b w:val="0"/>
        </w:rPr>
        <w:t>otorgamiento</w:t>
      </w:r>
      <w:r>
        <w:rPr>
          <w:b w:val="0"/>
          <w:spacing w:val="-3"/>
        </w:rPr>
        <w:t> </w:t>
      </w:r>
      <w:r>
        <w:rPr>
          <w:b w:val="0"/>
        </w:rPr>
        <w:t>de</w:t>
      </w:r>
      <w:r>
        <w:rPr>
          <w:b w:val="0"/>
          <w:spacing w:val="-4"/>
        </w:rPr>
        <w:t> </w:t>
      </w:r>
      <w:r>
        <w:rPr>
          <w:b w:val="0"/>
        </w:rPr>
        <w:t>medidas</w:t>
      </w:r>
      <w:r>
        <w:rPr>
          <w:b w:val="0"/>
          <w:spacing w:val="-5"/>
        </w:rPr>
        <w:t> </w:t>
      </w:r>
      <w:r>
        <w:rPr>
          <w:b w:val="0"/>
        </w:rPr>
        <w:t>cautelares</w:t>
      </w:r>
      <w:r>
        <w:rPr>
          <w:b w:val="0"/>
          <w:spacing w:val="-5"/>
        </w:rPr>
        <w:t> </w:t>
      </w:r>
      <w:r>
        <w:rPr>
          <w:b w:val="0"/>
        </w:rPr>
        <w:t>se</w:t>
      </w:r>
      <w:r>
        <w:rPr>
          <w:b w:val="0"/>
          <w:spacing w:val="-5"/>
        </w:rPr>
        <w:t> </w:t>
      </w:r>
      <w:r>
        <w:rPr>
          <w:b w:val="0"/>
        </w:rPr>
        <w:t>tramitará</w:t>
      </w:r>
      <w:r>
        <w:rPr>
          <w:b w:val="0"/>
          <w:spacing w:val="-4"/>
        </w:rPr>
        <w:t> </w:t>
      </w:r>
      <w:r>
        <w:rPr>
          <w:b w:val="0"/>
        </w:rPr>
        <w:t>de</w:t>
      </w:r>
      <w:r>
        <w:rPr>
          <w:b w:val="0"/>
          <w:spacing w:val="-4"/>
        </w:rPr>
        <w:t> </w:t>
      </w:r>
      <w:r>
        <w:rPr>
          <w:b w:val="0"/>
        </w:rPr>
        <w:t>manera</w:t>
      </w:r>
      <w:r>
        <w:rPr>
          <w:b w:val="0"/>
          <w:spacing w:val="-4"/>
        </w:rPr>
        <w:t> </w:t>
      </w:r>
      <w:r>
        <w:rPr>
          <w:b w:val="0"/>
        </w:rPr>
        <w:t>incidental. El escrito en el que se soliciten, deberá contener lo siguiente:</w:t>
      </w:r>
    </w:p>
    <w:p>
      <w:pPr>
        <w:pStyle w:val="ListParagraph"/>
        <w:numPr>
          <w:ilvl w:val="0"/>
          <w:numId w:val="37"/>
        </w:numPr>
        <w:tabs>
          <w:tab w:pos="363" w:val="left" w:leader="none"/>
        </w:tabs>
        <w:spacing w:line="234" w:lineRule="exact" w:before="0" w:after="0"/>
        <w:ind w:left="363" w:right="0" w:hanging="263"/>
        <w:jc w:val="both"/>
        <w:rPr>
          <w:b w:val="0"/>
          <w:sz w:val="20"/>
        </w:rPr>
      </w:pPr>
      <w:r>
        <w:rPr>
          <w:b w:val="0"/>
          <w:sz w:val="20"/>
        </w:rPr>
        <w:t>El</w:t>
      </w:r>
      <w:r>
        <w:rPr>
          <w:b w:val="0"/>
          <w:spacing w:val="-6"/>
          <w:sz w:val="20"/>
        </w:rPr>
        <w:t> </w:t>
      </w:r>
      <w:r>
        <w:rPr>
          <w:b w:val="0"/>
          <w:sz w:val="20"/>
        </w:rPr>
        <w:t>señalamiento</w:t>
      </w:r>
      <w:r>
        <w:rPr>
          <w:b w:val="0"/>
          <w:spacing w:val="-5"/>
          <w:sz w:val="20"/>
        </w:rPr>
        <w:t> </w:t>
      </w:r>
      <w:r>
        <w:rPr>
          <w:b w:val="0"/>
          <w:sz w:val="20"/>
        </w:rPr>
        <w:t>de</w:t>
      </w:r>
      <w:r>
        <w:rPr>
          <w:b w:val="0"/>
          <w:spacing w:val="-7"/>
          <w:sz w:val="20"/>
        </w:rPr>
        <w:t> </w:t>
      </w:r>
      <w:r>
        <w:rPr>
          <w:b w:val="0"/>
          <w:sz w:val="20"/>
        </w:rPr>
        <w:t>las</w:t>
      </w:r>
      <w:r>
        <w:rPr>
          <w:b w:val="0"/>
          <w:spacing w:val="-7"/>
          <w:sz w:val="20"/>
        </w:rPr>
        <w:t> </w:t>
      </w:r>
      <w:r>
        <w:rPr>
          <w:b w:val="0"/>
          <w:sz w:val="20"/>
        </w:rPr>
        <w:t>pruebas</w:t>
      </w:r>
      <w:r>
        <w:rPr>
          <w:b w:val="0"/>
          <w:spacing w:val="-7"/>
          <w:sz w:val="20"/>
        </w:rPr>
        <w:t> </w:t>
      </w:r>
      <w:r>
        <w:rPr>
          <w:b w:val="0"/>
          <w:sz w:val="20"/>
        </w:rPr>
        <w:t>cuyo</w:t>
      </w:r>
      <w:r>
        <w:rPr>
          <w:b w:val="0"/>
          <w:spacing w:val="-5"/>
          <w:sz w:val="20"/>
        </w:rPr>
        <w:t> </w:t>
      </w:r>
      <w:r>
        <w:rPr>
          <w:b w:val="0"/>
          <w:sz w:val="20"/>
        </w:rPr>
        <w:t>ocultamiento</w:t>
      </w:r>
      <w:r>
        <w:rPr>
          <w:b w:val="0"/>
          <w:spacing w:val="-6"/>
          <w:sz w:val="20"/>
        </w:rPr>
        <w:t> </w:t>
      </w:r>
      <w:r>
        <w:rPr>
          <w:b w:val="0"/>
          <w:sz w:val="20"/>
        </w:rPr>
        <w:t>o</w:t>
      </w:r>
      <w:r>
        <w:rPr>
          <w:b w:val="0"/>
          <w:spacing w:val="-7"/>
          <w:sz w:val="20"/>
        </w:rPr>
        <w:t> </w:t>
      </w:r>
      <w:r>
        <w:rPr>
          <w:b w:val="0"/>
          <w:sz w:val="20"/>
        </w:rPr>
        <w:t>destrucción</w:t>
      </w:r>
      <w:r>
        <w:rPr>
          <w:b w:val="0"/>
          <w:spacing w:val="-5"/>
          <w:sz w:val="20"/>
        </w:rPr>
        <w:t> </w:t>
      </w:r>
      <w:r>
        <w:rPr>
          <w:b w:val="0"/>
          <w:sz w:val="20"/>
        </w:rPr>
        <w:t>se</w:t>
      </w:r>
      <w:r>
        <w:rPr>
          <w:b w:val="0"/>
          <w:spacing w:val="-7"/>
          <w:sz w:val="20"/>
        </w:rPr>
        <w:t> </w:t>
      </w:r>
      <w:r>
        <w:rPr>
          <w:b w:val="0"/>
          <w:sz w:val="20"/>
        </w:rPr>
        <w:t>pretende</w:t>
      </w:r>
      <w:r>
        <w:rPr>
          <w:b w:val="0"/>
          <w:spacing w:val="-3"/>
          <w:sz w:val="20"/>
        </w:rPr>
        <w:t> </w:t>
      </w:r>
      <w:r>
        <w:rPr>
          <w:b w:val="0"/>
          <w:spacing w:val="-2"/>
          <w:sz w:val="20"/>
        </w:rPr>
        <w:t>impedir.</w:t>
      </w:r>
    </w:p>
    <w:p>
      <w:pPr>
        <w:pStyle w:val="BodyText"/>
        <w:ind w:left="0"/>
        <w:jc w:val="left"/>
        <w:rPr>
          <w:b w:val="0"/>
        </w:rPr>
      </w:pPr>
    </w:p>
    <w:p>
      <w:pPr>
        <w:pStyle w:val="BodyText"/>
        <w:spacing w:before="1"/>
        <w:jc w:val="left"/>
        <w:rPr>
          <w:b w:val="0"/>
        </w:rPr>
      </w:pPr>
      <w:r>
        <w:rPr>
          <w:b w:val="0"/>
        </w:rPr>
        <w:t>Los</w:t>
      </w:r>
      <w:r>
        <w:rPr>
          <w:b w:val="0"/>
          <w:spacing w:val="-7"/>
        </w:rPr>
        <w:t> </w:t>
      </w:r>
      <w:r>
        <w:rPr>
          <w:b w:val="0"/>
        </w:rPr>
        <w:t>efectos</w:t>
      </w:r>
      <w:r>
        <w:rPr>
          <w:b w:val="0"/>
          <w:spacing w:val="-6"/>
        </w:rPr>
        <w:t> </w:t>
      </w:r>
      <w:r>
        <w:rPr>
          <w:b w:val="0"/>
        </w:rPr>
        <w:t>perjudiciales</w:t>
      </w:r>
      <w:r>
        <w:rPr>
          <w:b w:val="0"/>
          <w:spacing w:val="-5"/>
        </w:rPr>
        <w:t> </w:t>
      </w:r>
      <w:r>
        <w:rPr>
          <w:b w:val="0"/>
        </w:rPr>
        <w:t>que</w:t>
      </w:r>
      <w:r>
        <w:rPr>
          <w:b w:val="0"/>
          <w:spacing w:val="-6"/>
        </w:rPr>
        <w:t> </w:t>
      </w:r>
      <w:r>
        <w:rPr>
          <w:b w:val="0"/>
        </w:rPr>
        <w:t>produce</w:t>
      </w:r>
      <w:r>
        <w:rPr>
          <w:b w:val="0"/>
          <w:spacing w:val="-8"/>
        </w:rPr>
        <w:t> </w:t>
      </w:r>
      <w:r>
        <w:rPr>
          <w:b w:val="0"/>
        </w:rPr>
        <w:t>la</w:t>
      </w:r>
      <w:r>
        <w:rPr>
          <w:b w:val="0"/>
          <w:spacing w:val="-6"/>
        </w:rPr>
        <w:t> </w:t>
      </w:r>
      <w:r>
        <w:rPr>
          <w:b w:val="0"/>
        </w:rPr>
        <w:t>presunta</w:t>
      </w:r>
      <w:r>
        <w:rPr>
          <w:b w:val="0"/>
          <w:spacing w:val="-5"/>
        </w:rPr>
        <w:t> </w:t>
      </w:r>
      <w:r>
        <w:rPr>
          <w:b w:val="0"/>
        </w:rPr>
        <w:t>falta</w:t>
      </w:r>
      <w:r>
        <w:rPr>
          <w:b w:val="0"/>
          <w:spacing w:val="-6"/>
        </w:rPr>
        <w:t> </w:t>
      </w:r>
      <w:r>
        <w:rPr>
          <w:b w:val="0"/>
          <w:spacing w:val="-2"/>
        </w:rPr>
        <w:t>administrativa.</w:t>
      </w:r>
    </w:p>
    <w:p>
      <w:pPr>
        <w:pStyle w:val="BodyText"/>
        <w:ind w:left="0"/>
        <w:jc w:val="left"/>
        <w:rPr>
          <w:b w:val="0"/>
        </w:rPr>
      </w:pPr>
    </w:p>
    <w:p>
      <w:pPr>
        <w:pStyle w:val="ListParagraph"/>
        <w:numPr>
          <w:ilvl w:val="0"/>
          <w:numId w:val="37"/>
        </w:numPr>
        <w:tabs>
          <w:tab w:pos="412" w:val="left" w:leader="none"/>
        </w:tabs>
        <w:spacing w:line="240" w:lineRule="auto" w:before="1" w:after="0"/>
        <w:ind w:left="100" w:right="120" w:firstLine="0"/>
        <w:jc w:val="both"/>
        <w:rPr>
          <w:b w:val="0"/>
          <w:sz w:val="20"/>
        </w:rPr>
      </w:pPr>
      <w:r>
        <w:rPr>
          <w:b w:val="0"/>
          <w:sz w:val="20"/>
        </w:rPr>
        <w:t>Los actos que obstaculizan el adecuado desarrollo del procedimiento de responsabilidad </w:t>
      </w:r>
      <w:r>
        <w:rPr>
          <w:b w:val="0"/>
          <w:spacing w:val="-2"/>
          <w:sz w:val="20"/>
        </w:rPr>
        <w:t>administrativa.</w:t>
      </w:r>
    </w:p>
    <w:p>
      <w:pPr>
        <w:pStyle w:val="ListParagraph"/>
        <w:numPr>
          <w:ilvl w:val="0"/>
          <w:numId w:val="37"/>
        </w:numPr>
        <w:tabs>
          <w:tab w:pos="462" w:val="left" w:leader="none"/>
        </w:tabs>
        <w:spacing w:line="240" w:lineRule="auto" w:before="233" w:after="0"/>
        <w:ind w:left="100" w:right="121" w:firstLine="0"/>
        <w:jc w:val="both"/>
        <w:rPr>
          <w:b w:val="0"/>
          <w:sz w:val="20"/>
        </w:rPr>
      </w:pPr>
      <w:r>
        <w:rPr>
          <w:b w:val="0"/>
          <w:sz w:val="20"/>
        </w:rPr>
        <w:t>El daño irreparable a la Hacienda Pública Estatal o Municipal, o al patrimonio de los entes</w:t>
      </w:r>
      <w:r>
        <w:rPr>
          <w:b w:val="0"/>
          <w:spacing w:val="40"/>
          <w:sz w:val="20"/>
        </w:rPr>
        <w:t> </w:t>
      </w:r>
      <w:r>
        <w:rPr>
          <w:b w:val="0"/>
          <w:spacing w:val="-2"/>
          <w:sz w:val="20"/>
        </w:rPr>
        <w:t>públicos.</w:t>
      </w:r>
    </w:p>
    <w:p>
      <w:pPr>
        <w:pStyle w:val="BodyText"/>
        <w:spacing w:before="1"/>
        <w:ind w:left="0"/>
        <w:jc w:val="left"/>
        <w:rPr>
          <w:b w:val="0"/>
        </w:rPr>
      </w:pPr>
    </w:p>
    <w:p>
      <w:pPr>
        <w:pStyle w:val="ListParagraph"/>
        <w:numPr>
          <w:ilvl w:val="0"/>
          <w:numId w:val="37"/>
        </w:numPr>
        <w:tabs>
          <w:tab w:pos="483" w:val="left" w:leader="none"/>
        </w:tabs>
        <w:spacing w:line="240" w:lineRule="auto" w:before="1" w:after="0"/>
        <w:ind w:left="100" w:right="122" w:firstLine="0"/>
        <w:jc w:val="both"/>
        <w:rPr>
          <w:b w:val="0"/>
          <w:sz w:val="20"/>
        </w:rPr>
      </w:pPr>
      <w:r>
        <w:rPr>
          <w:b w:val="0"/>
          <w:sz w:val="20"/>
        </w:rPr>
        <w:t>Expresar los motivos por los cuales se solicitan las medidas cautelares y donde se justifique su </w:t>
      </w:r>
      <w:r>
        <w:rPr>
          <w:b w:val="0"/>
          <w:spacing w:val="-2"/>
          <w:sz w:val="20"/>
        </w:rPr>
        <w:t>pertinencia.</w:t>
      </w:r>
    </w:p>
    <w:p>
      <w:pPr>
        <w:pStyle w:val="ListParagraph"/>
        <w:numPr>
          <w:ilvl w:val="0"/>
          <w:numId w:val="37"/>
        </w:numPr>
        <w:tabs>
          <w:tab w:pos="440" w:val="left" w:leader="none"/>
        </w:tabs>
        <w:spacing w:line="240" w:lineRule="auto" w:before="234" w:after="0"/>
        <w:ind w:left="100" w:right="122" w:firstLine="0"/>
        <w:jc w:val="both"/>
        <w:rPr>
          <w:b w:val="0"/>
          <w:sz w:val="20"/>
        </w:rPr>
      </w:pPr>
      <w:r>
        <w:rPr>
          <w:b w:val="0"/>
          <w:sz w:val="20"/>
        </w:rPr>
        <w:t>El nombre y domicilios de quienes serán afectados con las medidas cautelares, para que, en su caso, se les de vista del incidente respectivo.</w:t>
      </w:r>
    </w:p>
    <w:p>
      <w:pPr>
        <w:pStyle w:val="BodyText"/>
        <w:spacing w:before="1"/>
        <w:ind w:left="0"/>
        <w:jc w:val="left"/>
        <w:rPr>
          <w:b w:val="0"/>
        </w:rPr>
      </w:pPr>
    </w:p>
    <w:p>
      <w:pPr>
        <w:pStyle w:val="BodyText"/>
        <w:jc w:val="left"/>
        <w:rPr>
          <w:b w:val="0"/>
        </w:rPr>
      </w:pPr>
      <w:r>
        <w:rPr>
          <w:b w:val="0"/>
        </w:rPr>
        <w:t>Si</w:t>
      </w:r>
      <w:r>
        <w:rPr>
          <w:b w:val="0"/>
          <w:spacing w:val="40"/>
        </w:rPr>
        <w:t> </w:t>
      </w:r>
      <w:r>
        <w:rPr>
          <w:b w:val="0"/>
        </w:rPr>
        <w:t>la</w:t>
      </w:r>
      <w:r>
        <w:rPr>
          <w:b w:val="0"/>
          <w:spacing w:val="40"/>
        </w:rPr>
        <w:t> </w:t>
      </w:r>
      <w:r>
        <w:rPr>
          <w:b w:val="0"/>
        </w:rPr>
        <w:t>autoridad</w:t>
      </w:r>
      <w:r>
        <w:rPr>
          <w:b w:val="0"/>
          <w:spacing w:val="40"/>
        </w:rPr>
        <w:t> </w:t>
      </w:r>
      <w:r>
        <w:rPr>
          <w:b w:val="0"/>
        </w:rPr>
        <w:t>que</w:t>
      </w:r>
      <w:r>
        <w:rPr>
          <w:b w:val="0"/>
          <w:spacing w:val="40"/>
        </w:rPr>
        <w:t> </w:t>
      </w:r>
      <w:r>
        <w:rPr>
          <w:b w:val="0"/>
        </w:rPr>
        <w:t>conozca</w:t>
      </w:r>
      <w:r>
        <w:rPr>
          <w:b w:val="0"/>
          <w:spacing w:val="40"/>
        </w:rPr>
        <w:t> </w:t>
      </w:r>
      <w:r>
        <w:rPr>
          <w:b w:val="0"/>
        </w:rPr>
        <w:t>del</w:t>
      </w:r>
      <w:r>
        <w:rPr>
          <w:b w:val="0"/>
          <w:spacing w:val="40"/>
        </w:rPr>
        <w:t> </w:t>
      </w:r>
      <w:r>
        <w:rPr>
          <w:b w:val="0"/>
        </w:rPr>
        <w:t>incidente</w:t>
      </w:r>
      <w:r>
        <w:rPr>
          <w:b w:val="0"/>
          <w:spacing w:val="40"/>
        </w:rPr>
        <w:t> </w:t>
      </w:r>
      <w:r>
        <w:rPr>
          <w:b w:val="0"/>
        </w:rPr>
        <w:t>lo</w:t>
      </w:r>
      <w:r>
        <w:rPr>
          <w:b w:val="0"/>
          <w:spacing w:val="40"/>
        </w:rPr>
        <w:t> </w:t>
      </w:r>
      <w:r>
        <w:rPr>
          <w:b w:val="0"/>
        </w:rPr>
        <w:t>estima</w:t>
      </w:r>
      <w:r>
        <w:rPr>
          <w:b w:val="0"/>
          <w:spacing w:val="40"/>
        </w:rPr>
        <w:t> </w:t>
      </w:r>
      <w:r>
        <w:rPr>
          <w:b w:val="0"/>
        </w:rPr>
        <w:t>necesario,</w:t>
      </w:r>
      <w:r>
        <w:rPr>
          <w:b w:val="0"/>
          <w:spacing w:val="40"/>
        </w:rPr>
        <w:t> </w:t>
      </w:r>
      <w:r>
        <w:rPr>
          <w:b w:val="0"/>
        </w:rPr>
        <w:t>en</w:t>
      </w:r>
      <w:r>
        <w:rPr>
          <w:b w:val="0"/>
          <w:spacing w:val="40"/>
        </w:rPr>
        <w:t> </w:t>
      </w:r>
      <w:r>
        <w:rPr>
          <w:b w:val="0"/>
        </w:rPr>
        <w:t>el</w:t>
      </w:r>
      <w:r>
        <w:rPr>
          <w:b w:val="0"/>
          <w:spacing w:val="40"/>
        </w:rPr>
        <w:t> </w:t>
      </w:r>
      <w:r>
        <w:rPr>
          <w:b w:val="0"/>
        </w:rPr>
        <w:t>acuerdo</w:t>
      </w:r>
      <w:r>
        <w:rPr>
          <w:b w:val="0"/>
          <w:spacing w:val="40"/>
        </w:rPr>
        <w:t> </w:t>
      </w:r>
      <w:r>
        <w:rPr>
          <w:b w:val="0"/>
        </w:rPr>
        <w:t>de</w:t>
      </w:r>
      <w:r>
        <w:rPr>
          <w:b w:val="0"/>
          <w:spacing w:val="40"/>
        </w:rPr>
        <w:t> </w:t>
      </w:r>
      <w:r>
        <w:rPr>
          <w:b w:val="0"/>
        </w:rPr>
        <w:t>admisión</w:t>
      </w:r>
      <w:r>
        <w:rPr>
          <w:b w:val="0"/>
          <w:spacing w:val="40"/>
        </w:rPr>
        <w:t> </w:t>
      </w:r>
      <w:r>
        <w:rPr>
          <w:b w:val="0"/>
        </w:rPr>
        <w:t>podrá</w:t>
      </w:r>
      <w:r>
        <w:rPr>
          <w:b w:val="0"/>
          <w:spacing w:val="40"/>
        </w:rPr>
        <w:t> </w:t>
      </w:r>
      <w:r>
        <w:rPr>
          <w:b w:val="0"/>
        </w:rPr>
        <w:t>conceder provisionalmente las medidas cautelares solicitadas.</w:t>
      </w:r>
    </w:p>
    <w:p>
      <w:pPr>
        <w:pStyle w:val="BodyText"/>
        <w:spacing w:before="234"/>
        <w:jc w:val="left"/>
        <w:rPr>
          <w:b w:val="0"/>
        </w:rPr>
      </w:pPr>
      <w:r>
        <w:rPr>
          <w:b w:val="0"/>
        </w:rPr>
        <w:t>Con</w:t>
      </w:r>
      <w:r>
        <w:rPr>
          <w:b w:val="0"/>
          <w:spacing w:val="30"/>
        </w:rPr>
        <w:t> </w:t>
      </w:r>
      <w:r>
        <w:rPr>
          <w:b w:val="0"/>
        </w:rPr>
        <w:t>dicho</w:t>
      </w:r>
      <w:r>
        <w:rPr>
          <w:b w:val="0"/>
          <w:spacing w:val="31"/>
        </w:rPr>
        <w:t> </w:t>
      </w:r>
      <w:r>
        <w:rPr>
          <w:b w:val="0"/>
        </w:rPr>
        <w:t>escrito</w:t>
      </w:r>
      <w:r>
        <w:rPr>
          <w:b w:val="0"/>
          <w:spacing w:val="31"/>
        </w:rPr>
        <w:t> </w:t>
      </w:r>
      <w:r>
        <w:rPr>
          <w:b w:val="0"/>
        </w:rPr>
        <w:t>se</w:t>
      </w:r>
      <w:r>
        <w:rPr>
          <w:b w:val="0"/>
          <w:spacing w:val="29"/>
        </w:rPr>
        <w:t> </w:t>
      </w:r>
      <w:r>
        <w:rPr>
          <w:b w:val="0"/>
        </w:rPr>
        <w:t>dará</w:t>
      </w:r>
      <w:r>
        <w:rPr>
          <w:b w:val="0"/>
          <w:spacing w:val="29"/>
        </w:rPr>
        <w:t> </w:t>
      </w:r>
      <w:r>
        <w:rPr>
          <w:b w:val="0"/>
        </w:rPr>
        <w:t>vista</w:t>
      </w:r>
      <w:r>
        <w:rPr>
          <w:b w:val="0"/>
          <w:spacing w:val="30"/>
        </w:rPr>
        <w:t> </w:t>
      </w:r>
      <w:r>
        <w:rPr>
          <w:b w:val="0"/>
        </w:rPr>
        <w:t>a</w:t>
      </w:r>
      <w:r>
        <w:rPr>
          <w:b w:val="0"/>
          <w:spacing w:val="29"/>
        </w:rPr>
        <w:t> </w:t>
      </w:r>
      <w:r>
        <w:rPr>
          <w:b w:val="0"/>
        </w:rPr>
        <w:t>todos</w:t>
      </w:r>
      <w:r>
        <w:rPr>
          <w:b w:val="0"/>
          <w:spacing w:val="29"/>
        </w:rPr>
        <w:t> </w:t>
      </w:r>
      <w:r>
        <w:rPr>
          <w:b w:val="0"/>
        </w:rPr>
        <w:t>aquéllos</w:t>
      </w:r>
      <w:r>
        <w:rPr>
          <w:b w:val="0"/>
          <w:spacing w:val="29"/>
        </w:rPr>
        <w:t> </w:t>
      </w:r>
      <w:r>
        <w:rPr>
          <w:b w:val="0"/>
        </w:rPr>
        <w:t>que</w:t>
      </w:r>
      <w:r>
        <w:rPr>
          <w:b w:val="0"/>
          <w:spacing w:val="29"/>
        </w:rPr>
        <w:t> </w:t>
      </w:r>
      <w:r>
        <w:rPr>
          <w:b w:val="0"/>
        </w:rPr>
        <w:t>serán</w:t>
      </w:r>
      <w:r>
        <w:rPr>
          <w:b w:val="0"/>
          <w:spacing w:val="30"/>
        </w:rPr>
        <w:t> </w:t>
      </w:r>
      <w:r>
        <w:rPr>
          <w:b w:val="0"/>
        </w:rPr>
        <w:t>directamente</w:t>
      </w:r>
      <w:r>
        <w:rPr>
          <w:b w:val="0"/>
          <w:spacing w:val="29"/>
        </w:rPr>
        <w:t> </w:t>
      </w:r>
      <w:r>
        <w:rPr>
          <w:b w:val="0"/>
        </w:rPr>
        <w:t>afectados</w:t>
      </w:r>
      <w:r>
        <w:rPr>
          <w:b w:val="0"/>
          <w:spacing w:val="29"/>
        </w:rPr>
        <w:t> </w:t>
      </w:r>
      <w:r>
        <w:rPr>
          <w:b w:val="0"/>
        </w:rPr>
        <w:t>con</w:t>
      </w:r>
      <w:r>
        <w:rPr>
          <w:b w:val="0"/>
          <w:spacing w:val="30"/>
        </w:rPr>
        <w:t> </w:t>
      </w:r>
      <w:r>
        <w:rPr>
          <w:b w:val="0"/>
        </w:rPr>
        <w:t>las</w:t>
      </w:r>
      <w:r>
        <w:rPr>
          <w:b w:val="0"/>
          <w:spacing w:val="29"/>
        </w:rPr>
        <w:t> </w:t>
      </w:r>
      <w:r>
        <w:rPr>
          <w:b w:val="0"/>
        </w:rPr>
        <w:t>mismas, para que en un término de cinco días hábiles manifiesten lo que a su derecho convenga.</w:t>
      </w:r>
    </w:p>
    <w:p>
      <w:pPr>
        <w:spacing w:after="0"/>
        <w:jc w:val="left"/>
        <w:sectPr>
          <w:pgSz w:w="12250" w:h="15850"/>
          <w:pgMar w:header="425" w:footer="1041" w:top="1880" w:bottom="1240" w:left="920" w:right="960"/>
        </w:sectPr>
      </w:pPr>
    </w:p>
    <w:p>
      <w:pPr>
        <w:pStyle w:val="BodyText"/>
        <w:spacing w:before="92"/>
        <w:ind w:left="0"/>
        <w:jc w:val="left"/>
        <w:rPr>
          <w:b w:val="0"/>
        </w:rPr>
      </w:pPr>
    </w:p>
    <w:p>
      <w:pPr>
        <w:pStyle w:val="BodyText"/>
        <w:ind w:right="127"/>
        <w:rPr>
          <w:b w:val="0"/>
        </w:rPr>
      </w:pPr>
      <w:r>
        <w:rPr>
          <w:b w:val="0"/>
        </w:rPr>
        <w:t>Transcurrido el plazo señalado, la autoridad resolutora dictará la resolución interlocutoria que corresponda dentro de los cinco días hábiles siguientes.</w:t>
      </w:r>
    </w:p>
    <w:p>
      <w:pPr>
        <w:pStyle w:val="BodyText"/>
        <w:spacing w:before="1"/>
        <w:ind w:left="0"/>
        <w:jc w:val="left"/>
        <w:rPr>
          <w:b w:val="0"/>
        </w:rPr>
      </w:pPr>
    </w:p>
    <w:p>
      <w:pPr>
        <w:pStyle w:val="BodyText"/>
        <w:rPr>
          <w:b w:val="0"/>
        </w:rPr>
      </w:pPr>
      <w:r>
        <w:rPr>
          <w:b w:val="0"/>
        </w:rPr>
        <w:t>En</w:t>
      </w:r>
      <w:r>
        <w:rPr>
          <w:b w:val="0"/>
          <w:spacing w:val="-7"/>
        </w:rPr>
        <w:t> </w:t>
      </w:r>
      <w:r>
        <w:rPr>
          <w:b w:val="0"/>
        </w:rPr>
        <w:t>contra</w:t>
      </w:r>
      <w:r>
        <w:rPr>
          <w:b w:val="0"/>
          <w:spacing w:val="-7"/>
        </w:rPr>
        <w:t> </w:t>
      </w:r>
      <w:r>
        <w:rPr>
          <w:b w:val="0"/>
        </w:rPr>
        <w:t>de</w:t>
      </w:r>
      <w:r>
        <w:rPr>
          <w:b w:val="0"/>
          <w:spacing w:val="-10"/>
        </w:rPr>
        <w:t> </w:t>
      </w:r>
      <w:r>
        <w:rPr>
          <w:b w:val="0"/>
        </w:rPr>
        <w:t>dicha</w:t>
      </w:r>
      <w:r>
        <w:rPr>
          <w:b w:val="0"/>
          <w:spacing w:val="-8"/>
        </w:rPr>
        <w:t> </w:t>
      </w:r>
      <w:r>
        <w:rPr>
          <w:b w:val="0"/>
        </w:rPr>
        <w:t>determinación</w:t>
      </w:r>
      <w:r>
        <w:rPr>
          <w:b w:val="0"/>
          <w:spacing w:val="-6"/>
        </w:rPr>
        <w:t> </w:t>
      </w:r>
      <w:r>
        <w:rPr>
          <w:b w:val="0"/>
        </w:rPr>
        <w:t>no</w:t>
      </w:r>
      <w:r>
        <w:rPr>
          <w:b w:val="0"/>
          <w:spacing w:val="-6"/>
        </w:rPr>
        <w:t> </w:t>
      </w:r>
      <w:r>
        <w:rPr>
          <w:b w:val="0"/>
        </w:rPr>
        <w:t>procederá</w:t>
      </w:r>
      <w:r>
        <w:rPr>
          <w:b w:val="0"/>
          <w:spacing w:val="-7"/>
        </w:rPr>
        <w:t> </w:t>
      </w:r>
      <w:r>
        <w:rPr>
          <w:b w:val="0"/>
        </w:rPr>
        <w:t>recurso</w:t>
      </w:r>
      <w:r>
        <w:rPr>
          <w:b w:val="0"/>
          <w:spacing w:val="-7"/>
        </w:rPr>
        <w:t> </w:t>
      </w:r>
      <w:r>
        <w:rPr>
          <w:b w:val="0"/>
          <w:spacing w:val="-2"/>
        </w:rPr>
        <w:t>alguno.</w:t>
      </w:r>
    </w:p>
    <w:p>
      <w:pPr>
        <w:pStyle w:val="BodyText"/>
        <w:spacing w:before="234"/>
        <w:ind w:right="118"/>
        <w:rPr>
          <w:b w:val="0"/>
        </w:rPr>
      </w:pPr>
      <w:r>
        <w:rPr>
          <w:b/>
        </w:rPr>
        <w:t>Artículo 128. </w:t>
      </w:r>
      <w:r>
        <w:rPr>
          <w:b w:val="0"/>
        </w:rPr>
        <w:t>Las medidas cautelares que tengan por objeto impedir daños a la Hacienda Pública Estatal y Municipal o bien, al patrimonio de los entes públicos, sólo se suspenderán cuando el</w:t>
      </w:r>
      <w:r>
        <w:rPr>
          <w:b w:val="0"/>
          <w:spacing w:val="40"/>
        </w:rPr>
        <w:t> </w:t>
      </w:r>
      <w:r>
        <w:rPr>
          <w:b w:val="0"/>
        </w:rPr>
        <w:t>presunto responsable otorgue garantía suficiente de la reparación del daño y los perjuicios</w:t>
      </w:r>
      <w:r>
        <w:rPr>
          <w:b w:val="0"/>
          <w:spacing w:val="40"/>
        </w:rPr>
        <w:t> </w:t>
      </w:r>
      <w:r>
        <w:rPr>
          <w:b w:val="0"/>
          <w:spacing w:val="-2"/>
        </w:rPr>
        <w:t>ocasionados.</w:t>
      </w:r>
    </w:p>
    <w:p>
      <w:pPr>
        <w:pStyle w:val="BodyText"/>
        <w:spacing w:before="234"/>
        <w:ind w:right="122"/>
        <w:rPr>
          <w:b w:val="0"/>
        </w:rPr>
      </w:pPr>
      <w:r>
        <w:rPr>
          <w:b w:val="0"/>
        </w:rPr>
        <w:t>Se podrá solicitar la suspensión de las medidas cautelares en cualquier momento del procedimiento, debiéndose justificar las</w:t>
      </w:r>
      <w:r>
        <w:rPr>
          <w:b w:val="0"/>
          <w:spacing w:val="-2"/>
        </w:rPr>
        <w:t> </w:t>
      </w:r>
      <w:r>
        <w:rPr>
          <w:b w:val="0"/>
        </w:rPr>
        <w:t>razones por las que se estime innecesario que éstas continúen, para lo cual se deberá seguir el procedimiento incidental descrito en el artículo anterior.</w:t>
      </w:r>
    </w:p>
    <w:p>
      <w:pPr>
        <w:pStyle w:val="BodyText"/>
        <w:spacing w:before="2"/>
        <w:ind w:left="0"/>
        <w:jc w:val="left"/>
        <w:rPr>
          <w:b w:val="0"/>
        </w:rPr>
      </w:pPr>
    </w:p>
    <w:p>
      <w:pPr>
        <w:pStyle w:val="BodyText"/>
        <w:rPr>
          <w:b w:val="0"/>
        </w:rPr>
      </w:pPr>
      <w:r>
        <w:rPr>
          <w:b w:val="0"/>
        </w:rPr>
        <w:t>Contra</w:t>
      </w:r>
      <w:r>
        <w:rPr>
          <w:b w:val="0"/>
          <w:spacing w:val="-8"/>
        </w:rPr>
        <w:t> </w:t>
      </w:r>
      <w:r>
        <w:rPr>
          <w:b w:val="0"/>
        </w:rPr>
        <w:t>la</w:t>
      </w:r>
      <w:r>
        <w:rPr>
          <w:b w:val="0"/>
          <w:spacing w:val="-8"/>
        </w:rPr>
        <w:t> </w:t>
      </w:r>
      <w:r>
        <w:rPr>
          <w:b w:val="0"/>
        </w:rPr>
        <w:t>resolución</w:t>
      </w:r>
      <w:r>
        <w:rPr>
          <w:b w:val="0"/>
          <w:spacing w:val="-6"/>
        </w:rPr>
        <w:t> </w:t>
      </w:r>
      <w:r>
        <w:rPr>
          <w:b w:val="0"/>
        </w:rPr>
        <w:t>que</w:t>
      </w:r>
      <w:r>
        <w:rPr>
          <w:b w:val="0"/>
          <w:spacing w:val="-6"/>
        </w:rPr>
        <w:t> </w:t>
      </w:r>
      <w:r>
        <w:rPr>
          <w:b w:val="0"/>
        </w:rPr>
        <w:t>niegue</w:t>
      </w:r>
      <w:r>
        <w:rPr>
          <w:b w:val="0"/>
          <w:spacing w:val="-8"/>
        </w:rPr>
        <w:t> </w:t>
      </w:r>
      <w:r>
        <w:rPr>
          <w:b w:val="0"/>
        </w:rPr>
        <w:t>la</w:t>
      </w:r>
      <w:r>
        <w:rPr>
          <w:b w:val="0"/>
          <w:spacing w:val="-7"/>
        </w:rPr>
        <w:t> </w:t>
      </w:r>
      <w:r>
        <w:rPr>
          <w:b w:val="0"/>
        </w:rPr>
        <w:t>suspensión</w:t>
      </w:r>
      <w:r>
        <w:rPr>
          <w:b w:val="0"/>
          <w:spacing w:val="-7"/>
        </w:rPr>
        <w:t> </w:t>
      </w:r>
      <w:r>
        <w:rPr>
          <w:b w:val="0"/>
        </w:rPr>
        <w:t>de</w:t>
      </w:r>
      <w:r>
        <w:rPr>
          <w:b w:val="0"/>
          <w:spacing w:val="-6"/>
        </w:rPr>
        <w:t> </w:t>
      </w:r>
      <w:r>
        <w:rPr>
          <w:b w:val="0"/>
        </w:rPr>
        <w:t>las</w:t>
      </w:r>
      <w:r>
        <w:rPr>
          <w:b w:val="0"/>
          <w:spacing w:val="-8"/>
        </w:rPr>
        <w:t> </w:t>
      </w:r>
      <w:r>
        <w:rPr>
          <w:b w:val="0"/>
        </w:rPr>
        <w:t>medidas</w:t>
      </w:r>
      <w:r>
        <w:rPr>
          <w:b w:val="0"/>
          <w:spacing w:val="-9"/>
        </w:rPr>
        <w:t> </w:t>
      </w:r>
      <w:r>
        <w:rPr>
          <w:b w:val="0"/>
        </w:rPr>
        <w:t>cautelares</w:t>
      </w:r>
      <w:r>
        <w:rPr>
          <w:b w:val="0"/>
          <w:spacing w:val="-6"/>
        </w:rPr>
        <w:t> </w:t>
      </w:r>
      <w:r>
        <w:rPr>
          <w:b w:val="0"/>
        </w:rPr>
        <w:t>no</w:t>
      </w:r>
      <w:r>
        <w:rPr>
          <w:b w:val="0"/>
          <w:spacing w:val="-5"/>
        </w:rPr>
        <w:t> </w:t>
      </w:r>
      <w:r>
        <w:rPr>
          <w:b w:val="0"/>
        </w:rPr>
        <w:t>procederá</w:t>
      </w:r>
      <w:r>
        <w:rPr>
          <w:b w:val="0"/>
          <w:spacing w:val="-8"/>
        </w:rPr>
        <w:t> </w:t>
      </w:r>
      <w:r>
        <w:rPr>
          <w:b w:val="0"/>
        </w:rPr>
        <w:t>recurso</w:t>
      </w:r>
      <w:r>
        <w:rPr>
          <w:b w:val="0"/>
          <w:spacing w:val="-7"/>
        </w:rPr>
        <w:t> </w:t>
      </w:r>
      <w:r>
        <w:rPr>
          <w:b w:val="0"/>
          <w:spacing w:val="-2"/>
        </w:rPr>
        <w:t>alguno.</w:t>
      </w:r>
    </w:p>
    <w:p>
      <w:pPr>
        <w:pStyle w:val="BodyText"/>
        <w:spacing w:before="234"/>
        <w:ind w:left="0"/>
        <w:jc w:val="left"/>
        <w:rPr>
          <w:b w:val="0"/>
        </w:rPr>
      </w:pPr>
    </w:p>
    <w:p>
      <w:pPr>
        <w:spacing w:before="0"/>
        <w:ind w:left="110" w:right="129" w:firstLine="0"/>
        <w:jc w:val="center"/>
        <w:rPr>
          <w:b/>
          <w:sz w:val="20"/>
        </w:rPr>
      </w:pPr>
      <w:r>
        <w:rPr>
          <w:b/>
          <w:sz w:val="20"/>
        </w:rPr>
        <w:t>SECCIÓN</w:t>
      </w:r>
      <w:r>
        <w:rPr>
          <w:b/>
          <w:spacing w:val="-11"/>
          <w:sz w:val="20"/>
        </w:rPr>
        <w:t> </w:t>
      </w:r>
      <w:r>
        <w:rPr>
          <w:b/>
          <w:spacing w:val="-2"/>
          <w:sz w:val="20"/>
        </w:rPr>
        <w:t>CUARTA</w:t>
      </w:r>
    </w:p>
    <w:p>
      <w:pPr>
        <w:spacing w:before="1"/>
        <w:ind w:left="110" w:right="129" w:firstLine="0"/>
        <w:jc w:val="center"/>
        <w:rPr>
          <w:b/>
          <w:sz w:val="20"/>
        </w:rPr>
      </w:pPr>
      <w:r>
        <w:rPr>
          <w:b/>
          <w:sz w:val="20"/>
        </w:rPr>
        <w:t>DE</w:t>
      </w:r>
      <w:r>
        <w:rPr>
          <w:b/>
          <w:spacing w:val="-6"/>
          <w:sz w:val="20"/>
        </w:rPr>
        <w:t> </w:t>
      </w:r>
      <w:r>
        <w:rPr>
          <w:b/>
          <w:sz w:val="20"/>
        </w:rPr>
        <w:t>LAS</w:t>
      </w:r>
      <w:r>
        <w:rPr>
          <w:b/>
          <w:spacing w:val="-5"/>
          <w:sz w:val="20"/>
        </w:rPr>
        <w:t> </w:t>
      </w:r>
      <w:r>
        <w:rPr>
          <w:b/>
          <w:sz w:val="20"/>
        </w:rPr>
        <w:t>PRUEBAS</w:t>
      </w:r>
      <w:r>
        <w:rPr>
          <w:b/>
          <w:spacing w:val="-5"/>
          <w:sz w:val="20"/>
        </w:rPr>
        <w:t> </w:t>
      </w:r>
      <w:r>
        <w:rPr>
          <w:b/>
          <w:sz w:val="20"/>
        </w:rPr>
        <w:t>Y</w:t>
      </w:r>
      <w:r>
        <w:rPr>
          <w:b/>
          <w:spacing w:val="-4"/>
          <w:sz w:val="20"/>
        </w:rPr>
        <w:t> </w:t>
      </w:r>
      <w:r>
        <w:rPr>
          <w:b/>
          <w:sz w:val="20"/>
        </w:rPr>
        <w:t>SU</w:t>
      </w:r>
      <w:r>
        <w:rPr>
          <w:b/>
          <w:spacing w:val="-4"/>
          <w:sz w:val="20"/>
        </w:rPr>
        <w:t> </w:t>
      </w:r>
      <w:r>
        <w:rPr>
          <w:b/>
          <w:spacing w:val="-2"/>
          <w:sz w:val="20"/>
        </w:rPr>
        <w:t>VALORACIÓN</w:t>
      </w:r>
    </w:p>
    <w:p>
      <w:pPr>
        <w:pStyle w:val="BodyText"/>
        <w:spacing w:before="233"/>
        <w:ind w:right="113"/>
        <w:rPr>
          <w:b w:val="0"/>
        </w:rPr>
      </w:pPr>
      <w:r>
        <w:rPr>
          <w:b/>
        </w:rPr>
        <w:t>Artículo 129. </w:t>
      </w:r>
      <w:r>
        <w:rPr>
          <w:b w:val="0"/>
        </w:rPr>
        <w:t>Para conocer la verdad de los hechos las autoridades resolutoras podrán valerse de cualquier persona o documento, ya sea</w:t>
      </w:r>
      <w:r>
        <w:rPr>
          <w:b w:val="0"/>
          <w:spacing w:val="-1"/>
        </w:rPr>
        <w:t> </w:t>
      </w:r>
      <w:r>
        <w:rPr>
          <w:b w:val="0"/>
        </w:rPr>
        <w:t>que</w:t>
      </w:r>
      <w:r>
        <w:rPr>
          <w:b w:val="0"/>
          <w:spacing w:val="-1"/>
        </w:rPr>
        <w:t> </w:t>
      </w:r>
      <w:r>
        <w:rPr>
          <w:b w:val="0"/>
        </w:rPr>
        <w:t>pertenezca</w:t>
      </w:r>
      <w:r>
        <w:rPr>
          <w:b w:val="0"/>
          <w:spacing w:val="-1"/>
        </w:rPr>
        <w:t> </w:t>
      </w:r>
      <w:r>
        <w:rPr>
          <w:b w:val="0"/>
        </w:rPr>
        <w:t>a</w:t>
      </w:r>
      <w:r>
        <w:rPr>
          <w:b w:val="0"/>
          <w:spacing w:val="-1"/>
        </w:rPr>
        <w:t> </w:t>
      </w:r>
      <w:r>
        <w:rPr>
          <w:b w:val="0"/>
        </w:rPr>
        <w:t>las</w:t>
      </w:r>
      <w:r>
        <w:rPr>
          <w:b w:val="0"/>
          <w:spacing w:val="-1"/>
        </w:rPr>
        <w:t> </w:t>
      </w:r>
      <w:r>
        <w:rPr>
          <w:b w:val="0"/>
        </w:rPr>
        <w:t>partes</w:t>
      </w:r>
      <w:r>
        <w:rPr>
          <w:b w:val="0"/>
          <w:spacing w:val="-1"/>
        </w:rPr>
        <w:t> </w:t>
      </w:r>
      <w:r>
        <w:rPr>
          <w:b w:val="0"/>
        </w:rPr>
        <w:t>o a</w:t>
      </w:r>
      <w:r>
        <w:rPr>
          <w:b w:val="0"/>
          <w:spacing w:val="-1"/>
        </w:rPr>
        <w:t> </w:t>
      </w:r>
      <w:r>
        <w:rPr>
          <w:b w:val="0"/>
        </w:rPr>
        <w:t>terceros, sin más</w:t>
      </w:r>
      <w:r>
        <w:rPr>
          <w:b w:val="0"/>
          <w:spacing w:val="-1"/>
        </w:rPr>
        <w:t> </w:t>
      </w:r>
      <w:r>
        <w:rPr>
          <w:b w:val="0"/>
        </w:rPr>
        <w:t>limitación que las pruebas hayan sido obtenidas lícitamente y con respeto a los derechos humanos, solo estará excluida la confesional a cargo de las partes por absolución de posiciones.</w:t>
      </w:r>
    </w:p>
    <w:p>
      <w:pPr>
        <w:pStyle w:val="BodyText"/>
        <w:spacing w:before="2"/>
        <w:ind w:left="0"/>
        <w:jc w:val="left"/>
        <w:rPr>
          <w:b w:val="0"/>
        </w:rPr>
      </w:pPr>
    </w:p>
    <w:p>
      <w:pPr>
        <w:pStyle w:val="BodyText"/>
        <w:ind w:right="124"/>
        <w:rPr>
          <w:b w:val="0"/>
        </w:rPr>
      </w:pPr>
      <w:r>
        <w:rPr>
          <w:b w:val="0"/>
        </w:rPr>
        <w:t>Las autoridades resolutoras gozarán de la más amplia libertad para hacer el análisis, darle el valor correspondiente a cada una de las pruebas, atendiendo a las reglas de la lógica, la sana crítica y de la experiencia, deberán justificar adecuadamente el valor otorgado a las pruebas y explicarán y justificarán su valoración con base en la apreciación conjunta, integral y armónica de todos los elementos probatorios directos, indirectos e indiciarios que aparezcan en el procedimiento.</w:t>
      </w:r>
    </w:p>
    <w:p>
      <w:pPr>
        <w:pStyle w:val="BodyText"/>
        <w:spacing w:before="233"/>
        <w:ind w:right="121"/>
        <w:rPr>
          <w:b w:val="0"/>
        </w:rPr>
      </w:pPr>
      <w:r>
        <w:rPr>
          <w:b/>
        </w:rPr>
        <w:t>Artículo 130. </w:t>
      </w:r>
      <w:r>
        <w:rPr>
          <w:b w:val="0"/>
        </w:rPr>
        <w:t>Se considera prueba ilícita cualquier dato o prueba obtenido con violación de los derechos fundamentales, lo que será motivo de exclusión o nulidad.</w:t>
      </w:r>
    </w:p>
    <w:p>
      <w:pPr>
        <w:pStyle w:val="BodyText"/>
        <w:spacing w:before="1"/>
        <w:ind w:left="0"/>
        <w:jc w:val="left"/>
        <w:rPr>
          <w:b w:val="0"/>
        </w:rPr>
      </w:pPr>
    </w:p>
    <w:p>
      <w:pPr>
        <w:pStyle w:val="BodyText"/>
        <w:ind w:right="113"/>
        <w:rPr>
          <w:b w:val="0"/>
        </w:rPr>
      </w:pPr>
      <w:r>
        <w:rPr>
          <w:b w:val="0"/>
        </w:rPr>
        <w:t>Las partes harán valer la nulidad del medio de prueba en cualquier etapa del proceso y el Tribunal de Justicia Administrativa deberá pronunciarse al respecto, atendiendo a los efectos directos y proporcionales que dichas violaciones tengan en el medio de prueba.</w:t>
      </w:r>
    </w:p>
    <w:p>
      <w:pPr>
        <w:pStyle w:val="BodyText"/>
        <w:spacing w:before="234"/>
        <w:ind w:right="115"/>
        <w:rPr>
          <w:b w:val="0"/>
        </w:rPr>
      </w:pPr>
      <w:r>
        <w:rPr>
          <w:b/>
        </w:rPr>
        <w:t>Artículo 131. </w:t>
      </w:r>
      <w:r>
        <w:rPr>
          <w:b w:val="0"/>
        </w:rPr>
        <w:t>Las autoridades resolutoras recibirán por sí mismas las declaraciones de testigos y peritos y presidirán todos los actos de prueba bajo su más estricta responsabilidad.</w:t>
      </w:r>
    </w:p>
    <w:p>
      <w:pPr>
        <w:pStyle w:val="BodyText"/>
        <w:spacing w:before="1"/>
        <w:ind w:left="0"/>
        <w:jc w:val="left"/>
        <w:rPr>
          <w:b w:val="0"/>
        </w:rPr>
      </w:pPr>
    </w:p>
    <w:p>
      <w:pPr>
        <w:pStyle w:val="BodyText"/>
        <w:spacing w:before="1"/>
        <w:ind w:right="121"/>
        <w:rPr>
          <w:b w:val="0"/>
        </w:rPr>
      </w:pPr>
      <w:r>
        <w:rPr>
          <w:b/>
        </w:rPr>
        <w:t>Artículo 132. </w:t>
      </w:r>
      <w:r>
        <w:rPr>
          <w:b w:val="0"/>
        </w:rPr>
        <w:t>Las documentales emitidas por las autoridades en ejercicio de sus funciones tendrán valor probatorio pleno por lo que respecta a su autenticidad o a la veracidad de los hechos a los que se refieran, salvo prueba en contrario.</w:t>
      </w:r>
    </w:p>
    <w:p>
      <w:pPr>
        <w:pStyle w:val="BodyText"/>
        <w:spacing w:before="234"/>
        <w:ind w:right="117"/>
        <w:rPr>
          <w:b w:val="0"/>
        </w:rPr>
      </w:pPr>
      <w:r>
        <w:rPr>
          <w:b w:val="0"/>
        </w:rPr>
        <w:t>Las documentales privadas, las testimoniales, las inspecciones y las periciales y demás medios de prueba lícitos que se ofrezcan por las partes, solo harán prueba plena cuando a juicio de la autoridad resolutora, resulten fiables y coherentes, de acuerdo con la verdad conocida y el recto raciocinio de la relación que guarden entre sí, de forma tal que generen convicción sobre la veracidad de los hechos.</w:t>
      </w:r>
    </w:p>
    <w:p>
      <w:pPr>
        <w:pStyle w:val="BodyText"/>
        <w:ind w:left="0"/>
        <w:jc w:val="left"/>
        <w:rPr>
          <w:b w:val="0"/>
        </w:rPr>
      </w:pPr>
    </w:p>
    <w:p>
      <w:pPr>
        <w:pStyle w:val="BodyText"/>
        <w:ind w:right="122"/>
        <w:rPr>
          <w:b w:val="0"/>
        </w:rPr>
      </w:pPr>
      <w:r>
        <w:rPr>
          <w:b/>
        </w:rPr>
        <w:t>Artículo 132 Bis. </w:t>
      </w:r>
      <w:r>
        <w:rPr>
          <w:b w:val="0"/>
        </w:rPr>
        <w:t>En el caso de que el material probatorio sea insuficiente para aclarar una situación de violencia, vulnerabilidad o discriminación por razones de género, las autoridades sustanciadoras y</w:t>
      </w:r>
    </w:p>
    <w:p>
      <w:pPr>
        <w:spacing w:after="0"/>
        <w:sectPr>
          <w:pgSz w:w="12250" w:h="15850"/>
          <w:pgMar w:header="425" w:footer="1041" w:top="1880" w:bottom="1240" w:left="920" w:right="960"/>
        </w:sectPr>
      </w:pPr>
    </w:p>
    <w:p>
      <w:pPr>
        <w:pStyle w:val="BodyText"/>
        <w:spacing w:before="92"/>
        <w:ind w:right="122"/>
        <w:rPr>
          <w:b w:val="0"/>
        </w:rPr>
      </w:pPr>
      <w:r>
        <w:rPr>
          <w:b w:val="0"/>
        </w:rPr>
        <w:t>resolutoras deberán ordenar el desahogo de las pruebas necesarias para lograr la mayor proximidad a la verdad.</w:t>
      </w:r>
    </w:p>
    <w:p>
      <w:pPr>
        <w:pStyle w:val="BodyText"/>
        <w:spacing w:before="1"/>
        <w:ind w:left="0"/>
        <w:jc w:val="left"/>
        <w:rPr>
          <w:b w:val="0"/>
        </w:rPr>
      </w:pPr>
    </w:p>
    <w:p>
      <w:pPr>
        <w:pStyle w:val="BodyText"/>
        <w:ind w:right="119"/>
        <w:rPr>
          <w:b w:val="0"/>
        </w:rPr>
      </w:pPr>
      <w:r>
        <w:rPr>
          <w:b w:val="0"/>
        </w:rPr>
        <w:t>Todas las personas servidoras públicas estarán obligadas a permitir y colaborar en la práctica de las diligencias y pruebas a las que se refiere el presente artículo.</w:t>
      </w:r>
    </w:p>
    <w:p>
      <w:pPr>
        <w:pStyle w:val="BodyText"/>
        <w:spacing w:before="234"/>
        <w:ind w:right="123"/>
        <w:rPr>
          <w:b w:val="0"/>
        </w:rPr>
      </w:pPr>
      <w:r>
        <w:rPr>
          <w:b w:val="0"/>
        </w:rPr>
        <w:t>La omisión, retraso, falsedad, ocultamiento o cualquier otra conducta tendente a obstaculizar el desahogo de las pruebas referidas en los párrafos anteriores, será sancionada en términos de la presente ley.</w:t>
      </w:r>
    </w:p>
    <w:p>
      <w:pPr>
        <w:pStyle w:val="BodyText"/>
        <w:spacing w:before="234"/>
        <w:ind w:right="118"/>
        <w:rPr>
          <w:b w:val="0"/>
        </w:rPr>
      </w:pPr>
      <w:r>
        <w:rPr>
          <w:b/>
        </w:rPr>
        <w:t>Artículo 133. </w:t>
      </w:r>
      <w:r>
        <w:rPr>
          <w:b w:val="0"/>
        </w:rPr>
        <w:t>Todo presunto responsable de una falta administrativa, tiene derecho a que se presuma su inocencia hasta que no se demuestre, más allá de toda duda razonable, su culpabilidad. Las autoridades investigadoras tendrán la carga</w:t>
      </w:r>
      <w:r>
        <w:rPr>
          <w:b w:val="0"/>
          <w:spacing w:val="-1"/>
        </w:rPr>
        <w:t> </w:t>
      </w:r>
      <w:r>
        <w:rPr>
          <w:b w:val="0"/>
        </w:rPr>
        <w:t>de la</w:t>
      </w:r>
      <w:r>
        <w:rPr>
          <w:b w:val="0"/>
          <w:spacing w:val="-1"/>
        </w:rPr>
        <w:t> </w:t>
      </w:r>
      <w:r>
        <w:rPr>
          <w:b w:val="0"/>
        </w:rPr>
        <w:t>prueba para</w:t>
      </w:r>
      <w:r>
        <w:rPr>
          <w:b w:val="0"/>
          <w:spacing w:val="-1"/>
        </w:rPr>
        <w:t> </w:t>
      </w:r>
      <w:r>
        <w:rPr>
          <w:b w:val="0"/>
        </w:rPr>
        <w:t>demostrar</w:t>
      </w:r>
      <w:r>
        <w:rPr>
          <w:b w:val="0"/>
          <w:spacing w:val="-2"/>
        </w:rPr>
        <w:t> </w:t>
      </w:r>
      <w:r>
        <w:rPr>
          <w:b w:val="0"/>
        </w:rPr>
        <w:t>la veracidad sobre los hechos que demuestren la existencia de tales faltas, así como la responsabilidad de aquéllos a quienes se imputen las mismas.</w:t>
      </w:r>
    </w:p>
    <w:p>
      <w:pPr>
        <w:pStyle w:val="BodyText"/>
        <w:ind w:left="0"/>
        <w:jc w:val="left"/>
        <w:rPr>
          <w:b w:val="0"/>
        </w:rPr>
      </w:pPr>
    </w:p>
    <w:p>
      <w:pPr>
        <w:pStyle w:val="BodyText"/>
        <w:ind w:right="125"/>
        <w:rPr>
          <w:b w:val="0"/>
        </w:rPr>
      </w:pPr>
      <w:r>
        <w:rPr>
          <w:b w:val="0"/>
        </w:rPr>
        <w:t>Los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pPr>
        <w:pStyle w:val="BodyText"/>
        <w:spacing w:before="2"/>
        <w:ind w:left="0"/>
        <w:jc w:val="left"/>
        <w:rPr>
          <w:b w:val="0"/>
        </w:rPr>
      </w:pPr>
    </w:p>
    <w:p>
      <w:pPr>
        <w:pStyle w:val="BodyText"/>
        <w:ind w:right="115"/>
        <w:rPr>
          <w:b w:val="0"/>
        </w:rPr>
      </w:pPr>
      <w:r>
        <w:rPr>
          <w:b/>
        </w:rPr>
        <w:t>Artículo 134. </w:t>
      </w:r>
      <w:r>
        <w:rPr>
          <w:b w:val="0"/>
        </w:rPr>
        <w:t>Las pruebas deberán ofrecerse en los plazos señalados en la presente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pPr>
        <w:pStyle w:val="BodyText"/>
        <w:ind w:left="0"/>
        <w:jc w:val="left"/>
        <w:rPr>
          <w:b w:val="0"/>
        </w:rPr>
      </w:pPr>
    </w:p>
    <w:p>
      <w:pPr>
        <w:pStyle w:val="BodyText"/>
        <w:ind w:right="127"/>
        <w:rPr>
          <w:b w:val="0"/>
        </w:rPr>
      </w:pPr>
      <w:r>
        <w:rPr>
          <w:b w:val="0"/>
        </w:rPr>
        <w:t>De toda prueba superveniente se dará vista a las partes por un término de tres días hábiles, para que manifiesten lo que a su derecho convenga.</w:t>
      </w:r>
    </w:p>
    <w:p>
      <w:pPr>
        <w:pStyle w:val="BodyText"/>
        <w:ind w:left="0"/>
        <w:jc w:val="left"/>
        <w:rPr>
          <w:b w:val="0"/>
        </w:rPr>
      </w:pPr>
    </w:p>
    <w:p>
      <w:pPr>
        <w:pStyle w:val="BodyText"/>
        <w:ind w:right="124"/>
        <w:rPr>
          <w:b w:val="0"/>
        </w:rPr>
      </w:pPr>
      <w:r>
        <w:rPr>
          <w:b/>
        </w:rPr>
        <w:t>Artículo 135. </w:t>
      </w:r>
      <w:r>
        <w:rPr>
          <w:b w:val="0"/>
        </w:rPr>
        <w:t>Los hechos notorios no serán objeto de prueba, pudiendo la autoridad resolutora, referirse a ellos aun cuando las partes no los hubieren mencionado.</w:t>
      </w:r>
    </w:p>
    <w:p>
      <w:pPr>
        <w:pStyle w:val="BodyText"/>
        <w:spacing w:before="233"/>
        <w:ind w:right="117"/>
        <w:rPr>
          <w:b w:val="0"/>
        </w:rPr>
      </w:pPr>
      <w:r>
        <w:rPr>
          <w:b/>
        </w:rPr>
        <w:t>Artículo 136. </w:t>
      </w:r>
      <w:r>
        <w:rPr>
          <w:b w:val="0"/>
        </w:rPr>
        <w:t>Si cualquiera de las partes hubiera solicitado la expedición de un documento o informe, para ofrecerlo como prueba y obre en poder de cualquier persona o ente público y no se expida sin causa justificada, la autoridad resolutora ordenará que se expida el mismo, para lo cual podrá hacer uso de los medios de apremio previstos en la presente Ley.</w:t>
      </w:r>
    </w:p>
    <w:p>
      <w:pPr>
        <w:pStyle w:val="BodyText"/>
        <w:spacing w:before="2"/>
        <w:ind w:left="0"/>
        <w:jc w:val="left"/>
        <w:rPr>
          <w:b w:val="0"/>
        </w:rPr>
      </w:pPr>
    </w:p>
    <w:p>
      <w:pPr>
        <w:pStyle w:val="BodyText"/>
        <w:spacing w:before="1"/>
        <w:ind w:right="120"/>
        <w:rPr>
          <w:b w:val="0"/>
        </w:rPr>
      </w:pPr>
      <w:r>
        <w:rPr>
          <w:b/>
        </w:rPr>
        <w:t>Artículo 137. </w:t>
      </w:r>
      <w:r>
        <w:rPr>
          <w:b w:val="0"/>
        </w:rPr>
        <w:t>Cualquier persona que aun cuando no sea parte en el procedimiento, tiene la obligación de auxiliar a las autoridades resolutoras, en la averiguación de la verdad, por lo que deberán exhibir cualquier documento o cosa, o bien, rendir su testimonio en el momento en que sea requerida para</w:t>
      </w:r>
      <w:r>
        <w:rPr>
          <w:b w:val="0"/>
          <w:spacing w:val="40"/>
        </w:rPr>
        <w:t> </w:t>
      </w:r>
      <w:r>
        <w:rPr>
          <w:b w:val="0"/>
          <w:spacing w:val="-2"/>
        </w:rPr>
        <w:t>ello.</w:t>
      </w:r>
    </w:p>
    <w:p>
      <w:pPr>
        <w:pStyle w:val="BodyText"/>
        <w:spacing w:before="234"/>
        <w:ind w:right="118"/>
        <w:rPr>
          <w:b w:val="0"/>
        </w:rPr>
      </w:pPr>
      <w:r>
        <w:rPr>
          <w:b w:val="0"/>
        </w:rPr>
        <w:t>Estarán exentos de tal obligación los ascendientes, descendientes, cónyuges y personas que tengan la obligación de mantener el secreto profesional, en los casos en que se trate de probar contra la parte</w:t>
      </w:r>
      <w:r>
        <w:rPr>
          <w:b w:val="0"/>
          <w:spacing w:val="40"/>
        </w:rPr>
        <w:t> </w:t>
      </w:r>
      <w:r>
        <w:rPr>
          <w:b w:val="0"/>
        </w:rPr>
        <w:t>con la que estén relacionados.</w:t>
      </w:r>
    </w:p>
    <w:p>
      <w:pPr>
        <w:pStyle w:val="BodyText"/>
        <w:ind w:left="0"/>
        <w:jc w:val="left"/>
        <w:rPr>
          <w:b w:val="0"/>
        </w:rPr>
      </w:pPr>
    </w:p>
    <w:p>
      <w:pPr>
        <w:pStyle w:val="BodyText"/>
        <w:ind w:right="121"/>
        <w:rPr>
          <w:b w:val="0"/>
        </w:rPr>
      </w:pPr>
      <w:r>
        <w:rPr>
          <w:b/>
        </w:rPr>
        <w:t>Artículo 138. </w:t>
      </w:r>
      <w:r>
        <w:rPr>
          <w:b w:val="0"/>
        </w:rPr>
        <w:t>Las autoridades resolutoras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w:t>
      </w:r>
    </w:p>
    <w:p>
      <w:pPr>
        <w:pStyle w:val="BodyText"/>
        <w:ind w:left="0"/>
        <w:jc w:val="left"/>
        <w:rPr>
          <w:b w:val="0"/>
        </w:rPr>
      </w:pPr>
    </w:p>
    <w:p>
      <w:pPr>
        <w:pStyle w:val="BodyText"/>
        <w:rPr>
          <w:b w:val="0"/>
        </w:rPr>
      </w:pPr>
      <w:r>
        <w:rPr>
          <w:b w:val="0"/>
        </w:rPr>
        <w:t>Con</w:t>
      </w:r>
      <w:r>
        <w:rPr>
          <w:b w:val="0"/>
          <w:spacing w:val="3"/>
        </w:rPr>
        <w:t> </w:t>
      </w:r>
      <w:r>
        <w:rPr>
          <w:b w:val="0"/>
        </w:rPr>
        <w:t>las</w:t>
      </w:r>
      <w:r>
        <w:rPr>
          <w:b w:val="0"/>
          <w:spacing w:val="3"/>
        </w:rPr>
        <w:t> </w:t>
      </w:r>
      <w:r>
        <w:rPr>
          <w:b w:val="0"/>
        </w:rPr>
        <w:t>pruebas</w:t>
      </w:r>
      <w:r>
        <w:rPr>
          <w:b w:val="0"/>
          <w:spacing w:val="3"/>
        </w:rPr>
        <w:t> </w:t>
      </w:r>
      <w:r>
        <w:rPr>
          <w:b w:val="0"/>
        </w:rPr>
        <w:t>que</w:t>
      </w:r>
      <w:r>
        <w:rPr>
          <w:b w:val="0"/>
          <w:spacing w:val="2"/>
        </w:rPr>
        <w:t> </w:t>
      </w:r>
      <w:r>
        <w:rPr>
          <w:b w:val="0"/>
        </w:rPr>
        <w:t>se</w:t>
      </w:r>
      <w:r>
        <w:rPr>
          <w:b w:val="0"/>
          <w:spacing w:val="3"/>
        </w:rPr>
        <w:t> </w:t>
      </w:r>
      <w:r>
        <w:rPr>
          <w:b w:val="0"/>
        </w:rPr>
        <w:t>alleguen</w:t>
      </w:r>
      <w:r>
        <w:rPr>
          <w:b w:val="0"/>
          <w:spacing w:val="4"/>
        </w:rPr>
        <w:t> </w:t>
      </w:r>
      <w:r>
        <w:rPr>
          <w:b w:val="0"/>
        </w:rPr>
        <w:t>al</w:t>
      </w:r>
      <w:r>
        <w:rPr>
          <w:b w:val="0"/>
          <w:spacing w:val="7"/>
        </w:rPr>
        <w:t> </w:t>
      </w:r>
      <w:r>
        <w:rPr>
          <w:b w:val="0"/>
        </w:rPr>
        <w:t>procedimiento</w:t>
      </w:r>
      <w:r>
        <w:rPr>
          <w:b w:val="0"/>
          <w:spacing w:val="4"/>
        </w:rPr>
        <w:t> </w:t>
      </w:r>
      <w:r>
        <w:rPr>
          <w:b w:val="0"/>
        </w:rPr>
        <w:t>derivadas</w:t>
      </w:r>
      <w:r>
        <w:rPr>
          <w:b w:val="0"/>
          <w:spacing w:val="3"/>
        </w:rPr>
        <w:t> </w:t>
      </w:r>
      <w:r>
        <w:rPr>
          <w:b w:val="0"/>
        </w:rPr>
        <w:t>de</w:t>
      </w:r>
      <w:r>
        <w:rPr>
          <w:b w:val="0"/>
          <w:spacing w:val="3"/>
        </w:rPr>
        <w:t> </w:t>
      </w:r>
      <w:r>
        <w:rPr>
          <w:b w:val="0"/>
        </w:rPr>
        <w:t>diligencias</w:t>
      </w:r>
      <w:r>
        <w:rPr>
          <w:b w:val="0"/>
          <w:spacing w:val="3"/>
        </w:rPr>
        <w:t> </w:t>
      </w:r>
      <w:r>
        <w:rPr>
          <w:b w:val="0"/>
        </w:rPr>
        <w:t>para</w:t>
      </w:r>
      <w:r>
        <w:rPr>
          <w:b w:val="0"/>
          <w:spacing w:val="2"/>
        </w:rPr>
        <w:t> </w:t>
      </w:r>
      <w:r>
        <w:rPr>
          <w:b w:val="0"/>
        </w:rPr>
        <w:t>mejor</w:t>
      </w:r>
      <w:r>
        <w:rPr>
          <w:b w:val="0"/>
          <w:spacing w:val="5"/>
        </w:rPr>
        <w:t> </w:t>
      </w:r>
      <w:r>
        <w:rPr>
          <w:b w:val="0"/>
        </w:rPr>
        <w:t>proveer,</w:t>
      </w:r>
      <w:r>
        <w:rPr>
          <w:b w:val="0"/>
          <w:spacing w:val="3"/>
        </w:rPr>
        <w:t> </w:t>
      </w:r>
      <w:r>
        <w:rPr>
          <w:b w:val="0"/>
        </w:rPr>
        <w:t>se </w:t>
      </w:r>
      <w:r>
        <w:rPr>
          <w:b w:val="0"/>
          <w:spacing w:val="-4"/>
        </w:rPr>
        <w:t>dará</w:t>
      </w:r>
    </w:p>
    <w:p>
      <w:pPr>
        <w:spacing w:after="0"/>
        <w:sectPr>
          <w:pgSz w:w="12250" w:h="15850"/>
          <w:pgMar w:header="425" w:footer="1041" w:top="1880" w:bottom="1240" w:left="920" w:right="960"/>
        </w:sectPr>
      </w:pPr>
    </w:p>
    <w:p>
      <w:pPr>
        <w:pStyle w:val="BodyText"/>
        <w:spacing w:before="92"/>
        <w:ind w:right="127"/>
        <w:rPr>
          <w:b w:val="0"/>
        </w:rPr>
      </w:pPr>
      <w:r>
        <w:rPr>
          <w:b w:val="0"/>
        </w:rPr>
        <w:t>vista a las partes por el término de tres días hábiles para que manifiesten lo que a su derecho convenga, pudiendo ser objetadas en cuanto a su alcance y valor probatorio en la vía incidental.</w:t>
      </w:r>
    </w:p>
    <w:p>
      <w:pPr>
        <w:pStyle w:val="BodyText"/>
        <w:spacing w:before="1"/>
        <w:ind w:left="0"/>
        <w:jc w:val="left"/>
        <w:rPr>
          <w:b w:val="0"/>
        </w:rPr>
      </w:pPr>
    </w:p>
    <w:p>
      <w:pPr>
        <w:pStyle w:val="BodyText"/>
        <w:ind w:right="123"/>
        <w:rPr>
          <w:b w:val="0"/>
        </w:rPr>
      </w:pPr>
      <w:r>
        <w:rPr>
          <w:b/>
        </w:rPr>
        <w:t>Artículo 139. </w:t>
      </w:r>
      <w:r>
        <w:rPr>
          <w:b w:val="0"/>
        </w:rPr>
        <w:t>Cuando la preparación o desahogo de las pruebas deba realizarse fuera del ámbito jurisdiccional de la autoridad resolutora, podrá solicitar, a través de exhorto o cartas rogatorias, la colaboración de las autoridades competentes del lugar. Tratándose de cartas rogatorias se estará a lo dispuesto en los tratados y convenciones de los que México sea parte.</w:t>
      </w:r>
    </w:p>
    <w:p>
      <w:pPr>
        <w:pStyle w:val="BodyText"/>
        <w:spacing w:before="234"/>
        <w:ind w:right="122"/>
        <w:rPr>
          <w:b w:val="0"/>
        </w:rPr>
      </w:pPr>
      <w:r>
        <w:rPr>
          <w:b/>
        </w:rPr>
        <w:t>Artículo 140. </w:t>
      </w:r>
      <w:r>
        <w:rPr>
          <w:b w:val="0"/>
        </w:rPr>
        <w:t>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pPr>
        <w:pStyle w:val="BodyText"/>
        <w:ind w:left="0"/>
        <w:jc w:val="left"/>
        <w:rPr>
          <w:b w:val="0"/>
        </w:rPr>
      </w:pPr>
    </w:p>
    <w:p>
      <w:pPr>
        <w:pStyle w:val="BodyText"/>
        <w:spacing w:before="1"/>
        <w:ind w:left="0"/>
        <w:jc w:val="left"/>
        <w:rPr>
          <w:b w:val="0"/>
        </w:rPr>
      </w:pPr>
    </w:p>
    <w:p>
      <w:pPr>
        <w:spacing w:before="0"/>
        <w:ind w:left="107" w:right="129" w:firstLine="0"/>
        <w:jc w:val="center"/>
        <w:rPr>
          <w:b/>
          <w:sz w:val="20"/>
        </w:rPr>
      </w:pPr>
      <w:r>
        <w:rPr>
          <w:b/>
          <w:sz w:val="20"/>
        </w:rPr>
        <w:t>SECCIÓN</w:t>
      </w:r>
      <w:r>
        <w:rPr>
          <w:b/>
          <w:spacing w:val="-10"/>
          <w:sz w:val="20"/>
        </w:rPr>
        <w:t> </w:t>
      </w:r>
      <w:r>
        <w:rPr>
          <w:b/>
          <w:spacing w:val="-2"/>
          <w:sz w:val="20"/>
        </w:rPr>
        <w:t>QUINTA</w:t>
      </w:r>
    </w:p>
    <w:p>
      <w:pPr>
        <w:spacing w:before="1"/>
        <w:ind w:left="106" w:right="129" w:firstLine="0"/>
        <w:jc w:val="center"/>
        <w:rPr>
          <w:b/>
          <w:sz w:val="20"/>
        </w:rPr>
      </w:pPr>
      <w:r>
        <w:rPr>
          <w:b/>
          <w:sz w:val="20"/>
        </w:rPr>
        <w:t>DE</w:t>
      </w:r>
      <w:r>
        <w:rPr>
          <w:b/>
          <w:spacing w:val="-7"/>
          <w:sz w:val="20"/>
        </w:rPr>
        <w:t> </w:t>
      </w:r>
      <w:r>
        <w:rPr>
          <w:b/>
          <w:sz w:val="20"/>
        </w:rPr>
        <w:t>LAS</w:t>
      </w:r>
      <w:r>
        <w:rPr>
          <w:b/>
          <w:spacing w:val="-5"/>
          <w:sz w:val="20"/>
        </w:rPr>
        <w:t> </w:t>
      </w:r>
      <w:r>
        <w:rPr>
          <w:b/>
          <w:sz w:val="20"/>
        </w:rPr>
        <w:t>PRUEBAS</w:t>
      </w:r>
      <w:r>
        <w:rPr>
          <w:b/>
          <w:spacing w:val="-5"/>
          <w:sz w:val="20"/>
        </w:rPr>
        <w:t> </w:t>
      </w:r>
      <w:r>
        <w:rPr>
          <w:b/>
          <w:sz w:val="20"/>
        </w:rPr>
        <w:t>EN</w:t>
      </w:r>
      <w:r>
        <w:rPr>
          <w:b/>
          <w:spacing w:val="-7"/>
          <w:sz w:val="20"/>
        </w:rPr>
        <w:t> </w:t>
      </w:r>
      <w:r>
        <w:rPr>
          <w:b/>
          <w:spacing w:val="-2"/>
          <w:sz w:val="20"/>
        </w:rPr>
        <w:t>PARTICULAR</w:t>
      </w:r>
    </w:p>
    <w:p>
      <w:pPr>
        <w:pStyle w:val="BodyText"/>
        <w:spacing w:before="233"/>
        <w:ind w:right="121"/>
        <w:rPr>
          <w:b w:val="0"/>
        </w:rPr>
      </w:pPr>
      <w:r>
        <w:rPr>
          <w:b/>
        </w:rPr>
        <w:t>Artículo 141. </w:t>
      </w:r>
      <w:r>
        <w:rPr>
          <w:b w:val="0"/>
        </w:rPr>
        <w:t>La prueba testimonial estará a cargo de toda persona que tenga conocimiento de los hechos que las partes deban probar, quienes estarán obligados a rendir su testimonio.</w:t>
      </w:r>
    </w:p>
    <w:p>
      <w:pPr>
        <w:pStyle w:val="BodyText"/>
        <w:spacing w:before="1"/>
        <w:ind w:left="0"/>
        <w:jc w:val="left"/>
        <w:rPr>
          <w:b w:val="0"/>
        </w:rPr>
      </w:pPr>
    </w:p>
    <w:p>
      <w:pPr>
        <w:pStyle w:val="BodyText"/>
        <w:ind w:right="122"/>
        <w:rPr>
          <w:b w:val="0"/>
        </w:rPr>
      </w:pPr>
      <w:r>
        <w:rPr>
          <w:b w:val="0"/>
        </w:rPr>
        <w:t>Las partes podrán ofrecer los testigos que consideren necesarios para acreditar los hechos que deban demostrar. La autoridad resolutora podrá limitar su número si considera que su testimonio se refiere a los mismos hechos, para lo cual, deberá motivar y fundamentar dicha resolución.</w:t>
      </w:r>
    </w:p>
    <w:p>
      <w:pPr>
        <w:pStyle w:val="BodyText"/>
        <w:spacing w:before="234"/>
        <w:ind w:right="120"/>
        <w:rPr>
          <w:b w:val="0"/>
        </w:rPr>
      </w:pPr>
      <w:r>
        <w:rPr>
          <w:b w:val="0"/>
        </w:rPr>
        <w:t>La presentación de los testigos será responsabilidad de la parte que los ofrezca. Solo serán citados por la autoridad resolutora cuando el oferente manifieste que está imposibilitado para su presentación, en cuyo caso, se dispondrá la citación del testigo a través de la aplicación de los medios de apremio señalados en esta Ley.</w:t>
      </w:r>
    </w:p>
    <w:p>
      <w:pPr>
        <w:pStyle w:val="BodyText"/>
        <w:ind w:left="0"/>
        <w:jc w:val="left"/>
        <w:rPr>
          <w:b w:val="0"/>
        </w:rPr>
      </w:pPr>
    </w:p>
    <w:p>
      <w:pPr>
        <w:pStyle w:val="BodyText"/>
        <w:ind w:right="125"/>
        <w:rPr>
          <w:b w:val="0"/>
        </w:rPr>
      </w:pPr>
      <w:r>
        <w:rPr>
          <w:b w:val="0"/>
        </w:rPr>
        <w:t>Quienes por motivos de edad o salud no pudieran presentarse a rendir su testimonio, se les tomará en su domicilio o en el lugar donde se encuentren, pudiendo asistir las partes a dicha diligencia.</w:t>
      </w:r>
    </w:p>
    <w:p>
      <w:pPr>
        <w:pStyle w:val="BodyText"/>
        <w:spacing w:before="234"/>
        <w:ind w:right="115"/>
        <w:rPr>
          <w:b w:val="0"/>
        </w:rPr>
      </w:pPr>
      <w:r>
        <w:rPr>
          <w:b/>
        </w:rPr>
        <w:t>Artículo 142. </w:t>
      </w:r>
      <w:r>
        <w:rPr>
          <w:b w:val="0"/>
        </w:rPr>
        <w:t>Los representantes de elección popular, magistrados y jueces del Poder Judicial del Estado de México, los consejeros del Consejo de la Judicatura del Poder Judicial del Estado de México, los servidores públicos que sean ratificados o nombrados con la intervención de la Legislatura Local,</w:t>
      </w:r>
      <w:r>
        <w:rPr>
          <w:b w:val="0"/>
          <w:spacing w:val="40"/>
        </w:rPr>
        <w:t> </w:t>
      </w:r>
      <w:r>
        <w:rPr>
          <w:b w:val="0"/>
        </w:rPr>
        <w:t>los Secretarios del Ejecutivo Estatal, los titulares de los organismos a los que la Constitución Local otorgue autonomía, los magistrados del Tribunal de Justicia Administrativa y titulares de las dependencias</w:t>
      </w:r>
      <w:r>
        <w:rPr>
          <w:b w:val="0"/>
          <w:spacing w:val="-4"/>
        </w:rPr>
        <w:t> </w:t>
      </w:r>
      <w:r>
        <w:rPr>
          <w:b w:val="0"/>
        </w:rPr>
        <w:t>del</w:t>
      </w:r>
      <w:r>
        <w:rPr>
          <w:b w:val="0"/>
          <w:spacing w:val="-3"/>
        </w:rPr>
        <w:t> </w:t>
      </w:r>
      <w:r>
        <w:rPr>
          <w:b w:val="0"/>
        </w:rPr>
        <w:t>gobierno</w:t>
      </w:r>
      <w:r>
        <w:rPr>
          <w:b w:val="0"/>
          <w:spacing w:val="-1"/>
        </w:rPr>
        <w:t> </w:t>
      </w:r>
      <w:r>
        <w:rPr>
          <w:b w:val="0"/>
        </w:rPr>
        <w:t>Estatal</w:t>
      </w:r>
      <w:r>
        <w:rPr>
          <w:b w:val="0"/>
          <w:spacing w:val="-3"/>
        </w:rPr>
        <w:t> </w:t>
      </w:r>
      <w:r>
        <w:rPr>
          <w:b w:val="0"/>
        </w:rPr>
        <w:t>y</w:t>
      </w:r>
      <w:r>
        <w:rPr>
          <w:b w:val="0"/>
          <w:spacing w:val="-3"/>
        </w:rPr>
        <w:t> </w:t>
      </w:r>
      <w:r>
        <w:rPr>
          <w:b w:val="0"/>
        </w:rPr>
        <w:t>municipal</w:t>
      </w:r>
      <w:r>
        <w:rPr>
          <w:b w:val="0"/>
          <w:spacing w:val="-3"/>
        </w:rPr>
        <w:t> </w:t>
      </w:r>
      <w:r>
        <w:rPr>
          <w:b w:val="0"/>
        </w:rPr>
        <w:t>rendirán</w:t>
      </w:r>
      <w:r>
        <w:rPr>
          <w:b w:val="0"/>
          <w:spacing w:val="-3"/>
        </w:rPr>
        <w:t> </w:t>
      </w:r>
      <w:r>
        <w:rPr>
          <w:b w:val="0"/>
        </w:rPr>
        <w:t>su</w:t>
      </w:r>
      <w:r>
        <w:rPr>
          <w:b w:val="0"/>
          <w:spacing w:val="-4"/>
        </w:rPr>
        <w:t> </w:t>
      </w:r>
      <w:r>
        <w:rPr>
          <w:b w:val="0"/>
        </w:rPr>
        <w:t>declaración</w:t>
      </w:r>
      <w:r>
        <w:rPr>
          <w:b w:val="0"/>
          <w:spacing w:val="-2"/>
        </w:rPr>
        <w:t> </w:t>
      </w:r>
      <w:r>
        <w:rPr>
          <w:b w:val="0"/>
        </w:rPr>
        <w:t>por</w:t>
      </w:r>
      <w:r>
        <w:rPr>
          <w:b w:val="0"/>
          <w:spacing w:val="-2"/>
        </w:rPr>
        <w:t> </w:t>
      </w:r>
      <w:r>
        <w:rPr>
          <w:b w:val="0"/>
        </w:rPr>
        <w:t>oficio,</w:t>
      </w:r>
      <w:r>
        <w:rPr>
          <w:b w:val="0"/>
          <w:spacing w:val="-4"/>
        </w:rPr>
        <w:t> </w:t>
      </w:r>
      <w:r>
        <w:rPr>
          <w:b w:val="0"/>
        </w:rPr>
        <w:t>para</w:t>
      </w:r>
      <w:r>
        <w:rPr>
          <w:b w:val="0"/>
          <w:spacing w:val="-3"/>
        </w:rPr>
        <w:t> </w:t>
      </w:r>
      <w:r>
        <w:rPr>
          <w:b w:val="0"/>
        </w:rPr>
        <w:t>lo</w:t>
      </w:r>
      <w:r>
        <w:rPr>
          <w:b w:val="0"/>
          <w:spacing w:val="-2"/>
        </w:rPr>
        <w:t> </w:t>
      </w:r>
      <w:r>
        <w:rPr>
          <w:b w:val="0"/>
        </w:rPr>
        <w:t>cual</w:t>
      </w:r>
      <w:r>
        <w:rPr>
          <w:b w:val="0"/>
          <w:spacing w:val="-3"/>
        </w:rPr>
        <w:t> </w:t>
      </w:r>
      <w:r>
        <w:rPr>
          <w:b w:val="0"/>
        </w:rPr>
        <w:t>les</w:t>
      </w:r>
      <w:r>
        <w:rPr>
          <w:b w:val="0"/>
          <w:spacing w:val="-1"/>
        </w:rPr>
        <w:t> </w:t>
      </w:r>
      <w:r>
        <w:rPr>
          <w:b w:val="0"/>
        </w:rPr>
        <w:t>serán enviadas por escrito las preguntas y repreguntas correspondientes.</w:t>
      </w:r>
    </w:p>
    <w:p>
      <w:pPr>
        <w:pStyle w:val="BodyText"/>
        <w:spacing w:before="1"/>
        <w:ind w:left="0"/>
        <w:jc w:val="left"/>
        <w:rPr>
          <w:b w:val="0"/>
        </w:rPr>
      </w:pPr>
    </w:p>
    <w:p>
      <w:pPr>
        <w:pStyle w:val="BodyText"/>
        <w:ind w:right="116"/>
        <w:rPr>
          <w:b w:val="0"/>
        </w:rPr>
      </w:pPr>
      <w:r>
        <w:rPr>
          <w:b/>
        </w:rPr>
        <w:t>Artículo 143. </w:t>
      </w:r>
      <w:r>
        <w:rPr>
          <w:b w:val="0"/>
        </w:rPr>
        <w:t>Con excepción de lo dispuesto en el artículo anterior, las preguntas que se dirijan a los testigos se formularán verbal y directamente por las partes o por quienes se encuentren autorizadas para hacerlo.</w:t>
      </w:r>
    </w:p>
    <w:p>
      <w:pPr>
        <w:pStyle w:val="BodyText"/>
        <w:ind w:left="0"/>
        <w:jc w:val="left"/>
        <w:rPr>
          <w:b w:val="0"/>
        </w:rPr>
      </w:pPr>
    </w:p>
    <w:p>
      <w:pPr>
        <w:pStyle w:val="BodyText"/>
        <w:ind w:right="123"/>
        <w:rPr>
          <w:b w:val="0"/>
        </w:rPr>
      </w:pPr>
      <w:r>
        <w:rPr>
          <w:b w:val="0"/>
        </w:rPr>
        <w:t>La parte que ofrezca la prueba, será la primera que interrogará al testigo, siguiendo las demás partes en el orden que determine la autoridad resolutora.</w:t>
      </w:r>
    </w:p>
    <w:p>
      <w:pPr>
        <w:pStyle w:val="BodyText"/>
        <w:spacing w:before="1"/>
        <w:ind w:left="0"/>
        <w:jc w:val="left"/>
        <w:rPr>
          <w:b w:val="0"/>
        </w:rPr>
      </w:pPr>
    </w:p>
    <w:p>
      <w:pPr>
        <w:pStyle w:val="BodyText"/>
        <w:ind w:right="130"/>
        <w:rPr>
          <w:b w:val="0"/>
        </w:rPr>
      </w:pPr>
      <w:r>
        <w:rPr>
          <w:b w:val="0"/>
        </w:rPr>
        <w:t>La autoridad resolutora podrá interrogar libremente a los testigos, con la finalidad de esclarecer la verdad de los hechos.</w:t>
      </w:r>
    </w:p>
    <w:p>
      <w:pPr>
        <w:pStyle w:val="BodyText"/>
        <w:spacing w:before="234"/>
        <w:ind w:right="114"/>
        <w:rPr>
          <w:b w:val="0"/>
        </w:rPr>
      </w:pPr>
      <w:r>
        <w:rPr>
          <w:b/>
        </w:rPr>
        <w:t>Artículo 144. </w:t>
      </w:r>
      <w:r>
        <w:rPr>
          <w:b w:val="0"/>
        </w:rPr>
        <w:t>Las preguntas y repreguntas que se formulen a los testigos, deben referirse a la falta administrativa</w:t>
      </w:r>
      <w:r>
        <w:rPr>
          <w:b w:val="0"/>
          <w:spacing w:val="-3"/>
        </w:rPr>
        <w:t> </w:t>
      </w:r>
      <w:r>
        <w:rPr>
          <w:b w:val="0"/>
        </w:rPr>
        <w:t>que</w:t>
      </w:r>
      <w:r>
        <w:rPr>
          <w:b w:val="0"/>
          <w:spacing w:val="-2"/>
        </w:rPr>
        <w:t> </w:t>
      </w:r>
      <w:r>
        <w:rPr>
          <w:b w:val="0"/>
        </w:rPr>
        <w:t>se</w:t>
      </w:r>
      <w:r>
        <w:rPr>
          <w:b w:val="0"/>
          <w:spacing w:val="-3"/>
        </w:rPr>
        <w:t> </w:t>
      </w:r>
      <w:r>
        <w:rPr>
          <w:b w:val="0"/>
        </w:rPr>
        <w:t>imputa</w:t>
      </w:r>
      <w:r>
        <w:rPr>
          <w:b w:val="0"/>
          <w:spacing w:val="-2"/>
        </w:rPr>
        <w:t> </w:t>
      </w:r>
      <w:r>
        <w:rPr>
          <w:b w:val="0"/>
        </w:rPr>
        <w:t>a</w:t>
      </w:r>
      <w:r>
        <w:rPr>
          <w:b w:val="0"/>
          <w:spacing w:val="-2"/>
        </w:rPr>
        <w:t> </w:t>
      </w:r>
      <w:r>
        <w:rPr>
          <w:b w:val="0"/>
        </w:rPr>
        <w:t>los</w:t>
      </w:r>
      <w:r>
        <w:rPr>
          <w:b w:val="0"/>
          <w:spacing w:val="-2"/>
        </w:rPr>
        <w:t> </w:t>
      </w:r>
      <w:r>
        <w:rPr>
          <w:b w:val="0"/>
        </w:rPr>
        <w:t>presuntos</w:t>
      </w:r>
      <w:r>
        <w:rPr>
          <w:b w:val="0"/>
          <w:spacing w:val="-2"/>
        </w:rPr>
        <w:t> </w:t>
      </w:r>
      <w:r>
        <w:rPr>
          <w:b w:val="0"/>
        </w:rPr>
        <w:t>responsables</w:t>
      </w:r>
      <w:r>
        <w:rPr>
          <w:b w:val="0"/>
          <w:spacing w:val="-3"/>
        </w:rPr>
        <w:t> </w:t>
      </w:r>
      <w:r>
        <w:rPr>
          <w:b w:val="0"/>
        </w:rPr>
        <w:t>y</w:t>
      </w:r>
      <w:r>
        <w:rPr>
          <w:b w:val="0"/>
          <w:spacing w:val="-1"/>
        </w:rPr>
        <w:t> </w:t>
      </w:r>
      <w:r>
        <w:rPr>
          <w:b w:val="0"/>
        </w:rPr>
        <w:t>a</w:t>
      </w:r>
      <w:r>
        <w:rPr>
          <w:b w:val="0"/>
          <w:spacing w:val="-2"/>
        </w:rPr>
        <w:t> </w:t>
      </w:r>
      <w:r>
        <w:rPr>
          <w:b w:val="0"/>
        </w:rPr>
        <w:t>los</w:t>
      </w:r>
      <w:r>
        <w:rPr>
          <w:b w:val="0"/>
          <w:spacing w:val="-2"/>
        </w:rPr>
        <w:t> </w:t>
      </w:r>
      <w:r>
        <w:rPr>
          <w:b w:val="0"/>
        </w:rPr>
        <w:t>hechos que</w:t>
      </w:r>
      <w:r>
        <w:rPr>
          <w:b w:val="0"/>
          <w:spacing w:val="-2"/>
        </w:rPr>
        <w:t> </w:t>
      </w:r>
      <w:r>
        <w:rPr>
          <w:b w:val="0"/>
        </w:rPr>
        <w:t>les</w:t>
      </w:r>
      <w:r>
        <w:rPr>
          <w:b w:val="0"/>
          <w:spacing w:val="-2"/>
        </w:rPr>
        <w:t> </w:t>
      </w:r>
      <w:r>
        <w:rPr>
          <w:b w:val="0"/>
        </w:rPr>
        <w:t>consten</w:t>
      </w:r>
      <w:r>
        <w:rPr>
          <w:b w:val="0"/>
          <w:spacing w:val="-2"/>
        </w:rPr>
        <w:t> </w:t>
      </w:r>
      <w:r>
        <w:rPr>
          <w:b w:val="0"/>
        </w:rPr>
        <w:t>directamente a los testigos.</w:t>
      </w:r>
    </w:p>
    <w:p>
      <w:pPr>
        <w:spacing w:after="0"/>
        <w:sectPr>
          <w:pgSz w:w="12250" w:h="15850"/>
          <w:pgMar w:header="425" w:footer="1041" w:top="1880" w:bottom="1240" w:left="920" w:right="960"/>
        </w:sectPr>
      </w:pPr>
    </w:p>
    <w:p>
      <w:pPr>
        <w:pStyle w:val="BodyText"/>
        <w:spacing w:before="92"/>
        <w:ind w:left="0"/>
        <w:jc w:val="left"/>
        <w:rPr>
          <w:b w:val="0"/>
        </w:rPr>
      </w:pPr>
    </w:p>
    <w:p>
      <w:pPr>
        <w:pStyle w:val="BodyText"/>
        <w:ind w:right="123"/>
        <w:rPr>
          <w:b w:val="0"/>
        </w:rPr>
      </w:pPr>
      <w:r>
        <w:rPr>
          <w:b w:val="0"/>
        </w:rPr>
        <w:t>Deberán expresarse en términos claros y no ser insidiosas, ni contener en ellas la respuesta. Aquellas preguntas</w:t>
      </w:r>
      <w:r>
        <w:rPr>
          <w:b w:val="0"/>
          <w:spacing w:val="-1"/>
        </w:rPr>
        <w:t> </w:t>
      </w:r>
      <w:r>
        <w:rPr>
          <w:b w:val="0"/>
        </w:rPr>
        <w:t>que</w:t>
      </w:r>
      <w:r>
        <w:rPr>
          <w:b w:val="0"/>
          <w:spacing w:val="-1"/>
        </w:rPr>
        <w:t> </w:t>
      </w:r>
      <w:r>
        <w:rPr>
          <w:b w:val="0"/>
        </w:rPr>
        <w:t>no satisfagan estos</w:t>
      </w:r>
      <w:r>
        <w:rPr>
          <w:b w:val="0"/>
          <w:spacing w:val="-1"/>
        </w:rPr>
        <w:t> </w:t>
      </w:r>
      <w:r>
        <w:rPr>
          <w:b w:val="0"/>
        </w:rPr>
        <w:t>requisitos</w:t>
      </w:r>
      <w:r>
        <w:rPr>
          <w:b w:val="0"/>
          <w:spacing w:val="-1"/>
        </w:rPr>
        <w:t> </w:t>
      </w:r>
      <w:r>
        <w:rPr>
          <w:b w:val="0"/>
        </w:rPr>
        <w:t>serán desechadas, aunque</w:t>
      </w:r>
      <w:r>
        <w:rPr>
          <w:b w:val="0"/>
          <w:spacing w:val="-1"/>
        </w:rPr>
        <w:t> </w:t>
      </w:r>
      <w:r>
        <w:rPr>
          <w:b w:val="0"/>
        </w:rPr>
        <w:t>se</w:t>
      </w:r>
      <w:r>
        <w:rPr>
          <w:b w:val="0"/>
          <w:spacing w:val="-1"/>
        </w:rPr>
        <w:t> </w:t>
      </w:r>
      <w:r>
        <w:rPr>
          <w:b w:val="0"/>
        </w:rPr>
        <w:t>asentará textualmente</w:t>
      </w:r>
      <w:r>
        <w:rPr>
          <w:b w:val="0"/>
          <w:spacing w:val="-1"/>
        </w:rPr>
        <w:t> </w:t>
      </w:r>
      <w:r>
        <w:rPr>
          <w:b w:val="0"/>
        </w:rPr>
        <w:t>en el acta respectiva.</w:t>
      </w:r>
    </w:p>
    <w:p>
      <w:pPr>
        <w:pStyle w:val="BodyText"/>
        <w:spacing w:before="234"/>
        <w:ind w:right="118"/>
        <w:rPr>
          <w:b w:val="0"/>
        </w:rPr>
      </w:pPr>
      <w:r>
        <w:rPr>
          <w:b/>
        </w:rPr>
        <w:t>Artículo 145. </w:t>
      </w:r>
      <w:r>
        <w:rPr>
          <w:b w:val="0"/>
        </w:rPr>
        <w:t>Previo a rendir su testimonio, los testigos deberán protestar conducirse con verdad y serán apercibidos de las penas en que incurren aquellos que declaran con falsedad ante autoridad distinta a la judicial.</w:t>
      </w:r>
    </w:p>
    <w:p>
      <w:pPr>
        <w:pStyle w:val="BodyText"/>
        <w:spacing w:before="2"/>
        <w:ind w:left="0"/>
        <w:jc w:val="left"/>
        <w:rPr>
          <w:b w:val="0"/>
        </w:rPr>
      </w:pPr>
    </w:p>
    <w:p>
      <w:pPr>
        <w:pStyle w:val="BodyText"/>
        <w:ind w:right="113"/>
        <w:rPr>
          <w:b w:val="0"/>
        </w:rPr>
      </w:pPr>
      <w:r>
        <w:rPr>
          <w:b w:val="0"/>
        </w:rPr>
        <w:t>Se hará constar su</w:t>
      </w:r>
      <w:r>
        <w:rPr>
          <w:b w:val="0"/>
          <w:spacing w:val="-1"/>
        </w:rPr>
        <w:t> </w:t>
      </w:r>
      <w:r>
        <w:rPr>
          <w:b w:val="0"/>
        </w:rPr>
        <w:t>nombre, domicilio, nacionalidad, lugar de residencia y ocupación, si es pariente por consanguinidad o afinidad de alguna de las partes, si mantiene con alguna de ellas relaciones de amistad o de negocios, o bien, si tiene alguna enemistad o animadversión hacia cualquiera de las </w:t>
      </w:r>
      <w:r>
        <w:rPr>
          <w:b w:val="0"/>
          <w:spacing w:val="-2"/>
        </w:rPr>
        <w:t>partes.</w:t>
      </w:r>
    </w:p>
    <w:p>
      <w:pPr>
        <w:pStyle w:val="BodyText"/>
        <w:ind w:left="0"/>
        <w:jc w:val="left"/>
        <w:rPr>
          <w:b w:val="0"/>
        </w:rPr>
      </w:pPr>
    </w:p>
    <w:p>
      <w:pPr>
        <w:pStyle w:val="BodyText"/>
        <w:ind w:right="126"/>
        <w:rPr>
          <w:b w:val="0"/>
        </w:rPr>
      </w:pPr>
      <w:r>
        <w:rPr>
          <w:b w:val="0"/>
        </w:rPr>
        <w:t>Al terminar su testimonio, los testigos deberán manifestar la razón de su dicho, es decir, el por qué saben y les consta lo que manifestaron en su testificación.</w:t>
      </w:r>
    </w:p>
    <w:p>
      <w:pPr>
        <w:pStyle w:val="BodyText"/>
        <w:spacing w:before="234"/>
        <w:ind w:right="126"/>
        <w:rPr>
          <w:b w:val="0"/>
        </w:rPr>
      </w:pPr>
      <w:r>
        <w:rPr>
          <w:b/>
        </w:rPr>
        <w:t>Artículo</w:t>
      </w:r>
      <w:r>
        <w:rPr>
          <w:b/>
          <w:spacing w:val="-2"/>
        </w:rPr>
        <w:t> </w:t>
      </w:r>
      <w:r>
        <w:rPr>
          <w:b/>
        </w:rPr>
        <w:t>146.</w:t>
      </w:r>
      <w:r>
        <w:rPr>
          <w:b/>
          <w:spacing w:val="-2"/>
        </w:rPr>
        <w:t> </w:t>
      </w:r>
      <w:r>
        <w:rPr>
          <w:b w:val="0"/>
        </w:rPr>
        <w:t>Los</w:t>
      </w:r>
      <w:r>
        <w:rPr>
          <w:b w:val="0"/>
          <w:spacing w:val="-4"/>
        </w:rPr>
        <w:t> </w:t>
      </w:r>
      <w:r>
        <w:rPr>
          <w:b w:val="0"/>
        </w:rPr>
        <w:t>testigos</w:t>
      </w:r>
      <w:r>
        <w:rPr>
          <w:b w:val="0"/>
          <w:spacing w:val="-4"/>
        </w:rPr>
        <w:t> </w:t>
      </w:r>
      <w:r>
        <w:rPr>
          <w:b w:val="0"/>
        </w:rPr>
        <w:t>serán</w:t>
      </w:r>
      <w:r>
        <w:rPr>
          <w:b w:val="0"/>
          <w:spacing w:val="-4"/>
        </w:rPr>
        <w:t> </w:t>
      </w:r>
      <w:r>
        <w:rPr>
          <w:b w:val="0"/>
        </w:rPr>
        <w:t>interrogados</w:t>
      </w:r>
      <w:r>
        <w:rPr>
          <w:b w:val="0"/>
          <w:spacing w:val="-4"/>
        </w:rPr>
        <w:t> </w:t>
      </w:r>
      <w:r>
        <w:rPr>
          <w:b w:val="0"/>
        </w:rPr>
        <w:t>por</w:t>
      </w:r>
      <w:r>
        <w:rPr>
          <w:b w:val="0"/>
          <w:spacing w:val="-3"/>
        </w:rPr>
        <w:t> </w:t>
      </w:r>
      <w:r>
        <w:rPr>
          <w:b w:val="0"/>
        </w:rPr>
        <w:t>separado,</w:t>
      </w:r>
      <w:r>
        <w:rPr>
          <w:b w:val="0"/>
          <w:spacing w:val="-3"/>
        </w:rPr>
        <w:t> </w:t>
      </w:r>
      <w:r>
        <w:rPr>
          <w:b w:val="0"/>
        </w:rPr>
        <w:t>debiendo</w:t>
      </w:r>
      <w:r>
        <w:rPr>
          <w:b w:val="0"/>
          <w:spacing w:val="-3"/>
        </w:rPr>
        <w:t> </w:t>
      </w:r>
      <w:r>
        <w:rPr>
          <w:b w:val="0"/>
        </w:rPr>
        <w:t>la</w:t>
      </w:r>
      <w:r>
        <w:rPr>
          <w:b w:val="0"/>
          <w:spacing w:val="-4"/>
        </w:rPr>
        <w:t> </w:t>
      </w:r>
      <w:r>
        <w:rPr>
          <w:b w:val="0"/>
        </w:rPr>
        <w:t>autoridad</w:t>
      </w:r>
      <w:r>
        <w:rPr>
          <w:b w:val="0"/>
          <w:spacing w:val="-3"/>
        </w:rPr>
        <w:t> </w:t>
      </w:r>
      <w:r>
        <w:rPr>
          <w:b w:val="0"/>
        </w:rPr>
        <w:t>resolutora</w:t>
      </w:r>
      <w:r>
        <w:rPr>
          <w:b w:val="0"/>
          <w:spacing w:val="-4"/>
        </w:rPr>
        <w:t> </w:t>
      </w:r>
      <w:r>
        <w:rPr>
          <w:b w:val="0"/>
        </w:rPr>
        <w:t>tomar</w:t>
      </w:r>
      <w:r>
        <w:rPr>
          <w:b w:val="0"/>
          <w:spacing w:val="-3"/>
        </w:rPr>
        <w:t> </w:t>
      </w:r>
      <w:r>
        <w:rPr>
          <w:b w:val="0"/>
        </w:rPr>
        <w:t>las medidas pertinentes para evitar que entre ellos se comuniquen.</w:t>
      </w:r>
    </w:p>
    <w:p>
      <w:pPr>
        <w:pStyle w:val="BodyText"/>
        <w:spacing w:before="1"/>
        <w:ind w:left="0"/>
        <w:jc w:val="left"/>
        <w:rPr>
          <w:b w:val="0"/>
        </w:rPr>
      </w:pPr>
    </w:p>
    <w:p>
      <w:pPr>
        <w:pStyle w:val="BodyText"/>
        <w:ind w:right="116"/>
        <w:rPr>
          <w:b w:val="0"/>
        </w:rPr>
      </w:pPr>
      <w:r>
        <w:rPr>
          <w:b w:val="0"/>
        </w:rPr>
        <w:t>Los testigos ofrecidos por una de las partes, rendirán su testimonio el mismo día, sin excepción, para</w:t>
      </w:r>
      <w:r>
        <w:rPr>
          <w:b w:val="0"/>
          <w:spacing w:val="80"/>
        </w:rPr>
        <w:t> </w:t>
      </w:r>
      <w:r>
        <w:rPr>
          <w:b w:val="0"/>
        </w:rPr>
        <w:t>lo cual se podrán habilitar días y horas inhábiles. De la misma forma se procederá con los testigos de las demás partes, hasta que todos los testigos sean examinados por las partes y la autoridad</w:t>
      </w:r>
      <w:r>
        <w:rPr>
          <w:b w:val="0"/>
          <w:spacing w:val="40"/>
        </w:rPr>
        <w:t> </w:t>
      </w:r>
      <w:r>
        <w:rPr>
          <w:b w:val="0"/>
          <w:spacing w:val="-2"/>
        </w:rPr>
        <w:t>resolutora.</w:t>
      </w:r>
    </w:p>
    <w:p>
      <w:pPr>
        <w:pStyle w:val="BodyText"/>
        <w:ind w:left="0"/>
        <w:jc w:val="left"/>
        <w:rPr>
          <w:b w:val="0"/>
        </w:rPr>
      </w:pPr>
    </w:p>
    <w:p>
      <w:pPr>
        <w:pStyle w:val="BodyText"/>
        <w:ind w:right="123"/>
        <w:rPr>
          <w:b w:val="0"/>
        </w:rPr>
      </w:pPr>
      <w:r>
        <w:rPr>
          <w:b/>
        </w:rPr>
        <w:t>Artículo 147. </w:t>
      </w:r>
      <w:r>
        <w:rPr>
          <w:b w:val="0"/>
        </w:rPr>
        <w:t>Cuando el testigo desconozca el idioma español, o no lo sepa leer, la autoridad</w:t>
      </w:r>
      <w:r>
        <w:rPr>
          <w:b w:val="0"/>
          <w:spacing w:val="40"/>
        </w:rPr>
        <w:t> </w:t>
      </w:r>
      <w:r>
        <w:rPr>
          <w:b w:val="0"/>
        </w:rPr>
        <w:t>resolutora</w:t>
      </w:r>
      <w:r>
        <w:rPr>
          <w:b w:val="0"/>
          <w:spacing w:val="-2"/>
        </w:rPr>
        <w:t> </w:t>
      </w:r>
      <w:r>
        <w:rPr>
          <w:b w:val="0"/>
        </w:rPr>
        <w:t>designará</w:t>
      </w:r>
      <w:r>
        <w:rPr>
          <w:b w:val="0"/>
          <w:spacing w:val="-2"/>
        </w:rPr>
        <w:t> </w:t>
      </w:r>
      <w:r>
        <w:rPr>
          <w:b w:val="0"/>
        </w:rPr>
        <w:t>un</w:t>
      </w:r>
      <w:r>
        <w:rPr>
          <w:b w:val="0"/>
          <w:spacing w:val="-1"/>
        </w:rPr>
        <w:t> </w:t>
      </w:r>
      <w:r>
        <w:rPr>
          <w:b w:val="0"/>
        </w:rPr>
        <w:t>traductor,</w:t>
      </w:r>
      <w:r>
        <w:rPr>
          <w:b w:val="0"/>
          <w:spacing w:val="-3"/>
        </w:rPr>
        <w:t> </w:t>
      </w:r>
      <w:r>
        <w:rPr>
          <w:b w:val="0"/>
        </w:rPr>
        <w:t>debiendo</w:t>
      </w:r>
      <w:r>
        <w:rPr>
          <w:b w:val="0"/>
          <w:spacing w:val="-1"/>
        </w:rPr>
        <w:t> </w:t>
      </w:r>
      <w:r>
        <w:rPr>
          <w:b w:val="0"/>
        </w:rPr>
        <w:t>asentar</w:t>
      </w:r>
      <w:r>
        <w:rPr>
          <w:b w:val="0"/>
          <w:spacing w:val="-1"/>
        </w:rPr>
        <w:t> </w:t>
      </w:r>
      <w:r>
        <w:rPr>
          <w:b w:val="0"/>
        </w:rPr>
        <w:t>la</w:t>
      </w:r>
      <w:r>
        <w:rPr>
          <w:b w:val="0"/>
          <w:spacing w:val="-2"/>
        </w:rPr>
        <w:t> </w:t>
      </w:r>
      <w:r>
        <w:rPr>
          <w:b w:val="0"/>
        </w:rPr>
        <w:t>declaración</w:t>
      </w:r>
      <w:r>
        <w:rPr>
          <w:b w:val="0"/>
          <w:spacing w:val="-1"/>
        </w:rPr>
        <w:t> </w:t>
      </w:r>
      <w:r>
        <w:rPr>
          <w:b w:val="0"/>
        </w:rPr>
        <w:t>del</w:t>
      </w:r>
      <w:r>
        <w:rPr>
          <w:b w:val="0"/>
          <w:spacing w:val="-1"/>
        </w:rPr>
        <w:t> </w:t>
      </w:r>
      <w:r>
        <w:rPr>
          <w:b w:val="0"/>
        </w:rPr>
        <w:t>absolvente</w:t>
      </w:r>
      <w:r>
        <w:rPr>
          <w:b w:val="0"/>
          <w:spacing w:val="-2"/>
        </w:rPr>
        <w:t> </w:t>
      </w:r>
      <w:r>
        <w:rPr>
          <w:b w:val="0"/>
        </w:rPr>
        <w:t>en</w:t>
      </w:r>
      <w:r>
        <w:rPr>
          <w:b w:val="0"/>
          <w:spacing w:val="-1"/>
        </w:rPr>
        <w:t> </w:t>
      </w:r>
      <w:r>
        <w:rPr>
          <w:b w:val="0"/>
        </w:rPr>
        <w:t>español, así</w:t>
      </w:r>
      <w:r>
        <w:rPr>
          <w:b w:val="0"/>
          <w:spacing w:val="-1"/>
        </w:rPr>
        <w:t> </w:t>
      </w:r>
      <w:r>
        <w:rPr>
          <w:b w:val="0"/>
        </w:rPr>
        <w:t>como en la lengua o dialecto del absolvente, lo anterior, con auxilio del traductor.</w:t>
      </w:r>
    </w:p>
    <w:p>
      <w:pPr>
        <w:pStyle w:val="BodyText"/>
        <w:ind w:left="0"/>
        <w:jc w:val="left"/>
        <w:rPr>
          <w:b w:val="0"/>
        </w:rPr>
      </w:pPr>
    </w:p>
    <w:p>
      <w:pPr>
        <w:pStyle w:val="BodyText"/>
        <w:ind w:right="122"/>
        <w:rPr>
          <w:b w:val="0"/>
        </w:rPr>
      </w:pPr>
      <w:r>
        <w:rPr>
          <w:b w:val="0"/>
        </w:rPr>
        <w:t>Tratándose de personas que presenten alguna discapacidad visual, auditiva o de locución se deberá solicitar la intervención de peritos que les permitan tener un trato digno y apropiado en los procedimientos de responsabilidad administrativa en que intervengan.</w:t>
      </w:r>
    </w:p>
    <w:p>
      <w:pPr>
        <w:pStyle w:val="BodyText"/>
        <w:spacing w:before="234"/>
        <w:ind w:right="122"/>
        <w:rPr>
          <w:b w:val="0"/>
        </w:rPr>
      </w:pPr>
      <w:r>
        <w:rPr>
          <w:b/>
        </w:rPr>
        <w:t>Artículo 148. </w:t>
      </w:r>
      <w:r>
        <w:rPr>
          <w:b w:val="0"/>
        </w:rPr>
        <w:t>Las preguntas que se formulen a los testigos y sus correspondientes respuestas, constarán literalmente en el acta respectiva, la cual deberá ser firmada por las partes y los testigos, previa lectura que realicen de la misma, o bien, solicitar que sea leída por el servidor público que designe la autoridad resolutora.</w:t>
      </w:r>
    </w:p>
    <w:p>
      <w:pPr>
        <w:pStyle w:val="BodyText"/>
        <w:spacing w:before="234"/>
        <w:ind w:right="118"/>
        <w:rPr>
          <w:b w:val="0"/>
        </w:rPr>
      </w:pPr>
      <w:r>
        <w:rPr>
          <w:b w:val="0"/>
        </w:rPr>
        <w:t>Para las personas con discapacidad visual, auditiva o de locución, que participen en la diligencia, se adoptarán las medidas necesarias para que puedan tener acceso a la información antes de firmar o imprimir su huella dactilar en el acta.</w:t>
      </w:r>
    </w:p>
    <w:p>
      <w:pPr>
        <w:pStyle w:val="BodyText"/>
        <w:spacing w:before="2"/>
        <w:ind w:left="0"/>
        <w:jc w:val="left"/>
        <w:rPr>
          <w:b w:val="0"/>
        </w:rPr>
      </w:pPr>
    </w:p>
    <w:p>
      <w:pPr>
        <w:pStyle w:val="BodyText"/>
        <w:ind w:right="123"/>
        <w:rPr>
          <w:b w:val="0"/>
        </w:rPr>
      </w:pPr>
      <w:r>
        <w:rPr>
          <w:b w:val="0"/>
        </w:rPr>
        <w:t>En caso de que las partes no pudieran o quisieran firmar el acta o imprimir su huella dactilar, la firmará en su lugar la autoridad resolutora, haciendo constar tal circunstancia.</w:t>
      </w:r>
    </w:p>
    <w:p>
      <w:pPr>
        <w:pStyle w:val="BodyText"/>
        <w:spacing w:before="234"/>
        <w:ind w:right="122"/>
        <w:rPr>
          <w:b w:val="0"/>
        </w:rPr>
      </w:pPr>
      <w:r>
        <w:rPr>
          <w:b/>
        </w:rPr>
        <w:t>Artículo 149. </w:t>
      </w:r>
      <w:r>
        <w:rPr>
          <w:b w:val="0"/>
        </w:rPr>
        <w:t>Los testigos podrán ser tachados por las partes, en la vía incidental, en los términos y supuestos previstos en la presente Ley.</w:t>
      </w:r>
    </w:p>
    <w:p>
      <w:pPr>
        <w:pStyle w:val="BodyText"/>
        <w:spacing w:before="1"/>
        <w:ind w:left="0"/>
        <w:jc w:val="left"/>
        <w:rPr>
          <w:b w:val="0"/>
        </w:rPr>
      </w:pPr>
    </w:p>
    <w:p>
      <w:pPr>
        <w:pStyle w:val="BodyText"/>
        <w:spacing w:before="1"/>
        <w:ind w:right="123"/>
        <w:rPr>
          <w:b w:val="0"/>
        </w:rPr>
      </w:pPr>
      <w:r>
        <w:rPr>
          <w:b/>
        </w:rPr>
        <w:t>Artículo 150. </w:t>
      </w:r>
      <w:r>
        <w:rPr>
          <w:b w:val="0"/>
        </w:rPr>
        <w:t>Son pruebas documentales todas aquellas en la que conste información escrita, visual o auditiva, sin importar el</w:t>
      </w:r>
      <w:r>
        <w:rPr>
          <w:b w:val="0"/>
          <w:spacing w:val="-2"/>
        </w:rPr>
        <w:t> </w:t>
      </w:r>
      <w:r>
        <w:rPr>
          <w:b w:val="0"/>
        </w:rPr>
        <w:t>material, formato</w:t>
      </w:r>
      <w:r>
        <w:rPr>
          <w:b w:val="0"/>
          <w:spacing w:val="-1"/>
        </w:rPr>
        <w:t> </w:t>
      </w:r>
      <w:r>
        <w:rPr>
          <w:b w:val="0"/>
        </w:rPr>
        <w:t>o dispositivo en la que se</w:t>
      </w:r>
      <w:r>
        <w:rPr>
          <w:b w:val="0"/>
          <w:spacing w:val="-1"/>
        </w:rPr>
        <w:t> </w:t>
      </w:r>
      <w:r>
        <w:rPr>
          <w:b w:val="0"/>
        </w:rPr>
        <w:t>encuentre plasmada o consignada.</w:t>
      </w:r>
    </w:p>
    <w:p>
      <w:pPr>
        <w:pStyle w:val="BodyText"/>
        <w:spacing w:before="233"/>
        <w:ind w:right="121"/>
        <w:rPr>
          <w:b w:val="0"/>
        </w:rPr>
      </w:pPr>
      <w:r>
        <w:rPr>
          <w:b w:val="0"/>
        </w:rPr>
        <w:t>La autoridad resolutora, podrá solicitar a las partes que ofrezcan la prueba, que aporten los instrumentos tecnológicos que permitan la apreciación de los documentos, cuando éstos no estén a su</w:t>
      </w:r>
    </w:p>
    <w:p>
      <w:pPr>
        <w:spacing w:after="0"/>
        <w:sectPr>
          <w:pgSz w:w="12250" w:h="15850"/>
          <w:pgMar w:header="425" w:footer="1041" w:top="1880" w:bottom="1240" w:left="920" w:right="960"/>
        </w:sectPr>
      </w:pPr>
    </w:p>
    <w:p>
      <w:pPr>
        <w:pStyle w:val="BodyText"/>
        <w:spacing w:before="92"/>
        <w:ind w:right="123"/>
        <w:rPr>
          <w:b w:val="0"/>
        </w:rPr>
      </w:pPr>
      <w:r>
        <w:rPr>
          <w:b w:val="0"/>
        </w:rPr>
        <w:t>disposición. En caso de no contar con tales instrumentos, dicha autoridad podrá solicitar la colaboración de la Fiscalía General de Justicia del Estado de México o de cualquier otra institución pública o educativa, que permita el acceso a los instrumentos tecnológicos que se requieran para la apreciación de las pruebas documentales.</w:t>
      </w:r>
    </w:p>
    <w:p>
      <w:pPr>
        <w:pStyle w:val="BodyText"/>
        <w:spacing w:before="234"/>
        <w:ind w:right="123"/>
        <w:rPr>
          <w:b w:val="0"/>
        </w:rPr>
      </w:pPr>
      <w:r>
        <w:rPr>
          <w:b/>
        </w:rPr>
        <w:t>Artículo 151. </w:t>
      </w:r>
      <w:r>
        <w:rPr>
          <w:b w:val="0"/>
        </w:rPr>
        <w:t>Son documentos públicos, aquellos que sean expedidos por servidores públicos federales, estatales y municipales, en el ejercicio de sus funciones.</w:t>
      </w:r>
    </w:p>
    <w:p>
      <w:pPr>
        <w:pStyle w:val="BodyText"/>
        <w:spacing w:before="1"/>
        <w:ind w:left="0"/>
        <w:jc w:val="left"/>
        <w:rPr>
          <w:b w:val="0"/>
        </w:rPr>
      </w:pPr>
    </w:p>
    <w:p>
      <w:pPr>
        <w:pStyle w:val="BodyText"/>
        <w:rPr>
          <w:b w:val="0"/>
        </w:rPr>
      </w:pPr>
      <w:r>
        <w:rPr>
          <w:b w:val="0"/>
        </w:rPr>
        <w:t>Son</w:t>
      </w:r>
      <w:r>
        <w:rPr>
          <w:b w:val="0"/>
          <w:spacing w:val="-7"/>
        </w:rPr>
        <w:t> </w:t>
      </w:r>
      <w:r>
        <w:rPr>
          <w:b w:val="0"/>
        </w:rPr>
        <w:t>documentos</w:t>
      </w:r>
      <w:r>
        <w:rPr>
          <w:b w:val="0"/>
          <w:spacing w:val="-7"/>
        </w:rPr>
        <w:t> </w:t>
      </w:r>
      <w:r>
        <w:rPr>
          <w:b w:val="0"/>
        </w:rPr>
        <w:t>privados,</w:t>
      </w:r>
      <w:r>
        <w:rPr>
          <w:b w:val="0"/>
          <w:spacing w:val="-7"/>
        </w:rPr>
        <w:t> </w:t>
      </w:r>
      <w:r>
        <w:rPr>
          <w:b w:val="0"/>
        </w:rPr>
        <w:t>los</w:t>
      </w:r>
      <w:r>
        <w:rPr>
          <w:b w:val="0"/>
          <w:spacing w:val="-7"/>
        </w:rPr>
        <w:t> </w:t>
      </w:r>
      <w:r>
        <w:rPr>
          <w:b w:val="0"/>
        </w:rPr>
        <w:t>que</w:t>
      </w:r>
      <w:r>
        <w:rPr>
          <w:b w:val="0"/>
          <w:spacing w:val="-7"/>
        </w:rPr>
        <w:t> </w:t>
      </w:r>
      <w:r>
        <w:rPr>
          <w:b w:val="0"/>
        </w:rPr>
        <w:t>no</w:t>
      </w:r>
      <w:r>
        <w:rPr>
          <w:b w:val="0"/>
          <w:spacing w:val="-6"/>
        </w:rPr>
        <w:t> </w:t>
      </w:r>
      <w:r>
        <w:rPr>
          <w:b w:val="0"/>
        </w:rPr>
        <w:t>cumplan</w:t>
      </w:r>
      <w:r>
        <w:rPr>
          <w:b w:val="0"/>
          <w:spacing w:val="-7"/>
        </w:rPr>
        <w:t> </w:t>
      </w:r>
      <w:r>
        <w:rPr>
          <w:b w:val="0"/>
        </w:rPr>
        <w:t>con</w:t>
      </w:r>
      <w:r>
        <w:rPr>
          <w:b w:val="0"/>
          <w:spacing w:val="-6"/>
        </w:rPr>
        <w:t> </w:t>
      </w:r>
      <w:r>
        <w:rPr>
          <w:b w:val="0"/>
        </w:rPr>
        <w:t>la</w:t>
      </w:r>
      <w:r>
        <w:rPr>
          <w:b w:val="0"/>
          <w:spacing w:val="-8"/>
        </w:rPr>
        <w:t> </w:t>
      </w:r>
      <w:r>
        <w:rPr>
          <w:b w:val="0"/>
        </w:rPr>
        <w:t>condición</w:t>
      </w:r>
      <w:r>
        <w:rPr>
          <w:b w:val="0"/>
          <w:spacing w:val="-6"/>
        </w:rPr>
        <w:t> </w:t>
      </w:r>
      <w:r>
        <w:rPr>
          <w:b w:val="0"/>
          <w:spacing w:val="-2"/>
        </w:rPr>
        <w:t>anterior.</w:t>
      </w:r>
    </w:p>
    <w:p>
      <w:pPr>
        <w:pStyle w:val="BodyText"/>
        <w:spacing w:before="234"/>
        <w:ind w:right="117"/>
        <w:rPr>
          <w:b w:val="0"/>
        </w:rPr>
      </w:pPr>
      <w:r>
        <w:rPr>
          <w:b/>
        </w:rPr>
        <w:t>Artículo 152. </w:t>
      </w:r>
      <w:r>
        <w:rPr>
          <w:b w:val="0"/>
        </w:rPr>
        <w:t>Los documentos que consten en idioma extranjero o en cualquier otra lengua o dialecto, deberán ser traducidos al español castellano, para tal efecto, la autoridad resolutora solicitará la traducción a través del perito que la misma designe.</w:t>
      </w:r>
    </w:p>
    <w:p>
      <w:pPr>
        <w:pStyle w:val="BodyText"/>
        <w:spacing w:before="2"/>
        <w:ind w:left="0"/>
        <w:jc w:val="left"/>
        <w:rPr>
          <w:b w:val="0"/>
        </w:rPr>
      </w:pPr>
    </w:p>
    <w:p>
      <w:pPr>
        <w:pStyle w:val="BodyText"/>
        <w:rPr>
          <w:b w:val="0"/>
        </w:rPr>
      </w:pPr>
      <w:r>
        <w:rPr>
          <w:b w:val="0"/>
        </w:rPr>
        <w:t>Las</w:t>
      </w:r>
      <w:r>
        <w:rPr>
          <w:b w:val="0"/>
          <w:spacing w:val="-6"/>
        </w:rPr>
        <w:t> </w:t>
      </w:r>
      <w:r>
        <w:rPr>
          <w:b w:val="0"/>
        </w:rPr>
        <w:t>objeciones</w:t>
      </w:r>
      <w:r>
        <w:rPr>
          <w:b w:val="0"/>
          <w:spacing w:val="-6"/>
        </w:rPr>
        <w:t> </w:t>
      </w:r>
      <w:r>
        <w:rPr>
          <w:b w:val="0"/>
        </w:rPr>
        <w:t>que</w:t>
      </w:r>
      <w:r>
        <w:rPr>
          <w:b w:val="0"/>
          <w:spacing w:val="-5"/>
        </w:rPr>
        <w:t> </w:t>
      </w:r>
      <w:r>
        <w:rPr>
          <w:b w:val="0"/>
        </w:rPr>
        <w:t>presenten</w:t>
      </w:r>
      <w:r>
        <w:rPr>
          <w:b w:val="0"/>
          <w:spacing w:val="-6"/>
        </w:rPr>
        <w:t> </w:t>
      </w:r>
      <w:r>
        <w:rPr>
          <w:b w:val="0"/>
        </w:rPr>
        <w:t>las</w:t>
      </w:r>
      <w:r>
        <w:rPr>
          <w:b w:val="0"/>
          <w:spacing w:val="-6"/>
        </w:rPr>
        <w:t> </w:t>
      </w:r>
      <w:r>
        <w:rPr>
          <w:b w:val="0"/>
        </w:rPr>
        <w:t>partes</w:t>
      </w:r>
      <w:r>
        <w:rPr>
          <w:b w:val="0"/>
          <w:spacing w:val="-7"/>
        </w:rPr>
        <w:t> </w:t>
      </w:r>
      <w:r>
        <w:rPr>
          <w:b w:val="0"/>
        </w:rPr>
        <w:t>a</w:t>
      </w:r>
      <w:r>
        <w:rPr>
          <w:b w:val="0"/>
          <w:spacing w:val="-6"/>
        </w:rPr>
        <w:t> </w:t>
      </w:r>
      <w:r>
        <w:rPr>
          <w:b w:val="0"/>
        </w:rPr>
        <w:t>la</w:t>
      </w:r>
      <w:r>
        <w:rPr>
          <w:b w:val="0"/>
          <w:spacing w:val="-5"/>
        </w:rPr>
        <w:t> </w:t>
      </w:r>
      <w:r>
        <w:rPr>
          <w:b w:val="0"/>
        </w:rPr>
        <w:t>traducción,</w:t>
      </w:r>
      <w:r>
        <w:rPr>
          <w:b w:val="0"/>
          <w:spacing w:val="-4"/>
        </w:rPr>
        <w:t> </w:t>
      </w:r>
      <w:r>
        <w:rPr>
          <w:b w:val="0"/>
        </w:rPr>
        <w:t>se</w:t>
      </w:r>
      <w:r>
        <w:rPr>
          <w:b w:val="0"/>
          <w:spacing w:val="-6"/>
        </w:rPr>
        <w:t> </w:t>
      </w:r>
      <w:r>
        <w:rPr>
          <w:b w:val="0"/>
        </w:rPr>
        <w:t>tramitarán</w:t>
      </w:r>
      <w:r>
        <w:rPr>
          <w:b w:val="0"/>
          <w:spacing w:val="-6"/>
        </w:rPr>
        <w:t> </w:t>
      </w:r>
      <w:r>
        <w:rPr>
          <w:b w:val="0"/>
        </w:rPr>
        <w:t>y</w:t>
      </w:r>
      <w:r>
        <w:rPr>
          <w:b w:val="0"/>
          <w:spacing w:val="-6"/>
        </w:rPr>
        <w:t> </w:t>
      </w:r>
      <w:r>
        <w:rPr>
          <w:b w:val="0"/>
        </w:rPr>
        <w:t>resolverán</w:t>
      </w:r>
      <w:r>
        <w:rPr>
          <w:b w:val="0"/>
          <w:spacing w:val="-5"/>
        </w:rPr>
        <w:t> </w:t>
      </w:r>
      <w:r>
        <w:rPr>
          <w:b w:val="0"/>
        </w:rPr>
        <w:t>en</w:t>
      </w:r>
      <w:r>
        <w:rPr>
          <w:b w:val="0"/>
          <w:spacing w:val="-6"/>
        </w:rPr>
        <w:t> </w:t>
      </w:r>
      <w:r>
        <w:rPr>
          <w:b w:val="0"/>
        </w:rPr>
        <w:t>la</w:t>
      </w:r>
      <w:r>
        <w:rPr>
          <w:b w:val="0"/>
          <w:spacing w:val="-6"/>
        </w:rPr>
        <w:t> </w:t>
      </w:r>
      <w:r>
        <w:rPr>
          <w:b w:val="0"/>
        </w:rPr>
        <w:t>vía</w:t>
      </w:r>
      <w:r>
        <w:rPr>
          <w:b w:val="0"/>
          <w:spacing w:val="-6"/>
        </w:rPr>
        <w:t> </w:t>
      </w:r>
      <w:r>
        <w:rPr>
          <w:b w:val="0"/>
          <w:spacing w:val="-2"/>
        </w:rPr>
        <w:t>incidental.</w:t>
      </w:r>
    </w:p>
    <w:p>
      <w:pPr>
        <w:pStyle w:val="BodyText"/>
        <w:spacing w:before="233"/>
        <w:ind w:right="120"/>
        <w:rPr>
          <w:b w:val="0"/>
        </w:rPr>
      </w:pPr>
      <w:r>
        <w:rPr>
          <w:b/>
        </w:rPr>
        <w:t>Artículo 153. </w:t>
      </w:r>
      <w:r>
        <w:rPr>
          <w:b w:val="0"/>
        </w:rPr>
        <w:t>Los documentos privados se presentarán en original y cuando formen parte de un expediente o legajo, se exhibirán únicamente para su compulsa, en la parte que señalen los</w:t>
      </w:r>
      <w:r>
        <w:rPr>
          <w:b w:val="0"/>
          <w:spacing w:val="40"/>
        </w:rPr>
        <w:t> </w:t>
      </w:r>
      <w:r>
        <w:rPr>
          <w:b w:val="0"/>
          <w:spacing w:val="-2"/>
        </w:rPr>
        <w:t>interesados.</w:t>
      </w:r>
    </w:p>
    <w:p>
      <w:pPr>
        <w:pStyle w:val="BodyText"/>
        <w:spacing w:before="2"/>
        <w:ind w:left="0"/>
        <w:jc w:val="left"/>
        <w:rPr>
          <w:b w:val="0"/>
        </w:rPr>
      </w:pPr>
    </w:p>
    <w:p>
      <w:pPr>
        <w:pStyle w:val="BodyText"/>
        <w:ind w:right="122"/>
        <w:rPr>
          <w:b w:val="0"/>
        </w:rPr>
      </w:pPr>
      <w:r>
        <w:rPr>
          <w:b/>
        </w:rPr>
        <w:t>Artículo 154. </w:t>
      </w:r>
      <w:r>
        <w:rPr>
          <w:b w:val="0"/>
        </w:rPr>
        <w:t>Podrá pedirse el cotejo de firmas, letras o huellas dactilares, siempre que se niegue o se ponga en duda la autenticidad de un documento público o privado.</w:t>
      </w:r>
    </w:p>
    <w:p>
      <w:pPr>
        <w:pStyle w:val="BodyText"/>
        <w:spacing w:before="234"/>
        <w:ind w:right="117"/>
        <w:rPr>
          <w:b w:val="0"/>
        </w:rPr>
      </w:pPr>
      <w:r>
        <w:rPr>
          <w:b w:val="0"/>
        </w:rPr>
        <w:t>La persona que solicite el cotejo señalará el documento o documentos indubitados para hacer el cotejo, en su defecto, solicitará a la autoridad resolutora que cite al autor de la firma, letras o huella dactilar, para que en su presencia estampe aquellas necesarias para su cotejo.</w:t>
      </w:r>
    </w:p>
    <w:p>
      <w:pPr>
        <w:pStyle w:val="BodyText"/>
        <w:spacing w:before="234"/>
        <w:rPr>
          <w:b w:val="0"/>
        </w:rPr>
      </w:pPr>
      <w:r>
        <w:rPr>
          <w:b/>
        </w:rPr>
        <w:t>Artículo</w:t>
      </w:r>
      <w:r>
        <w:rPr>
          <w:b/>
          <w:spacing w:val="-9"/>
        </w:rPr>
        <w:t> </w:t>
      </w:r>
      <w:r>
        <w:rPr>
          <w:b/>
        </w:rPr>
        <w:t>155.</w:t>
      </w:r>
      <w:r>
        <w:rPr>
          <w:b/>
          <w:spacing w:val="-9"/>
        </w:rPr>
        <w:t> </w:t>
      </w:r>
      <w:r>
        <w:rPr>
          <w:b w:val="0"/>
        </w:rPr>
        <w:t>Se</w:t>
      </w:r>
      <w:r>
        <w:rPr>
          <w:b w:val="0"/>
          <w:spacing w:val="-8"/>
        </w:rPr>
        <w:t> </w:t>
      </w:r>
      <w:r>
        <w:rPr>
          <w:b w:val="0"/>
        </w:rPr>
        <w:t>considerarán</w:t>
      </w:r>
      <w:r>
        <w:rPr>
          <w:b w:val="0"/>
          <w:spacing w:val="-7"/>
        </w:rPr>
        <w:t> </w:t>
      </w:r>
      <w:r>
        <w:rPr>
          <w:b w:val="0"/>
        </w:rPr>
        <w:t>indubitables</w:t>
      </w:r>
      <w:r>
        <w:rPr>
          <w:b w:val="0"/>
          <w:spacing w:val="-9"/>
        </w:rPr>
        <w:t> </w:t>
      </w:r>
      <w:r>
        <w:rPr>
          <w:b w:val="0"/>
        </w:rPr>
        <w:t>para</w:t>
      </w:r>
      <w:r>
        <w:rPr>
          <w:b w:val="0"/>
          <w:spacing w:val="-8"/>
        </w:rPr>
        <w:t> </w:t>
      </w:r>
      <w:r>
        <w:rPr>
          <w:b w:val="0"/>
        </w:rPr>
        <w:t>realizar</w:t>
      </w:r>
      <w:r>
        <w:rPr>
          <w:b w:val="0"/>
          <w:spacing w:val="-7"/>
        </w:rPr>
        <w:t> </w:t>
      </w:r>
      <w:r>
        <w:rPr>
          <w:b w:val="0"/>
        </w:rPr>
        <w:t>el</w:t>
      </w:r>
      <w:r>
        <w:rPr>
          <w:b w:val="0"/>
          <w:spacing w:val="-7"/>
        </w:rPr>
        <w:t> </w:t>
      </w:r>
      <w:r>
        <w:rPr>
          <w:b w:val="0"/>
          <w:spacing w:val="-2"/>
        </w:rPr>
        <w:t>cotejo:</w:t>
      </w:r>
    </w:p>
    <w:p>
      <w:pPr>
        <w:pStyle w:val="BodyText"/>
        <w:spacing w:before="1"/>
        <w:ind w:left="0"/>
        <w:jc w:val="left"/>
        <w:rPr>
          <w:b w:val="0"/>
        </w:rPr>
      </w:pPr>
    </w:p>
    <w:p>
      <w:pPr>
        <w:pStyle w:val="ListParagraph"/>
        <w:numPr>
          <w:ilvl w:val="0"/>
          <w:numId w:val="38"/>
        </w:numPr>
        <w:tabs>
          <w:tab w:pos="363" w:val="left" w:leader="none"/>
        </w:tabs>
        <w:spacing w:line="240" w:lineRule="auto" w:before="0" w:after="0"/>
        <w:ind w:left="363" w:right="0" w:hanging="263"/>
        <w:jc w:val="both"/>
        <w:rPr>
          <w:b w:val="0"/>
          <w:sz w:val="20"/>
        </w:rPr>
      </w:pPr>
      <w:r>
        <w:rPr>
          <w:b w:val="0"/>
          <w:sz w:val="20"/>
        </w:rPr>
        <w:t>Los</w:t>
      </w:r>
      <w:r>
        <w:rPr>
          <w:b w:val="0"/>
          <w:spacing w:val="-7"/>
          <w:sz w:val="20"/>
        </w:rPr>
        <w:t> </w:t>
      </w:r>
      <w:r>
        <w:rPr>
          <w:b w:val="0"/>
          <w:sz w:val="20"/>
        </w:rPr>
        <w:t>documentos</w:t>
      </w:r>
      <w:r>
        <w:rPr>
          <w:b w:val="0"/>
          <w:spacing w:val="-7"/>
          <w:sz w:val="20"/>
        </w:rPr>
        <w:t> </w:t>
      </w:r>
      <w:r>
        <w:rPr>
          <w:b w:val="0"/>
          <w:sz w:val="20"/>
        </w:rPr>
        <w:t>que</w:t>
      </w:r>
      <w:r>
        <w:rPr>
          <w:b w:val="0"/>
          <w:spacing w:val="-7"/>
          <w:sz w:val="20"/>
        </w:rPr>
        <w:t> </w:t>
      </w:r>
      <w:r>
        <w:rPr>
          <w:b w:val="0"/>
          <w:sz w:val="20"/>
        </w:rPr>
        <w:t>las</w:t>
      </w:r>
      <w:r>
        <w:rPr>
          <w:b w:val="0"/>
          <w:spacing w:val="-6"/>
          <w:sz w:val="20"/>
        </w:rPr>
        <w:t> </w:t>
      </w:r>
      <w:r>
        <w:rPr>
          <w:b w:val="0"/>
          <w:sz w:val="20"/>
        </w:rPr>
        <w:t>partes</w:t>
      </w:r>
      <w:r>
        <w:rPr>
          <w:b w:val="0"/>
          <w:spacing w:val="-8"/>
          <w:sz w:val="20"/>
        </w:rPr>
        <w:t> </w:t>
      </w:r>
      <w:r>
        <w:rPr>
          <w:b w:val="0"/>
          <w:sz w:val="20"/>
        </w:rPr>
        <w:t>reconozcan</w:t>
      </w:r>
      <w:r>
        <w:rPr>
          <w:b w:val="0"/>
          <w:spacing w:val="-6"/>
          <w:sz w:val="20"/>
        </w:rPr>
        <w:t> </w:t>
      </w:r>
      <w:r>
        <w:rPr>
          <w:b w:val="0"/>
          <w:sz w:val="20"/>
        </w:rPr>
        <w:t>como</w:t>
      </w:r>
      <w:r>
        <w:rPr>
          <w:b w:val="0"/>
          <w:spacing w:val="-8"/>
          <w:sz w:val="20"/>
        </w:rPr>
        <w:t> </w:t>
      </w:r>
      <w:r>
        <w:rPr>
          <w:b w:val="0"/>
          <w:sz w:val="20"/>
        </w:rPr>
        <w:t>tales,</w:t>
      </w:r>
      <w:r>
        <w:rPr>
          <w:b w:val="0"/>
          <w:spacing w:val="-6"/>
          <w:sz w:val="20"/>
        </w:rPr>
        <w:t> </w:t>
      </w:r>
      <w:r>
        <w:rPr>
          <w:b w:val="0"/>
          <w:sz w:val="20"/>
        </w:rPr>
        <w:t>de</w:t>
      </w:r>
      <w:r>
        <w:rPr>
          <w:b w:val="0"/>
          <w:spacing w:val="-6"/>
          <w:sz w:val="20"/>
        </w:rPr>
        <w:t> </w:t>
      </w:r>
      <w:r>
        <w:rPr>
          <w:b w:val="0"/>
          <w:sz w:val="20"/>
        </w:rPr>
        <w:t>común</w:t>
      </w:r>
      <w:r>
        <w:rPr>
          <w:b w:val="0"/>
          <w:spacing w:val="-3"/>
          <w:sz w:val="20"/>
        </w:rPr>
        <w:t> </w:t>
      </w:r>
      <w:r>
        <w:rPr>
          <w:b w:val="0"/>
          <w:spacing w:val="-2"/>
          <w:sz w:val="20"/>
        </w:rPr>
        <w:t>acuerdo.</w:t>
      </w:r>
    </w:p>
    <w:p>
      <w:pPr>
        <w:pStyle w:val="BodyText"/>
        <w:spacing w:before="1"/>
        <w:ind w:left="0"/>
        <w:jc w:val="left"/>
        <w:rPr>
          <w:b w:val="0"/>
        </w:rPr>
      </w:pPr>
    </w:p>
    <w:p>
      <w:pPr>
        <w:pStyle w:val="ListParagraph"/>
        <w:numPr>
          <w:ilvl w:val="0"/>
          <w:numId w:val="38"/>
        </w:numPr>
        <w:tabs>
          <w:tab w:pos="441" w:val="left" w:leader="none"/>
        </w:tabs>
        <w:spacing w:line="240" w:lineRule="auto" w:before="0" w:after="0"/>
        <w:ind w:left="100" w:right="122" w:firstLine="0"/>
        <w:jc w:val="both"/>
        <w:rPr>
          <w:b w:val="0"/>
          <w:sz w:val="20"/>
        </w:rPr>
      </w:pPr>
      <w:r>
        <w:rPr>
          <w:b w:val="0"/>
          <w:sz w:val="20"/>
        </w:rPr>
        <w:t>Los documentos privados cuya letra o firma haya sido reconocida ante la autoridad resolutora, por aquél a quien se atribuya la dudosa.</w:t>
      </w:r>
    </w:p>
    <w:p>
      <w:pPr>
        <w:pStyle w:val="ListParagraph"/>
        <w:numPr>
          <w:ilvl w:val="0"/>
          <w:numId w:val="38"/>
        </w:numPr>
        <w:tabs>
          <w:tab w:pos="467" w:val="left" w:leader="none"/>
        </w:tabs>
        <w:spacing w:line="240" w:lineRule="auto" w:before="234" w:after="0"/>
        <w:ind w:left="100" w:right="127" w:firstLine="0"/>
        <w:jc w:val="both"/>
        <w:rPr>
          <w:b w:val="0"/>
          <w:sz w:val="20"/>
        </w:rPr>
      </w:pPr>
      <w:r>
        <w:rPr>
          <w:b w:val="0"/>
          <w:sz w:val="20"/>
        </w:rPr>
        <w:t>Los documentos cuya letra, firma o huella dactilar haya sido declarada en la vía judicial como propia de aquél a quien se atribuya la dudosa, salvo que dicha declaración se haya hecho en rebeldía.</w:t>
      </w:r>
    </w:p>
    <w:p>
      <w:pPr>
        <w:pStyle w:val="BodyText"/>
        <w:spacing w:before="1"/>
        <w:ind w:left="0"/>
        <w:jc w:val="left"/>
        <w:rPr>
          <w:b w:val="0"/>
        </w:rPr>
      </w:pPr>
    </w:p>
    <w:p>
      <w:pPr>
        <w:pStyle w:val="ListParagraph"/>
        <w:numPr>
          <w:ilvl w:val="0"/>
          <w:numId w:val="38"/>
        </w:numPr>
        <w:tabs>
          <w:tab w:pos="502" w:val="left" w:leader="none"/>
        </w:tabs>
        <w:spacing w:line="240" w:lineRule="auto" w:before="0" w:after="0"/>
        <w:ind w:left="100" w:right="125" w:firstLine="0"/>
        <w:jc w:val="both"/>
        <w:rPr>
          <w:b w:val="0"/>
          <w:sz w:val="20"/>
        </w:rPr>
      </w:pPr>
      <w:r>
        <w:rPr>
          <w:b w:val="0"/>
          <w:sz w:val="20"/>
        </w:rPr>
        <w:t>Las letras, firmas o huellas dactilares que hayan sido puestas en presencia de la autoridad resolutora</w:t>
      </w:r>
      <w:r>
        <w:rPr>
          <w:b w:val="0"/>
          <w:spacing w:val="-3"/>
          <w:sz w:val="20"/>
        </w:rPr>
        <w:t> </w:t>
      </w:r>
      <w:r>
        <w:rPr>
          <w:b w:val="0"/>
          <w:sz w:val="20"/>
        </w:rPr>
        <w:t>en</w:t>
      </w:r>
      <w:r>
        <w:rPr>
          <w:b w:val="0"/>
          <w:spacing w:val="-3"/>
          <w:sz w:val="20"/>
        </w:rPr>
        <w:t> </w:t>
      </w:r>
      <w:r>
        <w:rPr>
          <w:b w:val="0"/>
          <w:sz w:val="20"/>
        </w:rPr>
        <w:t>actuaciones</w:t>
      </w:r>
      <w:r>
        <w:rPr>
          <w:b w:val="0"/>
          <w:spacing w:val="-3"/>
          <w:sz w:val="20"/>
        </w:rPr>
        <w:t> </w:t>
      </w:r>
      <w:r>
        <w:rPr>
          <w:b w:val="0"/>
          <w:sz w:val="20"/>
        </w:rPr>
        <w:t>propias</w:t>
      </w:r>
      <w:r>
        <w:rPr>
          <w:b w:val="0"/>
          <w:spacing w:val="-4"/>
          <w:sz w:val="20"/>
        </w:rPr>
        <w:t> </w:t>
      </w:r>
      <w:r>
        <w:rPr>
          <w:b w:val="0"/>
          <w:sz w:val="20"/>
        </w:rPr>
        <w:t>del</w:t>
      </w:r>
      <w:r>
        <w:rPr>
          <w:b w:val="0"/>
          <w:spacing w:val="-3"/>
          <w:sz w:val="20"/>
        </w:rPr>
        <w:t> </w:t>
      </w:r>
      <w:r>
        <w:rPr>
          <w:b w:val="0"/>
          <w:sz w:val="20"/>
        </w:rPr>
        <w:t>procedimiento</w:t>
      </w:r>
      <w:r>
        <w:rPr>
          <w:b w:val="0"/>
          <w:spacing w:val="-2"/>
          <w:sz w:val="20"/>
        </w:rPr>
        <w:t> </w:t>
      </w:r>
      <w:r>
        <w:rPr>
          <w:b w:val="0"/>
          <w:sz w:val="20"/>
        </w:rPr>
        <w:t>de</w:t>
      </w:r>
      <w:r>
        <w:rPr>
          <w:b w:val="0"/>
          <w:spacing w:val="-6"/>
          <w:sz w:val="20"/>
        </w:rPr>
        <w:t> </w:t>
      </w:r>
      <w:r>
        <w:rPr>
          <w:b w:val="0"/>
          <w:sz w:val="20"/>
        </w:rPr>
        <w:t>responsabilidad,</w:t>
      </w:r>
      <w:r>
        <w:rPr>
          <w:b w:val="0"/>
          <w:spacing w:val="-4"/>
          <w:sz w:val="20"/>
        </w:rPr>
        <w:t> </w:t>
      </w:r>
      <w:r>
        <w:rPr>
          <w:b w:val="0"/>
          <w:sz w:val="20"/>
        </w:rPr>
        <w:t>por</w:t>
      </w:r>
      <w:r>
        <w:rPr>
          <w:b w:val="0"/>
          <w:spacing w:val="-2"/>
          <w:sz w:val="20"/>
        </w:rPr>
        <w:t> </w:t>
      </w:r>
      <w:r>
        <w:rPr>
          <w:b w:val="0"/>
          <w:sz w:val="20"/>
        </w:rPr>
        <w:t>la</w:t>
      </w:r>
      <w:r>
        <w:rPr>
          <w:b w:val="0"/>
          <w:spacing w:val="-5"/>
          <w:sz w:val="20"/>
        </w:rPr>
        <w:t> </w:t>
      </w:r>
      <w:r>
        <w:rPr>
          <w:b w:val="0"/>
          <w:sz w:val="20"/>
        </w:rPr>
        <w:t>parte</w:t>
      </w:r>
      <w:r>
        <w:rPr>
          <w:b w:val="0"/>
          <w:spacing w:val="-3"/>
          <w:sz w:val="20"/>
        </w:rPr>
        <w:t> </w:t>
      </w:r>
      <w:r>
        <w:rPr>
          <w:b w:val="0"/>
          <w:sz w:val="20"/>
        </w:rPr>
        <w:t>cuya</w:t>
      </w:r>
      <w:r>
        <w:rPr>
          <w:b w:val="0"/>
          <w:spacing w:val="-3"/>
          <w:sz w:val="20"/>
        </w:rPr>
        <w:t> </w:t>
      </w:r>
      <w:r>
        <w:rPr>
          <w:b w:val="0"/>
          <w:sz w:val="20"/>
        </w:rPr>
        <w:t>firma,</w:t>
      </w:r>
      <w:r>
        <w:rPr>
          <w:b w:val="0"/>
          <w:spacing w:val="-2"/>
          <w:sz w:val="20"/>
        </w:rPr>
        <w:t> </w:t>
      </w:r>
      <w:r>
        <w:rPr>
          <w:b w:val="0"/>
          <w:sz w:val="20"/>
        </w:rPr>
        <w:t>letra</w:t>
      </w:r>
      <w:r>
        <w:rPr>
          <w:b w:val="0"/>
          <w:spacing w:val="-5"/>
          <w:sz w:val="20"/>
        </w:rPr>
        <w:t> </w:t>
      </w:r>
      <w:r>
        <w:rPr>
          <w:b w:val="0"/>
          <w:sz w:val="20"/>
        </w:rPr>
        <w:t>o huella dactilar se trate de comprobar.</w:t>
      </w:r>
    </w:p>
    <w:p>
      <w:pPr>
        <w:pStyle w:val="BodyText"/>
        <w:spacing w:before="234"/>
        <w:ind w:right="122"/>
        <w:rPr>
          <w:b w:val="0"/>
        </w:rPr>
      </w:pPr>
      <w:r>
        <w:rPr>
          <w:b/>
        </w:rPr>
        <w:t>Artículo 156. </w:t>
      </w:r>
      <w:r>
        <w:rPr>
          <w:b w:val="0"/>
        </w:rPr>
        <w:t>La autoridad substanciadora o resolutora podrá solicitar la colaboración de la Fiscalía General de Justicia del Estado de México o de cualquier otra institución pública o educativa, para determinar la autenticidad de cualquier documento que sea cuestionado por las partes.</w:t>
      </w:r>
    </w:p>
    <w:p>
      <w:pPr>
        <w:pStyle w:val="BodyText"/>
        <w:ind w:left="0"/>
        <w:jc w:val="left"/>
        <w:rPr>
          <w:b w:val="0"/>
        </w:rPr>
      </w:pPr>
    </w:p>
    <w:p>
      <w:pPr>
        <w:pStyle w:val="BodyText"/>
        <w:ind w:right="115"/>
        <w:rPr>
          <w:b w:val="0"/>
        </w:rPr>
      </w:pPr>
      <w:r>
        <w:rPr>
          <w:b/>
        </w:rPr>
        <w:t>Artículo 157. </w:t>
      </w:r>
      <w:r>
        <w:rPr>
          <w:b w:val="0"/>
        </w:rPr>
        <w:t>Las partes podrán objetar el alcance y valor probatorio de los documentos aportados como prueba en el procedimiento de responsabilidad administrativa, en la vía incidental prevista en la presente Ley.</w:t>
      </w:r>
    </w:p>
    <w:p>
      <w:pPr>
        <w:pStyle w:val="BodyText"/>
        <w:spacing w:before="234"/>
        <w:ind w:right="127"/>
        <w:rPr>
          <w:b w:val="0"/>
        </w:rPr>
      </w:pPr>
      <w:r>
        <w:rPr>
          <w:b/>
        </w:rPr>
        <w:t>Artículo 158. </w:t>
      </w:r>
      <w:r>
        <w:rPr>
          <w:b w:val="0"/>
        </w:rPr>
        <w:t>Se reconoce como prueba la información generada, comunicada, recibida o archivada que conste en medios electrónicos, ópticos o en cualquier otra tecnología.</w:t>
      </w:r>
    </w:p>
    <w:p>
      <w:pPr>
        <w:pStyle w:val="BodyText"/>
        <w:spacing w:before="1"/>
        <w:ind w:left="0"/>
        <w:jc w:val="left"/>
        <w:rPr>
          <w:b w:val="0"/>
        </w:rPr>
      </w:pPr>
    </w:p>
    <w:p>
      <w:pPr>
        <w:pStyle w:val="BodyText"/>
        <w:rPr>
          <w:b w:val="0"/>
        </w:rPr>
      </w:pPr>
      <w:r>
        <w:rPr>
          <w:b w:val="0"/>
        </w:rPr>
        <w:t>Para</w:t>
      </w:r>
      <w:r>
        <w:rPr>
          <w:b w:val="0"/>
          <w:spacing w:val="13"/>
        </w:rPr>
        <w:t> </w:t>
      </w:r>
      <w:r>
        <w:rPr>
          <w:b w:val="0"/>
        </w:rPr>
        <w:t>valorar</w:t>
      </w:r>
      <w:r>
        <w:rPr>
          <w:b w:val="0"/>
          <w:spacing w:val="15"/>
        </w:rPr>
        <w:t> </w:t>
      </w:r>
      <w:r>
        <w:rPr>
          <w:b w:val="0"/>
        </w:rPr>
        <w:t>el</w:t>
      </w:r>
      <w:r>
        <w:rPr>
          <w:b w:val="0"/>
          <w:spacing w:val="14"/>
        </w:rPr>
        <w:t> </w:t>
      </w:r>
      <w:r>
        <w:rPr>
          <w:b w:val="0"/>
        </w:rPr>
        <w:t>alcance</w:t>
      </w:r>
      <w:r>
        <w:rPr>
          <w:b w:val="0"/>
          <w:spacing w:val="15"/>
        </w:rPr>
        <w:t> </w:t>
      </w:r>
      <w:r>
        <w:rPr>
          <w:b w:val="0"/>
        </w:rPr>
        <w:t>probatorio</w:t>
      </w:r>
      <w:r>
        <w:rPr>
          <w:b w:val="0"/>
          <w:spacing w:val="14"/>
        </w:rPr>
        <w:t> </w:t>
      </w:r>
      <w:r>
        <w:rPr>
          <w:b w:val="0"/>
        </w:rPr>
        <w:t>de</w:t>
      </w:r>
      <w:r>
        <w:rPr>
          <w:b w:val="0"/>
          <w:spacing w:val="14"/>
        </w:rPr>
        <w:t> </w:t>
      </w:r>
      <w:r>
        <w:rPr>
          <w:b w:val="0"/>
        </w:rPr>
        <w:t>dicha</w:t>
      </w:r>
      <w:r>
        <w:rPr>
          <w:b w:val="0"/>
          <w:spacing w:val="14"/>
        </w:rPr>
        <w:t> </w:t>
      </w:r>
      <w:r>
        <w:rPr>
          <w:b w:val="0"/>
        </w:rPr>
        <w:t>información,</w:t>
      </w:r>
      <w:r>
        <w:rPr>
          <w:b w:val="0"/>
          <w:spacing w:val="16"/>
        </w:rPr>
        <w:t> </w:t>
      </w:r>
      <w:r>
        <w:rPr>
          <w:b w:val="0"/>
        </w:rPr>
        <w:t>se</w:t>
      </w:r>
      <w:r>
        <w:rPr>
          <w:b w:val="0"/>
          <w:spacing w:val="13"/>
        </w:rPr>
        <w:t> </w:t>
      </w:r>
      <w:r>
        <w:rPr>
          <w:b w:val="0"/>
        </w:rPr>
        <w:t>valorará</w:t>
      </w:r>
      <w:r>
        <w:rPr>
          <w:b w:val="0"/>
          <w:spacing w:val="14"/>
        </w:rPr>
        <w:t> </w:t>
      </w:r>
      <w:r>
        <w:rPr>
          <w:b w:val="0"/>
        </w:rPr>
        <w:t>primordialmente</w:t>
      </w:r>
      <w:r>
        <w:rPr>
          <w:b w:val="0"/>
          <w:spacing w:val="14"/>
        </w:rPr>
        <w:t> </w:t>
      </w:r>
      <w:r>
        <w:rPr>
          <w:b w:val="0"/>
        </w:rPr>
        <w:t>la</w:t>
      </w:r>
      <w:r>
        <w:rPr>
          <w:b w:val="0"/>
          <w:spacing w:val="14"/>
        </w:rPr>
        <w:t> </w:t>
      </w:r>
      <w:r>
        <w:rPr>
          <w:b w:val="0"/>
        </w:rPr>
        <w:t>fiabilidad</w:t>
      </w:r>
      <w:r>
        <w:rPr>
          <w:b w:val="0"/>
          <w:spacing w:val="16"/>
        </w:rPr>
        <w:t> </w:t>
      </w:r>
      <w:r>
        <w:rPr>
          <w:b w:val="0"/>
          <w:spacing w:val="-5"/>
        </w:rPr>
        <w:t>del</w:t>
      </w:r>
    </w:p>
    <w:p>
      <w:pPr>
        <w:spacing w:after="0"/>
        <w:sectPr>
          <w:pgSz w:w="12250" w:h="15850"/>
          <w:pgMar w:header="425" w:footer="1041" w:top="1880" w:bottom="1240" w:left="920" w:right="960"/>
        </w:sectPr>
      </w:pPr>
    </w:p>
    <w:p>
      <w:pPr>
        <w:pStyle w:val="BodyText"/>
        <w:spacing w:before="92"/>
        <w:ind w:right="124"/>
        <w:rPr>
          <w:b w:val="0"/>
        </w:rPr>
      </w:pPr>
      <w:r>
        <w:rPr>
          <w:b w:val="0"/>
        </w:rPr>
        <w:t>método en que haya sido generada, comunicada, recibida o archivada y en su caso, si es posible atribuir a las personas señaladas en la prueba, el contenido de la información respectiva y el acceso para su ulterior consulta.</w:t>
      </w:r>
    </w:p>
    <w:p>
      <w:pPr>
        <w:pStyle w:val="BodyText"/>
        <w:spacing w:before="1"/>
        <w:ind w:left="0"/>
        <w:jc w:val="left"/>
        <w:rPr>
          <w:b w:val="0"/>
        </w:rPr>
      </w:pPr>
    </w:p>
    <w:p>
      <w:pPr>
        <w:pStyle w:val="BodyText"/>
        <w:ind w:right="119"/>
        <w:rPr>
          <w:b w:val="0"/>
        </w:rPr>
      </w:pPr>
      <w:r>
        <w:rPr>
          <w:b w:val="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pPr>
        <w:pStyle w:val="BodyText"/>
        <w:spacing w:before="233"/>
        <w:ind w:right="115"/>
        <w:rPr>
          <w:b w:val="0"/>
        </w:rPr>
      </w:pPr>
      <w:r>
        <w:rPr>
          <w:b/>
        </w:rPr>
        <w:t>Artículo 159. </w:t>
      </w:r>
      <w:r>
        <w:rPr>
          <w:b w:val="0"/>
        </w:rPr>
        <w:t>La prueba pericial será ofrecida cuando para determinar la verdad de los hechos se requiera contar con los conocimientos especiales de una ciencia, arte, técnica, oficio, industria o </w:t>
      </w:r>
      <w:r>
        <w:rPr>
          <w:b w:val="0"/>
          <w:spacing w:val="-2"/>
        </w:rPr>
        <w:t>profesión.</w:t>
      </w:r>
    </w:p>
    <w:p>
      <w:pPr>
        <w:pStyle w:val="BodyText"/>
        <w:spacing w:before="2"/>
        <w:ind w:left="0"/>
        <w:jc w:val="left"/>
        <w:rPr>
          <w:b w:val="0"/>
        </w:rPr>
      </w:pPr>
    </w:p>
    <w:p>
      <w:pPr>
        <w:pStyle w:val="BodyText"/>
        <w:ind w:right="118"/>
        <w:rPr>
          <w:b w:val="0"/>
        </w:rPr>
      </w:pPr>
      <w:r>
        <w:rPr>
          <w:b/>
        </w:rPr>
        <w:t>Artículo 160. </w:t>
      </w:r>
      <w:r>
        <w:rPr>
          <w:b w:val="0"/>
        </w:rPr>
        <w:t>Quienes sean propuestos como peritos deberán tener título en la ciencia, arte, técnica, oficio, industria o profesión a que pertenezca la cuestión sobre la cual han de rendir su peritaje, siempre que la Ley así lo determine. En caso contrario, podrán ser autorizados por la autoridad resolutora</w:t>
      </w:r>
      <w:r>
        <w:rPr>
          <w:b w:val="0"/>
          <w:spacing w:val="-2"/>
        </w:rPr>
        <w:t> </w:t>
      </w:r>
      <w:r>
        <w:rPr>
          <w:b w:val="0"/>
        </w:rPr>
        <w:t>para</w:t>
      </w:r>
      <w:r>
        <w:rPr>
          <w:b w:val="0"/>
          <w:spacing w:val="-4"/>
        </w:rPr>
        <w:t> </w:t>
      </w:r>
      <w:r>
        <w:rPr>
          <w:b w:val="0"/>
        </w:rPr>
        <w:t>actuar</w:t>
      </w:r>
      <w:r>
        <w:rPr>
          <w:b w:val="0"/>
          <w:spacing w:val="-1"/>
        </w:rPr>
        <w:t> </w:t>
      </w:r>
      <w:r>
        <w:rPr>
          <w:b w:val="0"/>
        </w:rPr>
        <w:t>como</w:t>
      </w:r>
      <w:r>
        <w:rPr>
          <w:b w:val="0"/>
          <w:spacing w:val="-1"/>
        </w:rPr>
        <w:t> </w:t>
      </w:r>
      <w:r>
        <w:rPr>
          <w:b w:val="0"/>
        </w:rPr>
        <w:t>peritos,</w:t>
      </w:r>
      <w:r>
        <w:rPr>
          <w:b w:val="0"/>
          <w:spacing w:val="-3"/>
        </w:rPr>
        <w:t> </w:t>
      </w:r>
      <w:r>
        <w:rPr>
          <w:b w:val="0"/>
        </w:rPr>
        <w:t>quienes</w:t>
      </w:r>
      <w:r>
        <w:rPr>
          <w:b w:val="0"/>
          <w:spacing w:val="-2"/>
        </w:rPr>
        <w:t> </w:t>
      </w:r>
      <w:r>
        <w:rPr>
          <w:b w:val="0"/>
        </w:rPr>
        <w:t>a</w:t>
      </w:r>
      <w:r>
        <w:rPr>
          <w:b w:val="0"/>
          <w:spacing w:val="-2"/>
        </w:rPr>
        <w:t> </w:t>
      </w:r>
      <w:r>
        <w:rPr>
          <w:b w:val="0"/>
        </w:rPr>
        <w:t>su</w:t>
      </w:r>
      <w:r>
        <w:rPr>
          <w:b w:val="0"/>
          <w:spacing w:val="-3"/>
        </w:rPr>
        <w:t> </w:t>
      </w:r>
      <w:r>
        <w:rPr>
          <w:b w:val="0"/>
        </w:rPr>
        <w:t>juicio cuenten</w:t>
      </w:r>
      <w:r>
        <w:rPr>
          <w:b w:val="0"/>
          <w:spacing w:val="-1"/>
        </w:rPr>
        <w:t> </w:t>
      </w:r>
      <w:r>
        <w:rPr>
          <w:b w:val="0"/>
        </w:rPr>
        <w:t>con</w:t>
      </w:r>
      <w:r>
        <w:rPr>
          <w:b w:val="0"/>
          <w:spacing w:val="-1"/>
        </w:rPr>
        <w:t> </w:t>
      </w:r>
      <w:r>
        <w:rPr>
          <w:b w:val="0"/>
        </w:rPr>
        <w:t>los</w:t>
      </w:r>
      <w:r>
        <w:rPr>
          <w:b w:val="0"/>
          <w:spacing w:val="-4"/>
        </w:rPr>
        <w:t> </w:t>
      </w:r>
      <w:r>
        <w:rPr>
          <w:b w:val="0"/>
        </w:rPr>
        <w:t>conocimientos</w:t>
      </w:r>
      <w:r>
        <w:rPr>
          <w:b w:val="0"/>
          <w:spacing w:val="-2"/>
        </w:rPr>
        <w:t> </w:t>
      </w:r>
      <w:r>
        <w:rPr>
          <w:b w:val="0"/>
        </w:rPr>
        <w:t>y</w:t>
      </w:r>
      <w:r>
        <w:rPr>
          <w:b w:val="0"/>
          <w:spacing w:val="-1"/>
        </w:rPr>
        <w:t> </w:t>
      </w:r>
      <w:r>
        <w:rPr>
          <w:b w:val="0"/>
        </w:rPr>
        <w:t>la</w:t>
      </w:r>
      <w:r>
        <w:rPr>
          <w:b w:val="0"/>
          <w:spacing w:val="-4"/>
        </w:rPr>
        <w:t> </w:t>
      </w:r>
      <w:r>
        <w:rPr>
          <w:b w:val="0"/>
        </w:rPr>
        <w:t>experiencia necesaria para emitir un dictamen sobre la materia que se trate.</w:t>
      </w:r>
    </w:p>
    <w:p>
      <w:pPr>
        <w:pStyle w:val="BodyText"/>
        <w:ind w:left="0"/>
        <w:jc w:val="left"/>
        <w:rPr>
          <w:b w:val="0"/>
        </w:rPr>
      </w:pPr>
    </w:p>
    <w:p>
      <w:pPr>
        <w:pStyle w:val="BodyText"/>
        <w:ind w:right="121"/>
        <w:rPr>
          <w:b w:val="0"/>
        </w:rPr>
      </w:pPr>
      <w:r>
        <w:rPr>
          <w:b/>
        </w:rPr>
        <w:t>Artículo 161. </w:t>
      </w:r>
      <w:r>
        <w:rPr>
          <w:b w:val="0"/>
        </w:rPr>
        <w:t>Las partes ofrecerán a sus peritos indicando expresamente la ciencia, arte, técnica, oficio, industria o profesión sobre la que deberá desahogarse la prueba, así como los puntos y las cuestiones sobre las que versará.</w:t>
      </w:r>
    </w:p>
    <w:p>
      <w:pPr>
        <w:pStyle w:val="BodyText"/>
        <w:ind w:left="0"/>
        <w:jc w:val="left"/>
        <w:rPr>
          <w:b w:val="0"/>
        </w:rPr>
      </w:pPr>
    </w:p>
    <w:p>
      <w:pPr>
        <w:pStyle w:val="BodyText"/>
        <w:ind w:right="115"/>
        <w:rPr>
          <w:b w:val="0"/>
        </w:rPr>
      </w:pPr>
      <w:r>
        <w:rPr>
          <w:b/>
        </w:rPr>
        <w:t>Artículo 162. </w:t>
      </w:r>
      <w:r>
        <w:rPr>
          <w:b w:val="0"/>
        </w:rPr>
        <w:t>En el acuerdo en que se resuelva la admisión de la prueba, se requerirá al oferente para que presente a su perito el día y hora que señale la autoridad resolutora, a fin de que acepte y proteste el cargo conferido en los términos de Ley. En caso de no hacerlo, se tendrá por no ofrecida la prueba.</w:t>
      </w:r>
    </w:p>
    <w:p>
      <w:pPr>
        <w:pStyle w:val="BodyText"/>
        <w:spacing w:before="234"/>
        <w:ind w:right="121"/>
        <w:rPr>
          <w:b w:val="0"/>
        </w:rPr>
      </w:pPr>
      <w:r>
        <w:rPr>
          <w:b/>
        </w:rPr>
        <w:t>Artículo</w:t>
      </w:r>
      <w:r>
        <w:rPr>
          <w:b/>
          <w:spacing w:val="-1"/>
        </w:rPr>
        <w:t> </w:t>
      </w:r>
      <w:r>
        <w:rPr>
          <w:b/>
        </w:rPr>
        <w:t>163.</w:t>
      </w:r>
      <w:r>
        <w:rPr>
          <w:b/>
          <w:spacing w:val="-1"/>
        </w:rPr>
        <w:t> </w:t>
      </w:r>
      <w:r>
        <w:rPr>
          <w:b w:val="0"/>
        </w:rPr>
        <w:t>Al admitir la</w:t>
      </w:r>
      <w:r>
        <w:rPr>
          <w:b w:val="0"/>
          <w:spacing w:val="-1"/>
        </w:rPr>
        <w:t> </w:t>
      </w:r>
      <w:r>
        <w:rPr>
          <w:b w:val="0"/>
        </w:rPr>
        <w:t>prueba</w:t>
      </w:r>
      <w:r>
        <w:rPr>
          <w:b w:val="0"/>
          <w:spacing w:val="-1"/>
        </w:rPr>
        <w:t> </w:t>
      </w:r>
      <w:r>
        <w:rPr>
          <w:b w:val="0"/>
        </w:rPr>
        <w:t>pericial, la</w:t>
      </w:r>
      <w:r>
        <w:rPr>
          <w:b w:val="0"/>
          <w:spacing w:val="-1"/>
        </w:rPr>
        <w:t> </w:t>
      </w:r>
      <w:r>
        <w:rPr>
          <w:b w:val="0"/>
        </w:rPr>
        <w:t>autoridad</w:t>
      </w:r>
      <w:r>
        <w:rPr>
          <w:b w:val="0"/>
          <w:spacing w:val="-2"/>
        </w:rPr>
        <w:t> </w:t>
      </w:r>
      <w:r>
        <w:rPr>
          <w:b w:val="0"/>
        </w:rPr>
        <w:t>resolutora</w:t>
      </w:r>
      <w:r>
        <w:rPr>
          <w:b w:val="0"/>
          <w:spacing w:val="-3"/>
        </w:rPr>
        <w:t> </w:t>
      </w:r>
      <w:r>
        <w:rPr>
          <w:b w:val="0"/>
        </w:rPr>
        <w:t>dará</w:t>
      </w:r>
      <w:r>
        <w:rPr>
          <w:b w:val="0"/>
          <w:spacing w:val="-1"/>
        </w:rPr>
        <w:t> </w:t>
      </w:r>
      <w:r>
        <w:rPr>
          <w:b w:val="0"/>
        </w:rPr>
        <w:t>vista a</w:t>
      </w:r>
      <w:r>
        <w:rPr>
          <w:b w:val="0"/>
          <w:spacing w:val="-1"/>
        </w:rPr>
        <w:t> </w:t>
      </w:r>
      <w:r>
        <w:rPr>
          <w:b w:val="0"/>
        </w:rPr>
        <w:t>las</w:t>
      </w:r>
      <w:r>
        <w:rPr>
          <w:b w:val="0"/>
          <w:spacing w:val="-1"/>
        </w:rPr>
        <w:t> </w:t>
      </w:r>
      <w:r>
        <w:rPr>
          <w:b w:val="0"/>
        </w:rPr>
        <w:t>demás</w:t>
      </w:r>
      <w:r>
        <w:rPr>
          <w:b w:val="0"/>
          <w:spacing w:val="-1"/>
        </w:rPr>
        <w:t> </w:t>
      </w:r>
      <w:r>
        <w:rPr>
          <w:b w:val="0"/>
        </w:rPr>
        <w:t>partes</w:t>
      </w:r>
      <w:r>
        <w:rPr>
          <w:b w:val="0"/>
          <w:spacing w:val="-1"/>
        </w:rPr>
        <w:t> </w:t>
      </w:r>
      <w:r>
        <w:rPr>
          <w:b w:val="0"/>
        </w:rPr>
        <w:t>por</w:t>
      </w:r>
      <w:r>
        <w:rPr>
          <w:b w:val="0"/>
          <w:spacing w:val="-2"/>
        </w:rPr>
        <w:t> </w:t>
      </w:r>
      <w:r>
        <w:rPr>
          <w:b w:val="0"/>
        </w:rPr>
        <w:t>el término de tres días hábiles, para que, de ser el caso, propongan la ampliación del peritaje en otros puntos y cuestiones para que el perito determine.</w:t>
      </w:r>
    </w:p>
    <w:p>
      <w:pPr>
        <w:pStyle w:val="BodyText"/>
        <w:spacing w:before="234"/>
        <w:ind w:right="119"/>
        <w:rPr>
          <w:b w:val="0"/>
        </w:rPr>
      </w:pPr>
      <w:r>
        <w:rPr>
          <w:b/>
        </w:rPr>
        <w:t>Artículo 164. </w:t>
      </w:r>
      <w:r>
        <w:rPr>
          <w:b w:val="0"/>
        </w:rPr>
        <w:t>Una vez que el perito haya aceptado y protestado su cargo, la autoridad resolutora</w:t>
      </w:r>
      <w:r>
        <w:rPr>
          <w:b w:val="0"/>
          <w:spacing w:val="-1"/>
        </w:rPr>
        <w:t> </w:t>
      </w:r>
      <w:r>
        <w:rPr>
          <w:b w:val="0"/>
        </w:rPr>
        <w:t>fijará un plazo prudente para que el perito emita su dictamen correspondiente. En caso de no presentarse dicho dictamen en el término que para tal efecto se establezca, la prueba se declarará desierta.</w:t>
      </w:r>
    </w:p>
    <w:p>
      <w:pPr>
        <w:pStyle w:val="BodyText"/>
        <w:spacing w:before="2"/>
        <w:ind w:left="0"/>
        <w:jc w:val="left"/>
        <w:rPr>
          <w:b w:val="0"/>
        </w:rPr>
      </w:pPr>
    </w:p>
    <w:p>
      <w:pPr>
        <w:pStyle w:val="BodyText"/>
        <w:ind w:right="115"/>
        <w:rPr>
          <w:b w:val="0"/>
        </w:rPr>
      </w:pPr>
      <w:r>
        <w:rPr>
          <w:b/>
        </w:rPr>
        <w:t>Artículo 165. </w:t>
      </w:r>
      <w:r>
        <w:rPr>
          <w:b w:val="0"/>
        </w:rPr>
        <w:t>Las demás partes del procedimiento administrativo, podrán a su vez designar un perito para que se pronuncie sobre los aspectos cuestionados por el oferente de la prueba, así como por los puntos y cuestiones ampliados, debiéndose proceder en los términos descritos en el artículo 162 de la presente Ley.</w:t>
      </w:r>
    </w:p>
    <w:p>
      <w:pPr>
        <w:pStyle w:val="BodyText"/>
        <w:ind w:left="0"/>
        <w:jc w:val="left"/>
        <w:rPr>
          <w:b w:val="0"/>
        </w:rPr>
      </w:pPr>
    </w:p>
    <w:p>
      <w:pPr>
        <w:pStyle w:val="BodyText"/>
        <w:ind w:right="125"/>
        <w:rPr>
          <w:b w:val="0"/>
        </w:rPr>
      </w:pPr>
      <w:r>
        <w:rPr>
          <w:b w:val="0"/>
        </w:rPr>
        <w:t>Presentados los dictámenes correspondientes, la autoridad resolutora convocará a los peritos a una audiencia en donde las partes y dicha autoridad podrán solicitarles las aclaraciones y explicaciones</w:t>
      </w:r>
      <w:r>
        <w:rPr>
          <w:b w:val="0"/>
          <w:spacing w:val="40"/>
        </w:rPr>
        <w:t> </w:t>
      </w:r>
      <w:r>
        <w:rPr>
          <w:b w:val="0"/>
        </w:rPr>
        <w:t>que consideren pertinentes.</w:t>
      </w:r>
    </w:p>
    <w:p>
      <w:pPr>
        <w:pStyle w:val="BodyText"/>
        <w:ind w:left="0"/>
        <w:jc w:val="left"/>
        <w:rPr>
          <w:b w:val="0"/>
        </w:rPr>
      </w:pPr>
    </w:p>
    <w:p>
      <w:pPr>
        <w:pStyle w:val="BodyText"/>
        <w:ind w:right="123"/>
        <w:rPr>
          <w:b w:val="0"/>
        </w:rPr>
      </w:pPr>
      <w:r>
        <w:rPr>
          <w:b/>
        </w:rPr>
        <w:t>Artículo 166. </w:t>
      </w:r>
      <w:r>
        <w:rPr>
          <w:b w:val="0"/>
        </w:rPr>
        <w:t>Las partes absorberán los costos que resulten por los honorarios de los peritos que ofrezcan como medio de prueba.</w:t>
      </w:r>
    </w:p>
    <w:p>
      <w:pPr>
        <w:pStyle w:val="BodyText"/>
        <w:spacing w:before="1"/>
        <w:ind w:left="0"/>
        <w:jc w:val="left"/>
        <w:rPr>
          <w:b w:val="0"/>
        </w:rPr>
      </w:pPr>
    </w:p>
    <w:p>
      <w:pPr>
        <w:pStyle w:val="BodyText"/>
        <w:ind w:right="118"/>
        <w:rPr>
          <w:b w:val="0"/>
        </w:rPr>
      </w:pPr>
      <w:r>
        <w:rPr>
          <w:b/>
        </w:rPr>
        <w:t>Artículo 167. </w:t>
      </w:r>
      <w:r>
        <w:rPr>
          <w:b w:val="0"/>
        </w:rPr>
        <w:t>De considerarlo pertinente, la autoridad resolutora podrá solicitar la colaboración de la Fiscalía General o de cualquier otra institución pública o educativa, para que, a través de un perito tercero en la ciencia, arte, técnica, industria, oficio o profesión adscritos a tales instituciones, emitan un dictamen sobre aquellas cuestiones o puntos controvertidos por las partes en el desahogo de la prueba pericial, o sobre aquellos aspectos que estime necesarios para el esclarecimiento de los hechos.</w:t>
      </w:r>
    </w:p>
    <w:p>
      <w:pPr>
        <w:spacing w:after="0"/>
        <w:sectPr>
          <w:pgSz w:w="12250" w:h="15850"/>
          <w:pgMar w:header="425" w:footer="1041" w:top="1880" w:bottom="1240" w:left="920" w:right="960"/>
        </w:sectPr>
      </w:pPr>
    </w:p>
    <w:p>
      <w:pPr>
        <w:pStyle w:val="BodyText"/>
        <w:spacing w:before="92"/>
        <w:ind w:left="0"/>
        <w:jc w:val="left"/>
        <w:rPr>
          <w:b w:val="0"/>
        </w:rPr>
      </w:pPr>
    </w:p>
    <w:p>
      <w:pPr>
        <w:pStyle w:val="BodyText"/>
        <w:ind w:right="117"/>
        <w:rPr>
          <w:b w:val="0"/>
        </w:rPr>
      </w:pPr>
      <w:r>
        <w:rPr>
          <w:b/>
        </w:rPr>
        <w:t>Artículo 168. </w:t>
      </w:r>
      <w:r>
        <w:rPr>
          <w:b w:val="0"/>
        </w:rPr>
        <w:t>La inspección podrá ofrecerse como medio probatorio y su desahogo estará a cargo de la autoridad resolutora, procederá cuando así sea solicitada por cualquiera de las partes, o bien, cuando de oficio lo estime conducente dicha autoridad y tiene por objeto el esclarecimiento de los hechos, siempre</w:t>
      </w:r>
      <w:r>
        <w:rPr>
          <w:b w:val="0"/>
          <w:spacing w:val="-2"/>
        </w:rPr>
        <w:t> </w:t>
      </w:r>
      <w:r>
        <w:rPr>
          <w:b w:val="0"/>
        </w:rPr>
        <w:t>que</w:t>
      </w:r>
      <w:r>
        <w:rPr>
          <w:b w:val="0"/>
          <w:spacing w:val="-2"/>
        </w:rPr>
        <w:t> </w:t>
      </w:r>
      <w:r>
        <w:rPr>
          <w:b w:val="0"/>
        </w:rPr>
        <w:t>no se</w:t>
      </w:r>
      <w:r>
        <w:rPr>
          <w:b w:val="0"/>
          <w:spacing w:val="-2"/>
        </w:rPr>
        <w:t> </w:t>
      </w:r>
      <w:r>
        <w:rPr>
          <w:b w:val="0"/>
        </w:rPr>
        <w:t>requieran</w:t>
      </w:r>
      <w:r>
        <w:rPr>
          <w:b w:val="0"/>
          <w:spacing w:val="-1"/>
        </w:rPr>
        <w:t> </w:t>
      </w:r>
      <w:r>
        <w:rPr>
          <w:b w:val="0"/>
        </w:rPr>
        <w:t>conocimientos</w:t>
      </w:r>
      <w:r>
        <w:rPr>
          <w:b w:val="0"/>
          <w:spacing w:val="-2"/>
        </w:rPr>
        <w:t> </w:t>
      </w:r>
      <w:r>
        <w:rPr>
          <w:b w:val="0"/>
        </w:rPr>
        <w:t>especiales</w:t>
      </w:r>
      <w:r>
        <w:rPr>
          <w:b w:val="0"/>
          <w:spacing w:val="-2"/>
        </w:rPr>
        <w:t> </w:t>
      </w:r>
      <w:r>
        <w:rPr>
          <w:b w:val="0"/>
        </w:rPr>
        <w:t>para</w:t>
      </w:r>
      <w:r>
        <w:rPr>
          <w:b w:val="0"/>
          <w:spacing w:val="-2"/>
        </w:rPr>
        <w:t> </w:t>
      </w:r>
      <w:r>
        <w:rPr>
          <w:b w:val="0"/>
        </w:rPr>
        <w:t>la</w:t>
      </w:r>
      <w:r>
        <w:rPr>
          <w:b w:val="0"/>
          <w:spacing w:val="-2"/>
        </w:rPr>
        <w:t> </w:t>
      </w:r>
      <w:r>
        <w:rPr>
          <w:b w:val="0"/>
        </w:rPr>
        <w:t>apreciación</w:t>
      </w:r>
      <w:r>
        <w:rPr>
          <w:b w:val="0"/>
          <w:spacing w:val="-1"/>
        </w:rPr>
        <w:t> </w:t>
      </w:r>
      <w:r>
        <w:rPr>
          <w:b w:val="0"/>
        </w:rPr>
        <w:t>de</w:t>
      </w:r>
      <w:r>
        <w:rPr>
          <w:b w:val="0"/>
          <w:spacing w:val="-2"/>
        </w:rPr>
        <w:t> </w:t>
      </w:r>
      <w:r>
        <w:rPr>
          <w:b w:val="0"/>
        </w:rPr>
        <w:t>los</w:t>
      </w:r>
      <w:r>
        <w:rPr>
          <w:b w:val="0"/>
          <w:spacing w:val="-2"/>
        </w:rPr>
        <w:t> </w:t>
      </w:r>
      <w:r>
        <w:rPr>
          <w:b w:val="0"/>
        </w:rPr>
        <w:t>objetos,</w:t>
      </w:r>
      <w:r>
        <w:rPr>
          <w:b w:val="0"/>
          <w:spacing w:val="-2"/>
        </w:rPr>
        <w:t> </w:t>
      </w:r>
      <w:r>
        <w:rPr>
          <w:b w:val="0"/>
        </w:rPr>
        <w:t>cosas,</w:t>
      </w:r>
      <w:r>
        <w:rPr>
          <w:b w:val="0"/>
          <w:spacing w:val="-1"/>
        </w:rPr>
        <w:t> </w:t>
      </w:r>
      <w:r>
        <w:rPr>
          <w:b w:val="0"/>
        </w:rPr>
        <w:t>lugares o hechos que se pretendan inspeccionar.</w:t>
      </w:r>
    </w:p>
    <w:p>
      <w:pPr>
        <w:pStyle w:val="BodyText"/>
        <w:ind w:left="0"/>
        <w:jc w:val="left"/>
        <w:rPr>
          <w:b w:val="0"/>
        </w:rPr>
      </w:pPr>
    </w:p>
    <w:p>
      <w:pPr>
        <w:pStyle w:val="BodyText"/>
        <w:ind w:right="124"/>
        <w:rPr>
          <w:b w:val="0"/>
        </w:rPr>
      </w:pPr>
      <w:r>
        <w:rPr>
          <w:b/>
        </w:rPr>
        <w:t>Artículo 169. </w:t>
      </w:r>
      <w:r>
        <w:rPr>
          <w:b w:val="0"/>
        </w:rPr>
        <w:t>El oferente de la prueba de inspección, deberá precisar los objetos, cosas, lugares o hechos que pretendan ser inspeccionados.</w:t>
      </w:r>
    </w:p>
    <w:p>
      <w:pPr>
        <w:pStyle w:val="BodyText"/>
        <w:spacing w:before="234"/>
        <w:ind w:right="114"/>
        <w:rPr>
          <w:b w:val="0"/>
        </w:rPr>
      </w:pPr>
      <w:r>
        <w:rPr>
          <w:b/>
        </w:rPr>
        <w:t>Artículo</w:t>
      </w:r>
      <w:r>
        <w:rPr>
          <w:b/>
          <w:spacing w:val="-1"/>
        </w:rPr>
        <w:t> </w:t>
      </w:r>
      <w:r>
        <w:rPr>
          <w:b/>
        </w:rPr>
        <w:t>170.</w:t>
      </w:r>
      <w:r>
        <w:rPr>
          <w:b/>
          <w:spacing w:val="-1"/>
        </w:rPr>
        <w:t> </w:t>
      </w:r>
      <w:r>
        <w:rPr>
          <w:b w:val="0"/>
        </w:rPr>
        <w:t>Una</w:t>
      </w:r>
      <w:r>
        <w:rPr>
          <w:b w:val="0"/>
          <w:spacing w:val="-2"/>
        </w:rPr>
        <w:t> </w:t>
      </w:r>
      <w:r>
        <w:rPr>
          <w:b w:val="0"/>
        </w:rPr>
        <w:t>vez</w:t>
      </w:r>
      <w:r>
        <w:rPr>
          <w:b w:val="0"/>
          <w:spacing w:val="-2"/>
        </w:rPr>
        <w:t> </w:t>
      </w:r>
      <w:r>
        <w:rPr>
          <w:b w:val="0"/>
        </w:rPr>
        <w:t>ofrecida</w:t>
      </w:r>
      <w:r>
        <w:rPr>
          <w:b w:val="0"/>
          <w:spacing w:val="-2"/>
        </w:rPr>
        <w:t> </w:t>
      </w:r>
      <w:r>
        <w:rPr>
          <w:b w:val="0"/>
        </w:rPr>
        <w:t>la</w:t>
      </w:r>
      <w:r>
        <w:rPr>
          <w:b w:val="0"/>
          <w:spacing w:val="-2"/>
        </w:rPr>
        <w:t> </w:t>
      </w:r>
      <w:r>
        <w:rPr>
          <w:b w:val="0"/>
        </w:rPr>
        <w:t>prueba</w:t>
      </w:r>
      <w:r>
        <w:rPr>
          <w:b w:val="0"/>
          <w:spacing w:val="-2"/>
        </w:rPr>
        <w:t> </w:t>
      </w:r>
      <w:r>
        <w:rPr>
          <w:b w:val="0"/>
        </w:rPr>
        <w:t>de</w:t>
      </w:r>
      <w:r>
        <w:rPr>
          <w:b w:val="0"/>
          <w:spacing w:val="-2"/>
        </w:rPr>
        <w:t> </w:t>
      </w:r>
      <w:r>
        <w:rPr>
          <w:b w:val="0"/>
        </w:rPr>
        <w:t>inspección</w:t>
      </w:r>
      <w:r>
        <w:rPr>
          <w:b w:val="0"/>
          <w:spacing w:val="-1"/>
        </w:rPr>
        <w:t> </w:t>
      </w:r>
      <w:r>
        <w:rPr>
          <w:b w:val="0"/>
        </w:rPr>
        <w:t>y</w:t>
      </w:r>
      <w:r>
        <w:rPr>
          <w:b w:val="0"/>
          <w:spacing w:val="-2"/>
        </w:rPr>
        <w:t> </w:t>
      </w:r>
      <w:r>
        <w:rPr>
          <w:b w:val="0"/>
        </w:rPr>
        <w:t>antes</w:t>
      </w:r>
      <w:r>
        <w:rPr>
          <w:b w:val="0"/>
          <w:spacing w:val="-3"/>
        </w:rPr>
        <w:t> </w:t>
      </w:r>
      <w:r>
        <w:rPr>
          <w:b w:val="0"/>
        </w:rPr>
        <w:t>de</w:t>
      </w:r>
      <w:r>
        <w:rPr>
          <w:b w:val="0"/>
          <w:spacing w:val="-2"/>
        </w:rPr>
        <w:t> </w:t>
      </w:r>
      <w:r>
        <w:rPr>
          <w:b w:val="0"/>
        </w:rPr>
        <w:t>su</w:t>
      </w:r>
      <w:r>
        <w:rPr>
          <w:b w:val="0"/>
          <w:spacing w:val="-3"/>
        </w:rPr>
        <w:t> </w:t>
      </w:r>
      <w:r>
        <w:rPr>
          <w:b w:val="0"/>
        </w:rPr>
        <w:t>admisión, la</w:t>
      </w:r>
      <w:r>
        <w:rPr>
          <w:b w:val="0"/>
          <w:spacing w:val="-2"/>
        </w:rPr>
        <w:t> </w:t>
      </w:r>
      <w:r>
        <w:rPr>
          <w:b w:val="0"/>
        </w:rPr>
        <w:t>autoridad</w:t>
      </w:r>
      <w:r>
        <w:rPr>
          <w:b w:val="0"/>
          <w:spacing w:val="-1"/>
        </w:rPr>
        <w:t> </w:t>
      </w:r>
      <w:r>
        <w:rPr>
          <w:b w:val="0"/>
        </w:rPr>
        <w:t>resolutora dará vista a las otras partes para que manifiesten lo que a su derecho convenga y en su caso, propongan la ampliación de los objetos, cosas, lugares o hechos que serán objeto de inspección.</w:t>
      </w:r>
    </w:p>
    <w:p>
      <w:pPr>
        <w:pStyle w:val="BodyText"/>
        <w:spacing w:before="2"/>
        <w:ind w:left="0"/>
        <w:jc w:val="left"/>
        <w:rPr>
          <w:b w:val="0"/>
        </w:rPr>
      </w:pPr>
    </w:p>
    <w:p>
      <w:pPr>
        <w:pStyle w:val="BodyText"/>
        <w:ind w:right="123"/>
        <w:rPr>
          <w:b w:val="0"/>
        </w:rPr>
      </w:pPr>
      <w:r>
        <w:rPr>
          <w:b/>
        </w:rPr>
        <w:t>Artículo 171. </w:t>
      </w:r>
      <w:r>
        <w:rPr>
          <w:b w:val="0"/>
        </w:rPr>
        <w:t>Para el desahogo de la prueba de inspección, la autoridad resolutora citará a las partes en el lugar donde se llevará a cabo, quienes podrán acudir y hacer las observaciones que consideren </w:t>
      </w:r>
      <w:r>
        <w:rPr>
          <w:b w:val="0"/>
          <w:spacing w:val="-2"/>
        </w:rPr>
        <w:t>pertinentes.</w:t>
      </w:r>
    </w:p>
    <w:p>
      <w:pPr>
        <w:pStyle w:val="BodyText"/>
        <w:spacing w:before="234"/>
        <w:ind w:right="115"/>
        <w:rPr>
          <w:b w:val="0"/>
        </w:rPr>
      </w:pPr>
      <w:r>
        <w:rPr>
          <w:b/>
        </w:rPr>
        <w:t>Artículo</w:t>
      </w:r>
      <w:r>
        <w:rPr>
          <w:b/>
          <w:spacing w:val="-1"/>
        </w:rPr>
        <w:t> </w:t>
      </w:r>
      <w:r>
        <w:rPr>
          <w:b/>
        </w:rPr>
        <w:t>172.</w:t>
      </w:r>
      <w:r>
        <w:rPr>
          <w:b/>
          <w:spacing w:val="-1"/>
        </w:rPr>
        <w:t> </w:t>
      </w:r>
      <w:r>
        <w:rPr>
          <w:b w:val="0"/>
        </w:rPr>
        <w:t>Al</w:t>
      </w:r>
      <w:r>
        <w:rPr>
          <w:b w:val="0"/>
          <w:spacing w:val="-2"/>
        </w:rPr>
        <w:t> </w:t>
      </w:r>
      <w:r>
        <w:rPr>
          <w:b w:val="0"/>
        </w:rPr>
        <w:t>concluir</w:t>
      </w:r>
      <w:r>
        <w:rPr>
          <w:b w:val="0"/>
          <w:spacing w:val="-2"/>
        </w:rPr>
        <w:t> </w:t>
      </w:r>
      <w:r>
        <w:rPr>
          <w:b w:val="0"/>
        </w:rPr>
        <w:t>el</w:t>
      </w:r>
      <w:r>
        <w:rPr>
          <w:b w:val="0"/>
          <w:spacing w:val="-3"/>
        </w:rPr>
        <w:t> </w:t>
      </w:r>
      <w:r>
        <w:rPr>
          <w:b w:val="0"/>
        </w:rPr>
        <w:t>desahogo</w:t>
      </w:r>
      <w:r>
        <w:rPr>
          <w:b w:val="0"/>
          <w:spacing w:val="-2"/>
        </w:rPr>
        <w:t> </w:t>
      </w:r>
      <w:r>
        <w:rPr>
          <w:b w:val="0"/>
        </w:rPr>
        <w:t>de</w:t>
      </w:r>
      <w:r>
        <w:rPr>
          <w:b w:val="0"/>
          <w:spacing w:val="-3"/>
        </w:rPr>
        <w:t> </w:t>
      </w:r>
      <w:r>
        <w:rPr>
          <w:b w:val="0"/>
        </w:rPr>
        <w:t>la</w:t>
      </w:r>
      <w:r>
        <w:rPr>
          <w:b w:val="0"/>
          <w:spacing w:val="-3"/>
        </w:rPr>
        <w:t> </w:t>
      </w:r>
      <w:r>
        <w:rPr>
          <w:b w:val="0"/>
        </w:rPr>
        <w:t>inspección,</w:t>
      </w:r>
      <w:r>
        <w:rPr>
          <w:b w:val="0"/>
          <w:spacing w:val="-1"/>
        </w:rPr>
        <w:t> </w:t>
      </w:r>
      <w:r>
        <w:rPr>
          <w:b w:val="0"/>
        </w:rPr>
        <w:t>se</w:t>
      </w:r>
      <w:r>
        <w:rPr>
          <w:b w:val="0"/>
          <w:spacing w:val="-4"/>
        </w:rPr>
        <w:t> </w:t>
      </w:r>
      <w:r>
        <w:rPr>
          <w:b w:val="0"/>
        </w:rPr>
        <w:t>integrará</w:t>
      </w:r>
      <w:r>
        <w:rPr>
          <w:b w:val="0"/>
          <w:spacing w:val="-3"/>
        </w:rPr>
        <w:t> </w:t>
      </w:r>
      <w:r>
        <w:rPr>
          <w:b w:val="0"/>
        </w:rPr>
        <w:t>un</w:t>
      </w:r>
      <w:r>
        <w:rPr>
          <w:b w:val="0"/>
          <w:spacing w:val="-2"/>
        </w:rPr>
        <w:t> </w:t>
      </w:r>
      <w:r>
        <w:rPr>
          <w:b w:val="0"/>
        </w:rPr>
        <w:t>acta</w:t>
      </w:r>
      <w:r>
        <w:rPr>
          <w:b w:val="0"/>
          <w:spacing w:val="-3"/>
        </w:rPr>
        <w:t> </w:t>
      </w:r>
      <w:r>
        <w:rPr>
          <w:b w:val="0"/>
        </w:rPr>
        <w:t>que</w:t>
      </w:r>
      <w:r>
        <w:rPr>
          <w:b w:val="0"/>
          <w:spacing w:val="-3"/>
        </w:rPr>
        <w:t> </w:t>
      </w:r>
      <w:r>
        <w:rPr>
          <w:b w:val="0"/>
        </w:rPr>
        <w:t>deberá</w:t>
      </w:r>
      <w:r>
        <w:rPr>
          <w:b w:val="0"/>
          <w:spacing w:val="-3"/>
        </w:rPr>
        <w:t> </w:t>
      </w:r>
      <w:r>
        <w:rPr>
          <w:b w:val="0"/>
        </w:rPr>
        <w:t>ser firmada</w:t>
      </w:r>
      <w:r>
        <w:rPr>
          <w:b w:val="0"/>
          <w:spacing w:val="-3"/>
        </w:rPr>
        <w:t> </w:t>
      </w:r>
      <w:r>
        <w:rPr>
          <w:b w:val="0"/>
        </w:rPr>
        <w:t>por quienes en ella participaron. En caso de no querer hacerlo, o estar impedidos para ello, la autoridad resolutora firmará el acta respectiva haciendo constar tal circunstancia.</w:t>
      </w:r>
    </w:p>
    <w:p>
      <w:pPr>
        <w:pStyle w:val="BodyText"/>
        <w:ind w:left="0"/>
        <w:jc w:val="left"/>
        <w:rPr>
          <w:b w:val="0"/>
        </w:rPr>
      </w:pPr>
    </w:p>
    <w:p>
      <w:pPr>
        <w:pStyle w:val="BodyText"/>
        <w:ind w:left="0"/>
        <w:jc w:val="left"/>
        <w:rPr>
          <w:b w:val="0"/>
        </w:rPr>
      </w:pPr>
    </w:p>
    <w:p>
      <w:pPr>
        <w:spacing w:before="0"/>
        <w:ind w:left="4087" w:right="4043" w:firstLine="216"/>
        <w:jc w:val="left"/>
        <w:rPr>
          <w:b/>
          <w:sz w:val="20"/>
        </w:rPr>
      </w:pPr>
      <w:r>
        <w:rPr>
          <w:b/>
          <w:sz w:val="20"/>
        </w:rPr>
        <w:t>SECCIÓN SEXTA DE</w:t>
      </w:r>
      <w:r>
        <w:rPr>
          <w:b/>
          <w:spacing w:val="-17"/>
          <w:sz w:val="20"/>
        </w:rPr>
        <w:t> </w:t>
      </w:r>
      <w:r>
        <w:rPr>
          <w:b/>
          <w:sz w:val="20"/>
        </w:rPr>
        <w:t>LOS</w:t>
      </w:r>
      <w:r>
        <w:rPr>
          <w:b/>
          <w:spacing w:val="-17"/>
          <w:sz w:val="20"/>
        </w:rPr>
        <w:t> </w:t>
      </w:r>
      <w:r>
        <w:rPr>
          <w:b/>
          <w:sz w:val="20"/>
        </w:rPr>
        <w:t>INCIDENTES</w:t>
      </w:r>
    </w:p>
    <w:p>
      <w:pPr>
        <w:pStyle w:val="BodyText"/>
        <w:spacing w:before="1"/>
        <w:ind w:left="0"/>
        <w:jc w:val="left"/>
        <w:rPr>
          <w:b/>
        </w:rPr>
      </w:pPr>
    </w:p>
    <w:p>
      <w:pPr>
        <w:pStyle w:val="BodyText"/>
        <w:ind w:right="119"/>
        <w:rPr>
          <w:b w:val="0"/>
        </w:rPr>
      </w:pPr>
      <w:r>
        <w:rPr>
          <w:b/>
        </w:rPr>
        <w:t>Artículo 173. </w:t>
      </w:r>
      <w:r>
        <w:rPr>
          <w:b w:val="0"/>
        </w:rPr>
        <w:t>Los incidentes que no tengan señalado una tramitación especial se promoverán a través de</w:t>
      </w:r>
      <w:r>
        <w:rPr>
          <w:b w:val="0"/>
          <w:spacing w:val="-2"/>
        </w:rPr>
        <w:t> </w:t>
      </w:r>
      <w:r>
        <w:rPr>
          <w:b w:val="0"/>
        </w:rPr>
        <w:t>la</w:t>
      </w:r>
      <w:r>
        <w:rPr>
          <w:b w:val="0"/>
          <w:spacing w:val="-2"/>
        </w:rPr>
        <w:t> </w:t>
      </w:r>
      <w:r>
        <w:rPr>
          <w:b w:val="0"/>
        </w:rPr>
        <w:t>presentación</w:t>
      </w:r>
      <w:r>
        <w:rPr>
          <w:b w:val="0"/>
          <w:spacing w:val="-1"/>
        </w:rPr>
        <w:t> </w:t>
      </w:r>
      <w:r>
        <w:rPr>
          <w:b w:val="0"/>
        </w:rPr>
        <w:t>de</w:t>
      </w:r>
      <w:r>
        <w:rPr>
          <w:b w:val="0"/>
          <w:spacing w:val="-2"/>
        </w:rPr>
        <w:t> </w:t>
      </w:r>
      <w:r>
        <w:rPr>
          <w:b w:val="0"/>
        </w:rPr>
        <w:t>un escrito</w:t>
      </w:r>
      <w:r>
        <w:rPr>
          <w:b w:val="0"/>
          <w:spacing w:val="-1"/>
        </w:rPr>
        <w:t> </w:t>
      </w:r>
      <w:r>
        <w:rPr>
          <w:b w:val="0"/>
        </w:rPr>
        <w:t>por</w:t>
      </w:r>
      <w:r>
        <w:rPr>
          <w:b w:val="0"/>
          <w:spacing w:val="-3"/>
        </w:rPr>
        <w:t> </w:t>
      </w:r>
      <w:r>
        <w:rPr>
          <w:b w:val="0"/>
        </w:rPr>
        <w:t>cada</w:t>
      </w:r>
      <w:r>
        <w:rPr>
          <w:b w:val="0"/>
          <w:spacing w:val="-2"/>
        </w:rPr>
        <w:t> </w:t>
      </w:r>
      <w:r>
        <w:rPr>
          <w:b w:val="0"/>
        </w:rPr>
        <w:t>una</w:t>
      </w:r>
      <w:r>
        <w:rPr>
          <w:b w:val="0"/>
          <w:spacing w:val="-2"/>
        </w:rPr>
        <w:t> </w:t>
      </w:r>
      <w:r>
        <w:rPr>
          <w:b w:val="0"/>
        </w:rPr>
        <w:t>de las</w:t>
      </w:r>
      <w:r>
        <w:rPr>
          <w:b w:val="0"/>
          <w:spacing w:val="-3"/>
        </w:rPr>
        <w:t> </w:t>
      </w:r>
      <w:r>
        <w:rPr>
          <w:b w:val="0"/>
        </w:rPr>
        <w:t>partes</w:t>
      </w:r>
      <w:r>
        <w:rPr>
          <w:b w:val="0"/>
          <w:spacing w:val="-3"/>
        </w:rPr>
        <w:t> </w:t>
      </w:r>
      <w:r>
        <w:rPr>
          <w:b w:val="0"/>
        </w:rPr>
        <w:t>y</w:t>
      </w:r>
      <w:r>
        <w:rPr>
          <w:b w:val="0"/>
          <w:spacing w:val="-2"/>
        </w:rPr>
        <w:t> </w:t>
      </w:r>
      <w:r>
        <w:rPr>
          <w:b w:val="0"/>
        </w:rPr>
        <w:t>se</w:t>
      </w:r>
      <w:r>
        <w:rPr>
          <w:b w:val="0"/>
          <w:spacing w:val="-3"/>
        </w:rPr>
        <w:t> </w:t>
      </w:r>
      <w:r>
        <w:rPr>
          <w:b w:val="0"/>
        </w:rPr>
        <w:t>tendrán</w:t>
      </w:r>
      <w:r>
        <w:rPr>
          <w:b w:val="0"/>
          <w:spacing w:val="-2"/>
        </w:rPr>
        <w:t> </w:t>
      </w:r>
      <w:r>
        <w:rPr>
          <w:b w:val="0"/>
        </w:rPr>
        <w:t>tres</w:t>
      </w:r>
      <w:r>
        <w:rPr>
          <w:b w:val="0"/>
          <w:spacing w:val="-3"/>
        </w:rPr>
        <w:t> </w:t>
      </w:r>
      <w:r>
        <w:rPr>
          <w:b w:val="0"/>
        </w:rPr>
        <w:t>días</w:t>
      </w:r>
      <w:r>
        <w:rPr>
          <w:b w:val="0"/>
          <w:spacing w:val="-3"/>
        </w:rPr>
        <w:t> </w:t>
      </w:r>
      <w:r>
        <w:rPr>
          <w:b w:val="0"/>
        </w:rPr>
        <w:t>hábiles</w:t>
      </w:r>
      <w:r>
        <w:rPr>
          <w:b w:val="0"/>
          <w:spacing w:val="-2"/>
        </w:rPr>
        <w:t> </w:t>
      </w:r>
      <w:r>
        <w:rPr>
          <w:b w:val="0"/>
        </w:rPr>
        <w:t>para</w:t>
      </w:r>
      <w:r>
        <w:rPr>
          <w:b w:val="0"/>
          <w:spacing w:val="-2"/>
        </w:rPr>
        <w:t> </w:t>
      </w:r>
      <w:r>
        <w:rPr>
          <w:b w:val="0"/>
        </w:rPr>
        <w:t>resolver. En caso de que se ofrezcan pruebas, se hará en el escrito de presentación respectivo, si tales pruebas no tienen relación con los hechos controvertidos en el incidente, o bien, si la materia del mismo solo versa sobre puntos de derecho, la autoridad substanciadora o resolutora, según sea el caso, desechará las pruebas. En caso de ser admitidas, se fijará una audiencia dentro de los diez días hábiles</w:t>
      </w:r>
      <w:r>
        <w:rPr>
          <w:b w:val="0"/>
          <w:spacing w:val="40"/>
        </w:rPr>
        <w:t> </w:t>
      </w:r>
      <w:r>
        <w:rPr>
          <w:b w:val="0"/>
        </w:rPr>
        <w:t>siguientes</w:t>
      </w:r>
      <w:r>
        <w:rPr>
          <w:b w:val="0"/>
          <w:spacing w:val="-2"/>
        </w:rPr>
        <w:t> </w:t>
      </w:r>
      <w:r>
        <w:rPr>
          <w:b w:val="0"/>
        </w:rPr>
        <w:t>a</w:t>
      </w:r>
      <w:r>
        <w:rPr>
          <w:b w:val="0"/>
          <w:spacing w:val="-2"/>
        </w:rPr>
        <w:t> </w:t>
      </w:r>
      <w:r>
        <w:rPr>
          <w:b w:val="0"/>
        </w:rPr>
        <w:t>la</w:t>
      </w:r>
      <w:r>
        <w:rPr>
          <w:b w:val="0"/>
          <w:spacing w:val="-2"/>
        </w:rPr>
        <w:t> </w:t>
      </w:r>
      <w:r>
        <w:rPr>
          <w:b w:val="0"/>
        </w:rPr>
        <w:t>admisión</w:t>
      </w:r>
      <w:r>
        <w:rPr>
          <w:b w:val="0"/>
          <w:spacing w:val="-1"/>
        </w:rPr>
        <w:t> </w:t>
      </w:r>
      <w:r>
        <w:rPr>
          <w:b w:val="0"/>
        </w:rPr>
        <w:t>del</w:t>
      </w:r>
      <w:r>
        <w:rPr>
          <w:b w:val="0"/>
          <w:spacing w:val="-1"/>
        </w:rPr>
        <w:t> </w:t>
      </w:r>
      <w:r>
        <w:rPr>
          <w:b w:val="0"/>
        </w:rPr>
        <w:t>incidente</w:t>
      </w:r>
      <w:r>
        <w:rPr>
          <w:b w:val="0"/>
          <w:spacing w:val="-2"/>
        </w:rPr>
        <w:t> </w:t>
      </w:r>
      <w:r>
        <w:rPr>
          <w:b w:val="0"/>
        </w:rPr>
        <w:t>donde</w:t>
      </w:r>
      <w:r>
        <w:rPr>
          <w:b w:val="0"/>
          <w:spacing w:val="-2"/>
        </w:rPr>
        <w:t> </w:t>
      </w:r>
      <w:r>
        <w:rPr>
          <w:b w:val="0"/>
        </w:rPr>
        <w:t>se</w:t>
      </w:r>
      <w:r>
        <w:rPr>
          <w:b w:val="0"/>
          <w:spacing w:val="-2"/>
        </w:rPr>
        <w:t> </w:t>
      </w:r>
      <w:r>
        <w:rPr>
          <w:b w:val="0"/>
        </w:rPr>
        <w:t>recibirán</w:t>
      </w:r>
      <w:r>
        <w:rPr>
          <w:b w:val="0"/>
          <w:spacing w:val="-1"/>
        </w:rPr>
        <w:t> </w:t>
      </w:r>
      <w:r>
        <w:rPr>
          <w:b w:val="0"/>
        </w:rPr>
        <w:t>y</w:t>
      </w:r>
      <w:r>
        <w:rPr>
          <w:b w:val="0"/>
          <w:spacing w:val="-1"/>
        </w:rPr>
        <w:t> </w:t>
      </w:r>
      <w:r>
        <w:rPr>
          <w:b w:val="0"/>
        </w:rPr>
        <w:t>desahogarán</w:t>
      </w:r>
      <w:r>
        <w:rPr>
          <w:b w:val="0"/>
          <w:spacing w:val="-1"/>
        </w:rPr>
        <w:t> </w:t>
      </w:r>
      <w:r>
        <w:rPr>
          <w:b w:val="0"/>
        </w:rPr>
        <w:t>las</w:t>
      </w:r>
      <w:r>
        <w:rPr>
          <w:b w:val="0"/>
          <w:spacing w:val="-2"/>
        </w:rPr>
        <w:t> </w:t>
      </w:r>
      <w:r>
        <w:rPr>
          <w:b w:val="0"/>
        </w:rPr>
        <w:t>pruebas,</w:t>
      </w:r>
      <w:r>
        <w:rPr>
          <w:b w:val="0"/>
          <w:spacing w:val="-1"/>
        </w:rPr>
        <w:t> </w:t>
      </w:r>
      <w:r>
        <w:rPr>
          <w:b w:val="0"/>
        </w:rPr>
        <w:t>se</w:t>
      </w:r>
      <w:r>
        <w:rPr>
          <w:b w:val="0"/>
          <w:spacing w:val="-2"/>
        </w:rPr>
        <w:t> </w:t>
      </w:r>
      <w:r>
        <w:rPr>
          <w:b w:val="0"/>
        </w:rPr>
        <w:t>escucharán</w:t>
      </w:r>
      <w:r>
        <w:rPr>
          <w:b w:val="0"/>
          <w:spacing w:val="-1"/>
        </w:rPr>
        <w:t> </w:t>
      </w:r>
      <w:r>
        <w:rPr>
          <w:b w:val="0"/>
        </w:rPr>
        <w:t>los alegatos de las partes y se les citará para oír la resolución que corresponda.</w:t>
      </w:r>
    </w:p>
    <w:p>
      <w:pPr>
        <w:pStyle w:val="BodyText"/>
        <w:ind w:left="0"/>
        <w:jc w:val="left"/>
        <w:rPr>
          <w:b w:val="0"/>
        </w:rPr>
      </w:pPr>
    </w:p>
    <w:p>
      <w:pPr>
        <w:pStyle w:val="BodyText"/>
        <w:ind w:right="122"/>
        <w:rPr>
          <w:b w:val="0"/>
        </w:rPr>
      </w:pPr>
      <w:r>
        <w:rPr>
          <w:b w:val="0"/>
        </w:rPr>
        <w:t>Cuando los incidentes tengan por objeto la tacha de testigos, o bien, objetar pruebas en cuanto a su alcance y valor probatorio, será necesario que quien promueva el incidente precise las razones que</w:t>
      </w:r>
      <w:r>
        <w:rPr>
          <w:b w:val="0"/>
          <w:spacing w:val="40"/>
        </w:rPr>
        <w:t> </w:t>
      </w:r>
      <w:r>
        <w:rPr>
          <w:b w:val="0"/>
        </w:rPr>
        <w:t>tiene para ello, fundamentando y motivando su petición, así mismo adjunte las pruebas que lo sustenten. En caso de no hacerlo, el incidente será desechado de plano.</w:t>
      </w:r>
    </w:p>
    <w:p>
      <w:pPr>
        <w:pStyle w:val="BodyText"/>
        <w:spacing w:before="234"/>
        <w:ind w:right="126"/>
        <w:rPr>
          <w:b w:val="0"/>
        </w:rPr>
      </w:pPr>
      <w:r>
        <w:rPr>
          <w:b w:val="0"/>
        </w:rPr>
        <w:t>Los incidentes que tengan por objeto declarar la nulidad del emplazamiento, interrumpirán la continuación del procedimiento administrativo.</w:t>
      </w:r>
    </w:p>
    <w:p>
      <w:pPr>
        <w:pStyle w:val="BodyText"/>
        <w:ind w:left="0"/>
        <w:jc w:val="left"/>
        <w:rPr>
          <w:b w:val="0"/>
        </w:rPr>
      </w:pPr>
    </w:p>
    <w:p>
      <w:pPr>
        <w:pStyle w:val="BodyText"/>
        <w:ind w:left="0"/>
        <w:jc w:val="left"/>
        <w:rPr>
          <w:b w:val="0"/>
        </w:rPr>
      </w:pPr>
    </w:p>
    <w:p>
      <w:pPr>
        <w:spacing w:before="0"/>
        <w:ind w:left="4029" w:right="4048" w:hanging="3"/>
        <w:jc w:val="center"/>
        <w:rPr>
          <w:b/>
          <w:sz w:val="20"/>
        </w:rPr>
      </w:pPr>
      <w:r>
        <w:rPr>
          <w:b/>
          <w:sz w:val="20"/>
        </w:rPr>
        <w:t>SECCIÓN SÉPTIMA DE</w:t>
      </w:r>
      <w:r>
        <w:rPr>
          <w:b/>
          <w:spacing w:val="-17"/>
          <w:sz w:val="20"/>
        </w:rPr>
        <w:t> </w:t>
      </w:r>
      <w:r>
        <w:rPr>
          <w:b/>
          <w:sz w:val="20"/>
        </w:rPr>
        <w:t>LA</w:t>
      </w:r>
      <w:r>
        <w:rPr>
          <w:b/>
          <w:spacing w:val="-17"/>
          <w:sz w:val="20"/>
        </w:rPr>
        <w:t> </w:t>
      </w:r>
      <w:r>
        <w:rPr>
          <w:b/>
          <w:sz w:val="20"/>
        </w:rPr>
        <w:t>ACUMULACIÓN</w:t>
      </w:r>
    </w:p>
    <w:p>
      <w:pPr>
        <w:pStyle w:val="BodyText"/>
        <w:spacing w:before="1"/>
        <w:ind w:left="0"/>
        <w:jc w:val="left"/>
        <w:rPr>
          <w:b/>
        </w:rPr>
      </w:pPr>
    </w:p>
    <w:p>
      <w:pPr>
        <w:pStyle w:val="BodyText"/>
        <w:spacing w:before="1"/>
        <w:ind w:right="122"/>
        <w:rPr>
          <w:b w:val="0"/>
        </w:rPr>
      </w:pPr>
      <w:r>
        <w:rPr>
          <w:b/>
        </w:rPr>
        <w:t>Artículo 174. </w:t>
      </w:r>
      <w:r>
        <w:rPr>
          <w:b w:val="0"/>
        </w:rPr>
        <w:t>La acumulación de los procedimientos administrativos será procedente en los siguientes </w:t>
      </w:r>
      <w:r>
        <w:rPr>
          <w:b w:val="0"/>
          <w:spacing w:val="-2"/>
        </w:rPr>
        <w:t>supuestos:</w:t>
      </w:r>
    </w:p>
    <w:p>
      <w:pPr>
        <w:pStyle w:val="ListParagraph"/>
        <w:numPr>
          <w:ilvl w:val="0"/>
          <w:numId w:val="39"/>
        </w:numPr>
        <w:tabs>
          <w:tab w:pos="404" w:val="left" w:leader="none"/>
        </w:tabs>
        <w:spacing w:line="240" w:lineRule="auto" w:before="233" w:after="0"/>
        <w:ind w:left="100" w:right="126" w:firstLine="0"/>
        <w:jc w:val="both"/>
        <w:rPr>
          <w:b w:val="0"/>
          <w:sz w:val="20"/>
        </w:rPr>
      </w:pPr>
      <w:r>
        <w:rPr>
          <w:b w:val="0"/>
          <w:sz w:val="20"/>
        </w:rPr>
        <w:t>Cuando a dos o más personas se les atribuya la comisión de una o más faltas administrativas que se encuentren relacionadas entre sí con la finalidad de facilitar la ejecución o asegurar la consumación de cualquiera de ellas.</w:t>
      </w:r>
    </w:p>
    <w:p>
      <w:pPr>
        <w:spacing w:after="0" w:line="240" w:lineRule="auto"/>
        <w:jc w:val="both"/>
        <w:rPr>
          <w:sz w:val="20"/>
        </w:rPr>
        <w:sectPr>
          <w:pgSz w:w="12250" w:h="15850"/>
          <w:pgMar w:header="425" w:footer="1041" w:top="1880" w:bottom="1240" w:left="920" w:right="960"/>
        </w:sectPr>
      </w:pPr>
    </w:p>
    <w:p>
      <w:pPr>
        <w:pStyle w:val="BodyText"/>
        <w:spacing w:before="92"/>
        <w:ind w:left="0"/>
        <w:jc w:val="left"/>
        <w:rPr>
          <w:b w:val="0"/>
        </w:rPr>
      </w:pPr>
    </w:p>
    <w:p>
      <w:pPr>
        <w:pStyle w:val="ListParagraph"/>
        <w:numPr>
          <w:ilvl w:val="0"/>
          <w:numId w:val="39"/>
        </w:numPr>
        <w:tabs>
          <w:tab w:pos="412" w:val="left" w:leader="none"/>
        </w:tabs>
        <w:spacing w:line="240" w:lineRule="auto" w:before="0" w:after="0"/>
        <w:ind w:left="100" w:right="116" w:firstLine="0"/>
        <w:jc w:val="both"/>
        <w:rPr>
          <w:b w:val="0"/>
          <w:sz w:val="20"/>
        </w:rPr>
      </w:pPr>
      <w:r>
        <w:rPr>
          <w:b w:val="0"/>
          <w:sz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pPr>
        <w:pStyle w:val="BodyText"/>
        <w:spacing w:before="234"/>
        <w:ind w:right="121"/>
        <w:rPr>
          <w:b w:val="0"/>
        </w:rPr>
      </w:pPr>
      <w:r>
        <w:rPr>
          <w:b w:val="0"/>
        </w:rPr>
        <w:t>Cuando resulte procedente la acumulación, será competente para conocer del asunto, la autoridad substanciadora que haya tenido conocimiento de la falta administrativa cuya sanción a imponer</w:t>
      </w:r>
      <w:r>
        <w:rPr>
          <w:b w:val="0"/>
          <w:spacing w:val="40"/>
        </w:rPr>
        <w:t> </w:t>
      </w:r>
      <w:r>
        <w:rPr>
          <w:b w:val="0"/>
        </w:rPr>
        <w:t>resulte mayor.</w:t>
      </w:r>
    </w:p>
    <w:p>
      <w:pPr>
        <w:pStyle w:val="BodyText"/>
        <w:spacing w:before="2"/>
        <w:ind w:left="0"/>
        <w:jc w:val="left"/>
        <w:rPr>
          <w:b w:val="0"/>
        </w:rPr>
      </w:pPr>
    </w:p>
    <w:p>
      <w:pPr>
        <w:pStyle w:val="BodyText"/>
        <w:ind w:right="115"/>
        <w:rPr>
          <w:b w:val="0"/>
        </w:rPr>
      </w:pPr>
      <w:r>
        <w:rPr>
          <w:b w:val="0"/>
        </w:rPr>
        <w:t>Si la falta administrativa amerita la misma sanción, será competente para conocer del asunto la autoridad substanciadora que primero haya admitido el Informe de Presunta Responsabilidad </w:t>
      </w:r>
      <w:r>
        <w:rPr>
          <w:b w:val="0"/>
          <w:spacing w:val="-2"/>
        </w:rPr>
        <w:t>Administrativa.</w:t>
      </w:r>
    </w:p>
    <w:p>
      <w:pPr>
        <w:pStyle w:val="BodyText"/>
        <w:ind w:left="0"/>
        <w:jc w:val="left"/>
        <w:rPr>
          <w:b w:val="0"/>
        </w:rPr>
      </w:pPr>
    </w:p>
    <w:p>
      <w:pPr>
        <w:pStyle w:val="BodyText"/>
        <w:ind w:left="0"/>
        <w:jc w:val="left"/>
        <w:rPr>
          <w:b w:val="0"/>
        </w:rPr>
      </w:pPr>
    </w:p>
    <w:p>
      <w:pPr>
        <w:spacing w:before="0"/>
        <w:ind w:left="108" w:right="129" w:firstLine="0"/>
        <w:jc w:val="center"/>
        <w:rPr>
          <w:b/>
          <w:sz w:val="20"/>
        </w:rPr>
      </w:pPr>
      <w:r>
        <w:rPr>
          <w:b/>
          <w:sz w:val="20"/>
        </w:rPr>
        <w:t>SECCIÓN</w:t>
      </w:r>
      <w:r>
        <w:rPr>
          <w:b/>
          <w:spacing w:val="-11"/>
          <w:sz w:val="20"/>
        </w:rPr>
        <w:t> </w:t>
      </w:r>
      <w:r>
        <w:rPr>
          <w:b/>
          <w:spacing w:val="-2"/>
          <w:sz w:val="20"/>
        </w:rPr>
        <w:t>OCTAVA</w:t>
      </w:r>
    </w:p>
    <w:p>
      <w:pPr>
        <w:spacing w:before="1"/>
        <w:ind w:left="108" w:right="129" w:firstLine="0"/>
        <w:jc w:val="center"/>
        <w:rPr>
          <w:b/>
          <w:sz w:val="20"/>
        </w:rPr>
      </w:pPr>
      <w:r>
        <w:rPr>
          <w:b/>
          <w:sz w:val="20"/>
        </w:rPr>
        <w:t>DE</w:t>
      </w:r>
      <w:r>
        <w:rPr>
          <w:b/>
          <w:spacing w:val="-6"/>
          <w:sz w:val="20"/>
        </w:rPr>
        <w:t> </w:t>
      </w:r>
      <w:r>
        <w:rPr>
          <w:b/>
          <w:sz w:val="20"/>
        </w:rPr>
        <w:t>LAS</w:t>
      </w:r>
      <w:r>
        <w:rPr>
          <w:b/>
          <w:spacing w:val="-4"/>
          <w:sz w:val="20"/>
        </w:rPr>
        <w:t> </w:t>
      </w:r>
      <w:r>
        <w:rPr>
          <w:b/>
          <w:spacing w:val="-2"/>
          <w:sz w:val="20"/>
        </w:rPr>
        <w:t>NOTIFICACIONES</w:t>
      </w:r>
    </w:p>
    <w:p>
      <w:pPr>
        <w:pStyle w:val="BodyText"/>
        <w:spacing w:before="233"/>
        <w:ind w:right="124"/>
        <w:rPr>
          <w:b w:val="0"/>
        </w:rPr>
      </w:pPr>
      <w:r>
        <w:rPr>
          <w:b/>
        </w:rPr>
        <w:t>Artículo 175. </w:t>
      </w:r>
      <w:r>
        <w:rPr>
          <w:b w:val="0"/>
        </w:rPr>
        <w:t>Las notificaciones podrán ser personales, electrónicas o por estrados de la autoridad substanciadora o, en su caso, de la resolutora.</w:t>
      </w:r>
    </w:p>
    <w:p>
      <w:pPr>
        <w:pStyle w:val="BodyText"/>
        <w:spacing w:before="1"/>
        <w:ind w:left="0"/>
        <w:jc w:val="left"/>
        <w:rPr>
          <w:b w:val="0"/>
        </w:rPr>
      </w:pPr>
    </w:p>
    <w:p>
      <w:pPr>
        <w:pStyle w:val="BodyText"/>
        <w:ind w:right="123"/>
        <w:rPr>
          <w:b w:val="0"/>
        </w:rPr>
      </w:pPr>
      <w:r>
        <w:rPr>
          <w:b/>
        </w:rPr>
        <w:t>Artículo 176. </w:t>
      </w:r>
      <w:r>
        <w:rPr>
          <w:b w:val="0"/>
        </w:rPr>
        <w:t>Las notificaciones se tendrán por hechas a partir del día siguiente en que surtan sus efectos. Las notificaciones personales surtirán sus efectos al día hábil siguiente en que se realicen.</w:t>
      </w:r>
    </w:p>
    <w:p>
      <w:pPr>
        <w:pStyle w:val="BodyText"/>
        <w:spacing w:before="234"/>
        <w:ind w:right="116"/>
        <w:rPr>
          <w:b w:val="0"/>
        </w:rPr>
      </w:pPr>
      <w:r>
        <w:rPr>
          <w:b w:val="0"/>
        </w:rPr>
        <w:t>Las notificaciones por estrados surtirán sus efectos dentro de los tres días hábiles siguientes a que sean publicados en los lugares que sean destinados para tal efecto. La autoridad substanciadora o resolutora, deberá certificar el día y hora en que hayan sido publicados los acuerdos en los citados </w:t>
      </w:r>
      <w:r>
        <w:rPr>
          <w:b w:val="0"/>
          <w:spacing w:val="-2"/>
        </w:rPr>
        <w:t>estrados.</w:t>
      </w:r>
    </w:p>
    <w:p>
      <w:pPr>
        <w:pStyle w:val="BodyText"/>
        <w:ind w:left="0"/>
        <w:jc w:val="left"/>
        <w:rPr>
          <w:b w:val="0"/>
        </w:rPr>
      </w:pPr>
    </w:p>
    <w:p>
      <w:pPr>
        <w:pStyle w:val="BodyText"/>
        <w:ind w:right="119"/>
        <w:rPr>
          <w:b w:val="0"/>
        </w:rPr>
      </w:pPr>
      <w:r>
        <w:rPr>
          <w:b w:val="0"/>
        </w:rPr>
        <w:t>En las notificaciones electrónicas, se aplicará lo que al respecto establezcan las disposiciones de la </w:t>
      </w:r>
      <w:r>
        <w:rPr>
          <w:b w:val="0"/>
          <w:spacing w:val="-2"/>
        </w:rPr>
        <w:t>materia.</w:t>
      </w:r>
    </w:p>
    <w:p>
      <w:pPr>
        <w:pStyle w:val="BodyText"/>
        <w:spacing w:before="1"/>
        <w:ind w:left="0"/>
        <w:jc w:val="left"/>
        <w:rPr>
          <w:b w:val="0"/>
        </w:rPr>
      </w:pPr>
    </w:p>
    <w:p>
      <w:pPr>
        <w:pStyle w:val="BodyText"/>
        <w:ind w:right="120"/>
        <w:rPr>
          <w:b w:val="0"/>
        </w:rPr>
      </w:pPr>
      <w:r>
        <w:rPr>
          <w:b/>
        </w:rPr>
        <w:t>Artículo 177. </w:t>
      </w:r>
      <w:r>
        <w:rPr>
          <w:b w:val="0"/>
        </w:rPr>
        <w:t>Las autoridades substanciadoras o resolutoras, según sea el caso, podrán solicitar a través de exhorto, la colaboración de los entes públicos para realizar las notificaciones personales que deban llevar a cabo en lugares que se encuentren fuera de su jurisdicción.</w:t>
      </w:r>
    </w:p>
    <w:p>
      <w:pPr>
        <w:pStyle w:val="BodyText"/>
        <w:spacing w:before="234"/>
        <w:ind w:right="120"/>
        <w:rPr>
          <w:b w:val="0"/>
        </w:rPr>
      </w:pPr>
      <w:r>
        <w:rPr>
          <w:b/>
        </w:rPr>
        <w:t>Artículo 178. </w:t>
      </w:r>
      <w:r>
        <w:rPr>
          <w:b w:val="0"/>
        </w:rPr>
        <w:t>Cuando las notificaciones deban realizarse en el extranjero, las autoridades podrán solicitar el auxilio de las autoridades competentes a través de carta rogatoria, para lo cual deberá observarse lo que al respecto dispongan las convenciones o instrumentos internacionales de los que México sea parte.</w:t>
      </w:r>
    </w:p>
    <w:p>
      <w:pPr>
        <w:pStyle w:val="BodyText"/>
        <w:ind w:left="0"/>
        <w:jc w:val="left"/>
        <w:rPr>
          <w:b w:val="0"/>
        </w:rPr>
      </w:pPr>
    </w:p>
    <w:p>
      <w:pPr>
        <w:pStyle w:val="BodyText"/>
        <w:rPr>
          <w:b w:val="0"/>
        </w:rPr>
      </w:pPr>
      <w:r>
        <w:rPr>
          <w:b/>
        </w:rPr>
        <w:t>Artículo</w:t>
      </w:r>
      <w:r>
        <w:rPr>
          <w:b/>
          <w:spacing w:val="-10"/>
        </w:rPr>
        <w:t> </w:t>
      </w:r>
      <w:r>
        <w:rPr>
          <w:b/>
        </w:rPr>
        <w:t>179.</w:t>
      </w:r>
      <w:r>
        <w:rPr>
          <w:b/>
          <w:spacing w:val="-10"/>
        </w:rPr>
        <w:t> </w:t>
      </w:r>
      <w:r>
        <w:rPr>
          <w:b w:val="0"/>
        </w:rPr>
        <w:t>Serán</w:t>
      </w:r>
      <w:r>
        <w:rPr>
          <w:b w:val="0"/>
          <w:spacing w:val="-9"/>
        </w:rPr>
        <w:t> </w:t>
      </w:r>
      <w:r>
        <w:rPr>
          <w:b w:val="0"/>
        </w:rPr>
        <w:t>notificados</w:t>
      </w:r>
      <w:r>
        <w:rPr>
          <w:b w:val="0"/>
          <w:spacing w:val="-9"/>
        </w:rPr>
        <w:t> </w:t>
      </w:r>
      <w:r>
        <w:rPr>
          <w:b w:val="0"/>
          <w:spacing w:val="-2"/>
        </w:rPr>
        <w:t>personalmente:</w:t>
      </w:r>
    </w:p>
    <w:p>
      <w:pPr>
        <w:pStyle w:val="BodyText"/>
        <w:spacing w:before="1"/>
        <w:ind w:left="0"/>
        <w:jc w:val="left"/>
        <w:rPr>
          <w:b w:val="0"/>
        </w:rPr>
      </w:pPr>
    </w:p>
    <w:p>
      <w:pPr>
        <w:pStyle w:val="ListParagraph"/>
        <w:numPr>
          <w:ilvl w:val="0"/>
          <w:numId w:val="40"/>
        </w:numPr>
        <w:tabs>
          <w:tab w:pos="378" w:val="left" w:leader="none"/>
        </w:tabs>
        <w:spacing w:line="240" w:lineRule="auto" w:before="0" w:after="0"/>
        <w:ind w:left="100" w:right="121" w:firstLine="0"/>
        <w:jc w:val="both"/>
        <w:rPr>
          <w:b w:val="0"/>
          <w:sz w:val="20"/>
        </w:rPr>
      </w:pPr>
      <w:r>
        <w:rPr>
          <w:b w:val="0"/>
          <w:sz w:val="20"/>
        </w:rPr>
        <w:t>El emplazamiento al presunto o presuntos responsables de falta administrativa, para que comparezcan al procedimiento de responsabilidad correspondiente.</w:t>
      </w:r>
    </w:p>
    <w:p>
      <w:pPr>
        <w:pStyle w:val="BodyText"/>
        <w:spacing w:before="234"/>
        <w:ind w:right="120"/>
        <w:rPr>
          <w:b w:val="0"/>
        </w:rPr>
      </w:pPr>
      <w:r>
        <w:rPr>
          <w:b w:val="0"/>
        </w:rPr>
        <w:t>Para que el emplazamiento se entienda realizado se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dicho Informe.</w:t>
      </w:r>
    </w:p>
    <w:p>
      <w:pPr>
        <w:pStyle w:val="BodyText"/>
        <w:ind w:left="0"/>
        <w:jc w:val="left"/>
        <w:rPr>
          <w:b w:val="0"/>
        </w:rPr>
      </w:pPr>
    </w:p>
    <w:p>
      <w:pPr>
        <w:pStyle w:val="ListParagraph"/>
        <w:numPr>
          <w:ilvl w:val="0"/>
          <w:numId w:val="40"/>
        </w:numPr>
        <w:tabs>
          <w:tab w:pos="412" w:val="left" w:leader="none"/>
        </w:tabs>
        <w:spacing w:line="240" w:lineRule="auto" w:before="0" w:after="0"/>
        <w:ind w:left="412" w:right="0" w:hanging="312"/>
        <w:jc w:val="both"/>
        <w:rPr>
          <w:b w:val="0"/>
          <w:sz w:val="20"/>
        </w:rPr>
      </w:pPr>
      <w:r>
        <w:rPr>
          <w:b w:val="0"/>
          <w:sz w:val="20"/>
        </w:rPr>
        <w:t>El</w:t>
      </w:r>
      <w:r>
        <w:rPr>
          <w:b w:val="0"/>
          <w:spacing w:val="-7"/>
          <w:sz w:val="20"/>
        </w:rPr>
        <w:t> </w:t>
      </w:r>
      <w:r>
        <w:rPr>
          <w:b w:val="0"/>
          <w:sz w:val="20"/>
        </w:rPr>
        <w:t>acuerdo</w:t>
      </w:r>
      <w:r>
        <w:rPr>
          <w:b w:val="0"/>
          <w:spacing w:val="-7"/>
          <w:sz w:val="20"/>
        </w:rPr>
        <w:t> </w:t>
      </w:r>
      <w:r>
        <w:rPr>
          <w:b w:val="0"/>
          <w:sz w:val="20"/>
        </w:rPr>
        <w:t>de</w:t>
      </w:r>
      <w:r>
        <w:rPr>
          <w:b w:val="0"/>
          <w:spacing w:val="-8"/>
          <w:sz w:val="20"/>
        </w:rPr>
        <w:t> </w:t>
      </w:r>
      <w:r>
        <w:rPr>
          <w:b w:val="0"/>
          <w:sz w:val="20"/>
        </w:rPr>
        <w:t>admisión</w:t>
      </w:r>
      <w:r>
        <w:rPr>
          <w:b w:val="0"/>
          <w:spacing w:val="-7"/>
          <w:sz w:val="20"/>
        </w:rPr>
        <w:t> </w:t>
      </w:r>
      <w:r>
        <w:rPr>
          <w:b w:val="0"/>
          <w:sz w:val="20"/>
        </w:rPr>
        <w:t>del</w:t>
      </w:r>
      <w:r>
        <w:rPr>
          <w:b w:val="0"/>
          <w:spacing w:val="-7"/>
          <w:sz w:val="20"/>
        </w:rPr>
        <w:t> </w:t>
      </w:r>
      <w:r>
        <w:rPr>
          <w:b w:val="0"/>
          <w:sz w:val="20"/>
        </w:rPr>
        <w:t>Informe</w:t>
      </w:r>
      <w:r>
        <w:rPr>
          <w:b w:val="0"/>
          <w:spacing w:val="-8"/>
          <w:sz w:val="20"/>
        </w:rPr>
        <w:t> </w:t>
      </w:r>
      <w:r>
        <w:rPr>
          <w:b w:val="0"/>
          <w:sz w:val="20"/>
        </w:rPr>
        <w:t>de</w:t>
      </w:r>
      <w:r>
        <w:rPr>
          <w:b w:val="0"/>
          <w:spacing w:val="-8"/>
          <w:sz w:val="20"/>
        </w:rPr>
        <w:t> </w:t>
      </w:r>
      <w:r>
        <w:rPr>
          <w:b w:val="0"/>
          <w:sz w:val="20"/>
        </w:rPr>
        <w:t>Presunta</w:t>
      </w:r>
      <w:r>
        <w:rPr>
          <w:b w:val="0"/>
          <w:spacing w:val="-7"/>
          <w:sz w:val="20"/>
        </w:rPr>
        <w:t> </w:t>
      </w:r>
      <w:r>
        <w:rPr>
          <w:b w:val="0"/>
          <w:sz w:val="20"/>
        </w:rPr>
        <w:t>Responsabilidad</w:t>
      </w:r>
      <w:r>
        <w:rPr>
          <w:b w:val="0"/>
          <w:spacing w:val="-6"/>
          <w:sz w:val="20"/>
        </w:rPr>
        <w:t> </w:t>
      </w:r>
      <w:r>
        <w:rPr>
          <w:b w:val="0"/>
          <w:spacing w:val="-2"/>
          <w:sz w:val="20"/>
        </w:rPr>
        <w:t>Administrativa.</w:t>
      </w:r>
    </w:p>
    <w:p>
      <w:pPr>
        <w:spacing w:after="0" w:line="240" w:lineRule="auto"/>
        <w:jc w:val="both"/>
        <w:rPr>
          <w:sz w:val="20"/>
        </w:rPr>
        <w:sectPr>
          <w:pgSz w:w="12250" w:h="15850"/>
          <w:pgMar w:header="425" w:footer="1041" w:top="1880" w:bottom="1240" w:left="920" w:right="960"/>
        </w:sectPr>
      </w:pPr>
    </w:p>
    <w:p>
      <w:pPr>
        <w:pStyle w:val="ListParagraph"/>
        <w:numPr>
          <w:ilvl w:val="0"/>
          <w:numId w:val="40"/>
        </w:numPr>
        <w:tabs>
          <w:tab w:pos="462" w:val="left" w:leader="none"/>
        </w:tabs>
        <w:spacing w:line="240" w:lineRule="auto" w:before="92" w:after="0"/>
        <w:ind w:left="100" w:right="121" w:firstLine="0"/>
        <w:jc w:val="both"/>
        <w:rPr>
          <w:b w:val="0"/>
          <w:sz w:val="20"/>
        </w:rPr>
      </w:pPr>
      <w:r>
        <w:rPr>
          <w:b w:val="0"/>
          <w:sz w:val="20"/>
        </w:rPr>
        <w:t>El acuerdo por el que se ordene la citación a la audiencia inicial del procedimiento de responsabilidad administrativa.</w:t>
      </w:r>
    </w:p>
    <w:p>
      <w:pPr>
        <w:pStyle w:val="BodyText"/>
        <w:spacing w:before="1"/>
        <w:ind w:left="0"/>
        <w:jc w:val="left"/>
        <w:rPr>
          <w:b w:val="0"/>
        </w:rPr>
      </w:pPr>
    </w:p>
    <w:p>
      <w:pPr>
        <w:pStyle w:val="ListParagraph"/>
        <w:numPr>
          <w:ilvl w:val="0"/>
          <w:numId w:val="40"/>
        </w:numPr>
        <w:tabs>
          <w:tab w:pos="495" w:val="left" w:leader="none"/>
        </w:tabs>
        <w:spacing w:line="240" w:lineRule="auto" w:before="0" w:after="0"/>
        <w:ind w:left="100" w:right="122" w:firstLine="0"/>
        <w:jc w:val="both"/>
        <w:rPr>
          <w:b w:val="0"/>
          <w:sz w:val="20"/>
        </w:rPr>
      </w:pPr>
      <w:r>
        <w:rPr>
          <w:b w:val="0"/>
          <w:sz w:val="20"/>
        </w:rPr>
        <w:t>En</w:t>
      </w:r>
      <w:r>
        <w:rPr>
          <w:b w:val="0"/>
          <w:spacing w:val="-1"/>
          <w:sz w:val="20"/>
        </w:rPr>
        <w:t> </w:t>
      </w:r>
      <w:r>
        <w:rPr>
          <w:b w:val="0"/>
          <w:sz w:val="20"/>
        </w:rPr>
        <w:t>el</w:t>
      </w:r>
      <w:r>
        <w:rPr>
          <w:b w:val="0"/>
          <w:spacing w:val="-2"/>
          <w:sz w:val="20"/>
        </w:rPr>
        <w:t> </w:t>
      </w:r>
      <w:r>
        <w:rPr>
          <w:b w:val="0"/>
          <w:sz w:val="20"/>
        </w:rPr>
        <w:t>caso</w:t>
      </w:r>
      <w:r>
        <w:rPr>
          <w:b w:val="0"/>
          <w:spacing w:val="-1"/>
          <w:sz w:val="20"/>
        </w:rPr>
        <w:t> </w:t>
      </w:r>
      <w:r>
        <w:rPr>
          <w:b w:val="0"/>
          <w:sz w:val="20"/>
        </w:rPr>
        <w:t>de</w:t>
      </w:r>
      <w:r>
        <w:rPr>
          <w:b w:val="0"/>
          <w:spacing w:val="-2"/>
          <w:sz w:val="20"/>
        </w:rPr>
        <w:t> </w:t>
      </w:r>
      <w:r>
        <w:rPr>
          <w:b w:val="0"/>
          <w:sz w:val="20"/>
        </w:rPr>
        <w:t>faltas</w:t>
      </w:r>
      <w:r>
        <w:rPr>
          <w:b w:val="0"/>
          <w:spacing w:val="-3"/>
          <w:sz w:val="20"/>
        </w:rPr>
        <w:t> </w:t>
      </w:r>
      <w:r>
        <w:rPr>
          <w:b w:val="0"/>
          <w:sz w:val="20"/>
        </w:rPr>
        <w:t>administrativas</w:t>
      </w:r>
      <w:r>
        <w:rPr>
          <w:b w:val="0"/>
          <w:spacing w:val="-3"/>
          <w:sz w:val="20"/>
        </w:rPr>
        <w:t> </w:t>
      </w:r>
      <w:r>
        <w:rPr>
          <w:b w:val="0"/>
          <w:sz w:val="20"/>
        </w:rPr>
        <w:t>graves,</w:t>
      </w:r>
      <w:r>
        <w:rPr>
          <w:b w:val="0"/>
          <w:spacing w:val="-1"/>
          <w:sz w:val="20"/>
        </w:rPr>
        <w:t> </w:t>
      </w:r>
      <w:r>
        <w:rPr>
          <w:b w:val="0"/>
          <w:sz w:val="20"/>
        </w:rPr>
        <w:t>el</w:t>
      </w:r>
      <w:r>
        <w:rPr>
          <w:b w:val="0"/>
          <w:spacing w:val="-2"/>
          <w:sz w:val="20"/>
        </w:rPr>
        <w:t> </w:t>
      </w:r>
      <w:r>
        <w:rPr>
          <w:b w:val="0"/>
          <w:sz w:val="20"/>
        </w:rPr>
        <w:t>acuerdo</w:t>
      </w:r>
      <w:r>
        <w:rPr>
          <w:b w:val="0"/>
          <w:spacing w:val="-1"/>
          <w:sz w:val="20"/>
        </w:rPr>
        <w:t> </w:t>
      </w:r>
      <w:r>
        <w:rPr>
          <w:b w:val="0"/>
          <w:sz w:val="20"/>
        </w:rPr>
        <w:t>por</w:t>
      </w:r>
      <w:r>
        <w:rPr>
          <w:b w:val="0"/>
          <w:spacing w:val="-1"/>
          <w:sz w:val="20"/>
        </w:rPr>
        <w:t> </w:t>
      </w:r>
      <w:r>
        <w:rPr>
          <w:b w:val="0"/>
          <w:sz w:val="20"/>
        </w:rPr>
        <w:t>el</w:t>
      </w:r>
      <w:r>
        <w:rPr>
          <w:b w:val="0"/>
          <w:spacing w:val="-2"/>
          <w:sz w:val="20"/>
        </w:rPr>
        <w:t> </w:t>
      </w:r>
      <w:r>
        <w:rPr>
          <w:b w:val="0"/>
          <w:sz w:val="20"/>
        </w:rPr>
        <w:t>que</w:t>
      </w:r>
      <w:r>
        <w:rPr>
          <w:b w:val="0"/>
          <w:spacing w:val="-2"/>
          <w:sz w:val="20"/>
        </w:rPr>
        <w:t> </w:t>
      </w:r>
      <w:r>
        <w:rPr>
          <w:b w:val="0"/>
          <w:sz w:val="20"/>
        </w:rPr>
        <w:t>remiten</w:t>
      </w:r>
      <w:r>
        <w:rPr>
          <w:b w:val="0"/>
          <w:spacing w:val="-2"/>
          <w:sz w:val="20"/>
        </w:rPr>
        <w:t> </w:t>
      </w:r>
      <w:r>
        <w:rPr>
          <w:b w:val="0"/>
          <w:sz w:val="20"/>
        </w:rPr>
        <w:t>las</w:t>
      </w:r>
      <w:r>
        <w:rPr>
          <w:b w:val="0"/>
          <w:spacing w:val="-3"/>
          <w:sz w:val="20"/>
        </w:rPr>
        <w:t> </w:t>
      </w:r>
      <w:r>
        <w:rPr>
          <w:b w:val="0"/>
          <w:sz w:val="20"/>
        </w:rPr>
        <w:t>constancias</w:t>
      </w:r>
      <w:r>
        <w:rPr>
          <w:b w:val="0"/>
          <w:spacing w:val="-3"/>
          <w:sz w:val="20"/>
        </w:rPr>
        <w:t> </w:t>
      </w:r>
      <w:r>
        <w:rPr>
          <w:b w:val="0"/>
          <w:sz w:val="20"/>
        </w:rPr>
        <w:t>originales del expediente del procedimiento de responsabilidad administrativa a la Sala Especializada en materia de Responsabilidades Administrativas.</w:t>
      </w:r>
    </w:p>
    <w:p>
      <w:pPr>
        <w:pStyle w:val="ListParagraph"/>
        <w:numPr>
          <w:ilvl w:val="0"/>
          <w:numId w:val="40"/>
        </w:numPr>
        <w:tabs>
          <w:tab w:pos="433" w:val="left" w:leader="none"/>
        </w:tabs>
        <w:spacing w:line="240" w:lineRule="auto" w:before="234" w:after="0"/>
        <w:ind w:left="100" w:right="120" w:firstLine="0"/>
        <w:jc w:val="both"/>
        <w:rPr>
          <w:b w:val="0"/>
          <w:sz w:val="20"/>
        </w:rPr>
      </w:pPr>
      <w:r>
        <w:rPr>
          <w:b w:val="0"/>
          <w:sz w:val="20"/>
        </w:rPr>
        <w:t>Los acuerdos por los que se aperciba a las partes o terceros, con la imposición de medidas de </w:t>
      </w:r>
      <w:r>
        <w:rPr>
          <w:b w:val="0"/>
          <w:spacing w:val="-2"/>
          <w:sz w:val="20"/>
        </w:rPr>
        <w:t>apremio.</w:t>
      </w:r>
    </w:p>
    <w:p>
      <w:pPr>
        <w:pStyle w:val="ListParagraph"/>
        <w:numPr>
          <w:ilvl w:val="0"/>
          <w:numId w:val="40"/>
        </w:numPr>
        <w:tabs>
          <w:tab w:pos="483" w:val="left" w:leader="none"/>
        </w:tabs>
        <w:spacing w:line="240" w:lineRule="auto" w:before="234" w:after="0"/>
        <w:ind w:left="483" w:right="0" w:hanging="383"/>
        <w:jc w:val="both"/>
        <w:rPr>
          <w:b w:val="0"/>
          <w:sz w:val="20"/>
        </w:rPr>
      </w:pPr>
      <w:r>
        <w:rPr>
          <w:b w:val="0"/>
          <w:sz w:val="20"/>
        </w:rPr>
        <w:t>La</w:t>
      </w:r>
      <w:r>
        <w:rPr>
          <w:b w:val="0"/>
          <w:spacing w:val="-7"/>
          <w:sz w:val="20"/>
        </w:rPr>
        <w:t> </w:t>
      </w:r>
      <w:r>
        <w:rPr>
          <w:b w:val="0"/>
          <w:sz w:val="20"/>
        </w:rPr>
        <w:t>resolución</w:t>
      </w:r>
      <w:r>
        <w:rPr>
          <w:b w:val="0"/>
          <w:spacing w:val="-6"/>
          <w:sz w:val="20"/>
        </w:rPr>
        <w:t> </w:t>
      </w:r>
      <w:r>
        <w:rPr>
          <w:b w:val="0"/>
          <w:sz w:val="20"/>
        </w:rPr>
        <w:t>definitiva</w:t>
      </w:r>
      <w:r>
        <w:rPr>
          <w:b w:val="0"/>
          <w:spacing w:val="-8"/>
          <w:sz w:val="20"/>
        </w:rPr>
        <w:t> </w:t>
      </w:r>
      <w:r>
        <w:rPr>
          <w:b w:val="0"/>
          <w:sz w:val="20"/>
        </w:rPr>
        <w:t>que</w:t>
      </w:r>
      <w:r>
        <w:rPr>
          <w:b w:val="0"/>
          <w:spacing w:val="-7"/>
          <w:sz w:val="20"/>
        </w:rPr>
        <w:t> </w:t>
      </w:r>
      <w:r>
        <w:rPr>
          <w:b w:val="0"/>
          <w:sz w:val="20"/>
        </w:rPr>
        <w:t>se</w:t>
      </w:r>
      <w:r>
        <w:rPr>
          <w:b w:val="0"/>
          <w:spacing w:val="-7"/>
          <w:sz w:val="20"/>
        </w:rPr>
        <w:t> </w:t>
      </w:r>
      <w:r>
        <w:rPr>
          <w:b w:val="0"/>
          <w:sz w:val="20"/>
        </w:rPr>
        <w:t>dicte</w:t>
      </w:r>
      <w:r>
        <w:rPr>
          <w:b w:val="0"/>
          <w:spacing w:val="-7"/>
          <w:sz w:val="20"/>
        </w:rPr>
        <w:t> </w:t>
      </w:r>
      <w:r>
        <w:rPr>
          <w:b w:val="0"/>
          <w:sz w:val="20"/>
        </w:rPr>
        <w:t>en</w:t>
      </w:r>
      <w:r>
        <w:rPr>
          <w:b w:val="0"/>
          <w:spacing w:val="-7"/>
          <w:sz w:val="20"/>
        </w:rPr>
        <w:t> </w:t>
      </w:r>
      <w:r>
        <w:rPr>
          <w:b w:val="0"/>
          <w:sz w:val="20"/>
        </w:rPr>
        <w:t>el</w:t>
      </w:r>
      <w:r>
        <w:rPr>
          <w:b w:val="0"/>
          <w:spacing w:val="-7"/>
          <w:sz w:val="20"/>
        </w:rPr>
        <w:t> </w:t>
      </w:r>
      <w:r>
        <w:rPr>
          <w:b w:val="0"/>
          <w:sz w:val="20"/>
        </w:rPr>
        <w:t>procedimiento</w:t>
      </w:r>
      <w:r>
        <w:rPr>
          <w:b w:val="0"/>
          <w:spacing w:val="-6"/>
          <w:sz w:val="20"/>
        </w:rPr>
        <w:t> </w:t>
      </w:r>
      <w:r>
        <w:rPr>
          <w:b w:val="0"/>
          <w:sz w:val="20"/>
        </w:rPr>
        <w:t>de</w:t>
      </w:r>
      <w:r>
        <w:rPr>
          <w:b w:val="0"/>
          <w:spacing w:val="-7"/>
          <w:sz w:val="20"/>
        </w:rPr>
        <w:t> </w:t>
      </w:r>
      <w:r>
        <w:rPr>
          <w:b w:val="0"/>
          <w:sz w:val="20"/>
        </w:rPr>
        <w:t>responsabilidad</w:t>
      </w:r>
      <w:r>
        <w:rPr>
          <w:b w:val="0"/>
          <w:spacing w:val="-1"/>
          <w:sz w:val="20"/>
        </w:rPr>
        <w:t> </w:t>
      </w:r>
      <w:r>
        <w:rPr>
          <w:b w:val="0"/>
          <w:spacing w:val="-2"/>
          <w:sz w:val="20"/>
        </w:rPr>
        <w:t>administrativa.</w:t>
      </w:r>
    </w:p>
    <w:p>
      <w:pPr>
        <w:pStyle w:val="BodyText"/>
        <w:ind w:left="0"/>
        <w:jc w:val="left"/>
        <w:rPr>
          <w:b w:val="0"/>
        </w:rPr>
      </w:pPr>
    </w:p>
    <w:p>
      <w:pPr>
        <w:pStyle w:val="ListParagraph"/>
        <w:numPr>
          <w:ilvl w:val="0"/>
          <w:numId w:val="40"/>
        </w:numPr>
        <w:tabs>
          <w:tab w:pos="563" w:val="left" w:leader="none"/>
        </w:tabs>
        <w:spacing w:line="240" w:lineRule="auto" w:before="1" w:after="0"/>
        <w:ind w:left="100" w:right="123" w:firstLine="0"/>
        <w:jc w:val="both"/>
        <w:rPr>
          <w:b w:val="0"/>
          <w:sz w:val="20"/>
        </w:rPr>
      </w:pPr>
      <w:r>
        <w:rPr>
          <w:b w:val="0"/>
          <w:sz w:val="20"/>
        </w:rPr>
        <w:t>Las demás que por disposición de Ley así lo requieran, o que las autoridades substanciadoras o resolutoras así lo consideren pertinente para garantizar el mejor cumplimiento de sus resoluciones.</w:t>
      </w:r>
    </w:p>
    <w:p>
      <w:pPr>
        <w:pStyle w:val="BodyText"/>
        <w:spacing w:before="234"/>
        <w:ind w:left="0"/>
        <w:jc w:val="left"/>
        <w:rPr>
          <w:b w:val="0"/>
        </w:rPr>
      </w:pPr>
    </w:p>
    <w:p>
      <w:pPr>
        <w:spacing w:before="0"/>
        <w:ind w:left="107" w:right="129" w:firstLine="0"/>
        <w:jc w:val="center"/>
        <w:rPr>
          <w:b/>
          <w:sz w:val="20"/>
        </w:rPr>
      </w:pPr>
      <w:r>
        <w:rPr>
          <w:b/>
          <w:sz w:val="20"/>
        </w:rPr>
        <w:t>SECCIÓN</w:t>
      </w:r>
      <w:r>
        <w:rPr>
          <w:b/>
          <w:spacing w:val="-11"/>
          <w:sz w:val="20"/>
        </w:rPr>
        <w:t> </w:t>
      </w:r>
      <w:r>
        <w:rPr>
          <w:b/>
          <w:spacing w:val="-2"/>
          <w:sz w:val="20"/>
        </w:rPr>
        <w:t>NOVENA</w:t>
      </w:r>
    </w:p>
    <w:p>
      <w:pPr>
        <w:spacing w:before="1"/>
        <w:ind w:left="3185" w:right="3206" w:hanging="3"/>
        <w:jc w:val="center"/>
        <w:rPr>
          <w:b/>
          <w:sz w:val="20"/>
        </w:rPr>
      </w:pPr>
      <w:r>
        <w:rPr>
          <w:b/>
          <w:sz w:val="20"/>
        </w:rPr>
        <w:t>DE LOS INFORMES DE PRESUNTA RESPONSABILIDAD</w:t>
      </w:r>
      <w:r>
        <w:rPr>
          <w:b/>
          <w:spacing w:val="-17"/>
          <w:sz w:val="20"/>
        </w:rPr>
        <w:t> </w:t>
      </w:r>
      <w:r>
        <w:rPr>
          <w:b/>
          <w:sz w:val="20"/>
        </w:rPr>
        <w:t>ADMINISTRATIVA</w:t>
      </w:r>
    </w:p>
    <w:p>
      <w:pPr>
        <w:pStyle w:val="BodyText"/>
        <w:spacing w:before="1"/>
        <w:ind w:left="0"/>
        <w:jc w:val="left"/>
        <w:rPr>
          <w:b/>
        </w:rPr>
      </w:pPr>
    </w:p>
    <w:p>
      <w:pPr>
        <w:pStyle w:val="BodyText"/>
        <w:jc w:val="left"/>
        <w:rPr>
          <w:b w:val="0"/>
        </w:rPr>
      </w:pPr>
      <w:r>
        <w:rPr>
          <w:b/>
        </w:rPr>
        <w:t>Artículo 180. </w:t>
      </w:r>
      <w:r>
        <w:rPr>
          <w:b w:val="0"/>
        </w:rPr>
        <w:t>El Informe de Presunta Responsabilidad Administrativa será integrado y emitido por las autoridades investigadoras y deberá contener los siguientes elementos:</w:t>
      </w:r>
    </w:p>
    <w:p>
      <w:pPr>
        <w:pStyle w:val="ListParagraph"/>
        <w:numPr>
          <w:ilvl w:val="0"/>
          <w:numId w:val="41"/>
        </w:numPr>
        <w:tabs>
          <w:tab w:pos="363" w:val="left" w:leader="none"/>
        </w:tabs>
        <w:spacing w:line="240" w:lineRule="auto" w:before="234" w:after="0"/>
        <w:ind w:left="363" w:right="0" w:hanging="263"/>
        <w:jc w:val="both"/>
        <w:rPr>
          <w:b w:val="0"/>
          <w:sz w:val="20"/>
        </w:rPr>
      </w:pPr>
      <w:r>
        <w:rPr>
          <w:b w:val="0"/>
          <w:sz w:val="20"/>
        </w:rPr>
        <w:t>El</w:t>
      </w:r>
      <w:r>
        <w:rPr>
          <w:b w:val="0"/>
          <w:spacing w:val="-5"/>
          <w:sz w:val="20"/>
        </w:rPr>
        <w:t> </w:t>
      </w:r>
      <w:r>
        <w:rPr>
          <w:b w:val="0"/>
          <w:sz w:val="20"/>
        </w:rPr>
        <w:t>nombre</w:t>
      </w:r>
      <w:r>
        <w:rPr>
          <w:b w:val="0"/>
          <w:spacing w:val="-5"/>
          <w:sz w:val="20"/>
        </w:rPr>
        <w:t> </w:t>
      </w:r>
      <w:r>
        <w:rPr>
          <w:b w:val="0"/>
          <w:sz w:val="20"/>
        </w:rPr>
        <w:t>de</w:t>
      </w:r>
      <w:r>
        <w:rPr>
          <w:b w:val="0"/>
          <w:spacing w:val="-6"/>
          <w:sz w:val="20"/>
        </w:rPr>
        <w:t> </w:t>
      </w:r>
      <w:r>
        <w:rPr>
          <w:b w:val="0"/>
          <w:sz w:val="20"/>
        </w:rPr>
        <w:t>la</w:t>
      </w:r>
      <w:r>
        <w:rPr>
          <w:b w:val="0"/>
          <w:spacing w:val="-5"/>
          <w:sz w:val="20"/>
        </w:rPr>
        <w:t> </w:t>
      </w:r>
      <w:r>
        <w:rPr>
          <w:b w:val="0"/>
          <w:sz w:val="20"/>
        </w:rPr>
        <w:t>autoridad</w:t>
      </w:r>
      <w:r>
        <w:rPr>
          <w:b w:val="0"/>
          <w:spacing w:val="-2"/>
          <w:sz w:val="20"/>
        </w:rPr>
        <w:t> investigadora.</w:t>
      </w:r>
    </w:p>
    <w:p>
      <w:pPr>
        <w:pStyle w:val="BodyText"/>
        <w:ind w:left="0"/>
        <w:jc w:val="left"/>
        <w:rPr>
          <w:b w:val="0"/>
        </w:rPr>
      </w:pPr>
    </w:p>
    <w:p>
      <w:pPr>
        <w:pStyle w:val="ListParagraph"/>
        <w:numPr>
          <w:ilvl w:val="0"/>
          <w:numId w:val="41"/>
        </w:numPr>
        <w:tabs>
          <w:tab w:pos="412" w:val="left" w:leader="none"/>
        </w:tabs>
        <w:spacing w:line="240" w:lineRule="auto" w:before="0" w:after="0"/>
        <w:ind w:left="412" w:right="0" w:hanging="312"/>
        <w:jc w:val="both"/>
        <w:rPr>
          <w:b w:val="0"/>
          <w:sz w:val="20"/>
        </w:rPr>
      </w:pPr>
      <w:r>
        <w:rPr>
          <w:b w:val="0"/>
          <w:sz w:val="20"/>
        </w:rPr>
        <w:t>El</w:t>
      </w:r>
      <w:r>
        <w:rPr>
          <w:b w:val="0"/>
          <w:spacing w:val="-6"/>
          <w:sz w:val="20"/>
        </w:rPr>
        <w:t> </w:t>
      </w:r>
      <w:r>
        <w:rPr>
          <w:b w:val="0"/>
          <w:sz w:val="20"/>
        </w:rPr>
        <w:t>domicilio</w:t>
      </w:r>
      <w:r>
        <w:rPr>
          <w:b w:val="0"/>
          <w:spacing w:val="-5"/>
          <w:sz w:val="20"/>
        </w:rPr>
        <w:t> </w:t>
      </w:r>
      <w:r>
        <w:rPr>
          <w:b w:val="0"/>
          <w:sz w:val="20"/>
        </w:rPr>
        <w:t>de</w:t>
      </w:r>
      <w:r>
        <w:rPr>
          <w:b w:val="0"/>
          <w:spacing w:val="-6"/>
          <w:sz w:val="20"/>
        </w:rPr>
        <w:t> </w:t>
      </w:r>
      <w:r>
        <w:rPr>
          <w:b w:val="0"/>
          <w:sz w:val="20"/>
        </w:rPr>
        <w:t>la</w:t>
      </w:r>
      <w:r>
        <w:rPr>
          <w:b w:val="0"/>
          <w:spacing w:val="-6"/>
          <w:sz w:val="20"/>
        </w:rPr>
        <w:t> </w:t>
      </w:r>
      <w:r>
        <w:rPr>
          <w:b w:val="0"/>
          <w:sz w:val="20"/>
        </w:rPr>
        <w:t>autoridad</w:t>
      </w:r>
      <w:r>
        <w:rPr>
          <w:b w:val="0"/>
          <w:spacing w:val="-6"/>
          <w:sz w:val="20"/>
        </w:rPr>
        <w:t> </w:t>
      </w:r>
      <w:r>
        <w:rPr>
          <w:b w:val="0"/>
          <w:sz w:val="20"/>
        </w:rPr>
        <w:t>investigadora</w:t>
      </w:r>
      <w:r>
        <w:rPr>
          <w:b w:val="0"/>
          <w:spacing w:val="-6"/>
          <w:sz w:val="20"/>
        </w:rPr>
        <w:t> </w:t>
      </w:r>
      <w:r>
        <w:rPr>
          <w:b w:val="0"/>
          <w:sz w:val="20"/>
        </w:rPr>
        <w:t>para</w:t>
      </w:r>
      <w:r>
        <w:rPr>
          <w:b w:val="0"/>
          <w:spacing w:val="-7"/>
          <w:sz w:val="20"/>
        </w:rPr>
        <w:t> </w:t>
      </w:r>
      <w:r>
        <w:rPr>
          <w:b w:val="0"/>
          <w:sz w:val="20"/>
        </w:rPr>
        <w:t>oír</w:t>
      </w:r>
      <w:r>
        <w:rPr>
          <w:b w:val="0"/>
          <w:spacing w:val="-7"/>
          <w:sz w:val="20"/>
        </w:rPr>
        <w:t> </w:t>
      </w:r>
      <w:r>
        <w:rPr>
          <w:b w:val="0"/>
          <w:sz w:val="20"/>
        </w:rPr>
        <w:t>y</w:t>
      </w:r>
      <w:r>
        <w:rPr>
          <w:b w:val="0"/>
          <w:spacing w:val="-7"/>
          <w:sz w:val="20"/>
        </w:rPr>
        <w:t> </w:t>
      </w:r>
      <w:r>
        <w:rPr>
          <w:b w:val="0"/>
          <w:sz w:val="20"/>
        </w:rPr>
        <w:t>recibir</w:t>
      </w:r>
      <w:r>
        <w:rPr>
          <w:b w:val="0"/>
          <w:spacing w:val="-2"/>
          <w:sz w:val="20"/>
        </w:rPr>
        <w:t> notificaciones.</w:t>
      </w:r>
    </w:p>
    <w:p>
      <w:pPr>
        <w:pStyle w:val="ListParagraph"/>
        <w:numPr>
          <w:ilvl w:val="0"/>
          <w:numId w:val="41"/>
        </w:numPr>
        <w:tabs>
          <w:tab w:pos="474" w:val="left" w:leader="none"/>
        </w:tabs>
        <w:spacing w:line="240" w:lineRule="auto" w:before="234" w:after="0"/>
        <w:ind w:left="100" w:right="119" w:firstLine="0"/>
        <w:jc w:val="both"/>
        <w:rPr>
          <w:b w:val="0"/>
          <w:sz w:val="20"/>
        </w:rPr>
      </w:pPr>
      <w:r>
        <w:rPr>
          <w:b w:val="0"/>
          <w:sz w:val="20"/>
        </w:rPr>
        <w:t>El nombre o nombres de los servidores públicos que podrán imponerse de los autos que se dicten en el expediente de responsabilidad administrativa por parte de la autoridad investigadora, precisando el alcance de la autorización otorgada.</w:t>
      </w:r>
    </w:p>
    <w:p>
      <w:pPr>
        <w:pStyle w:val="BodyText"/>
        <w:spacing w:before="2"/>
        <w:ind w:left="0"/>
        <w:jc w:val="left"/>
        <w:rPr>
          <w:b w:val="0"/>
        </w:rPr>
      </w:pPr>
    </w:p>
    <w:p>
      <w:pPr>
        <w:pStyle w:val="ListParagraph"/>
        <w:numPr>
          <w:ilvl w:val="0"/>
          <w:numId w:val="41"/>
        </w:numPr>
        <w:tabs>
          <w:tab w:pos="488" w:val="left" w:leader="none"/>
        </w:tabs>
        <w:spacing w:line="240" w:lineRule="auto" w:before="0" w:after="0"/>
        <w:ind w:left="100" w:right="117" w:firstLine="0"/>
        <w:jc w:val="both"/>
        <w:rPr>
          <w:b w:val="0"/>
          <w:sz w:val="20"/>
        </w:rPr>
      </w:pPr>
      <w:r>
        <w:rPr>
          <w:b w:val="0"/>
          <w:sz w:val="20"/>
        </w:rPr>
        <w:t>El nombre y domicilio del servidor público a quien se señale como presunto responsable, así como el ente público al que se encuentre adscrito y el cargo que desempeñe.</w:t>
      </w:r>
    </w:p>
    <w:p>
      <w:pPr>
        <w:pStyle w:val="BodyText"/>
        <w:spacing w:before="234"/>
        <w:jc w:val="left"/>
        <w:rPr>
          <w:b w:val="0"/>
        </w:rPr>
      </w:pPr>
      <w:r>
        <w:rPr>
          <w:b w:val="0"/>
        </w:rPr>
        <w:t>En</w:t>
      </w:r>
      <w:r>
        <w:rPr>
          <w:b w:val="0"/>
          <w:spacing w:val="26"/>
        </w:rPr>
        <w:t> </w:t>
      </w:r>
      <w:r>
        <w:rPr>
          <w:b w:val="0"/>
        </w:rPr>
        <w:t>caso</w:t>
      </w:r>
      <w:r>
        <w:rPr>
          <w:b w:val="0"/>
          <w:spacing w:val="26"/>
        </w:rPr>
        <w:t> </w:t>
      </w:r>
      <w:r>
        <w:rPr>
          <w:b w:val="0"/>
        </w:rPr>
        <w:t>de</w:t>
      </w:r>
      <w:r>
        <w:rPr>
          <w:b w:val="0"/>
          <w:spacing w:val="25"/>
        </w:rPr>
        <w:t> </w:t>
      </w:r>
      <w:r>
        <w:rPr>
          <w:b w:val="0"/>
        </w:rPr>
        <w:t>que</w:t>
      </w:r>
      <w:r>
        <w:rPr>
          <w:b w:val="0"/>
          <w:spacing w:val="25"/>
        </w:rPr>
        <w:t> </w:t>
      </w:r>
      <w:r>
        <w:rPr>
          <w:b w:val="0"/>
        </w:rPr>
        <w:t>los</w:t>
      </w:r>
      <w:r>
        <w:rPr>
          <w:b w:val="0"/>
          <w:spacing w:val="25"/>
        </w:rPr>
        <w:t> </w:t>
      </w:r>
      <w:r>
        <w:rPr>
          <w:b w:val="0"/>
        </w:rPr>
        <w:t>presuntos</w:t>
      </w:r>
      <w:r>
        <w:rPr>
          <w:b w:val="0"/>
          <w:spacing w:val="25"/>
        </w:rPr>
        <w:t> </w:t>
      </w:r>
      <w:r>
        <w:rPr>
          <w:b w:val="0"/>
        </w:rPr>
        <w:t>responsables</w:t>
      </w:r>
      <w:r>
        <w:rPr>
          <w:b w:val="0"/>
          <w:spacing w:val="24"/>
        </w:rPr>
        <w:t> </w:t>
      </w:r>
      <w:r>
        <w:rPr>
          <w:b w:val="0"/>
        </w:rPr>
        <w:t>sean</w:t>
      </w:r>
      <w:r>
        <w:rPr>
          <w:b w:val="0"/>
          <w:spacing w:val="26"/>
        </w:rPr>
        <w:t> </w:t>
      </w:r>
      <w:r>
        <w:rPr>
          <w:b w:val="0"/>
        </w:rPr>
        <w:t>particulares,</w:t>
      </w:r>
      <w:r>
        <w:rPr>
          <w:b w:val="0"/>
          <w:spacing w:val="26"/>
        </w:rPr>
        <w:t> </w:t>
      </w:r>
      <w:r>
        <w:rPr>
          <w:b w:val="0"/>
        </w:rPr>
        <w:t>se</w:t>
      </w:r>
      <w:r>
        <w:rPr>
          <w:b w:val="0"/>
          <w:spacing w:val="24"/>
        </w:rPr>
        <w:t> </w:t>
      </w:r>
      <w:r>
        <w:rPr>
          <w:b w:val="0"/>
        </w:rPr>
        <w:t>deberá</w:t>
      </w:r>
      <w:r>
        <w:rPr>
          <w:b w:val="0"/>
          <w:spacing w:val="25"/>
        </w:rPr>
        <w:t> </w:t>
      </w:r>
      <w:r>
        <w:rPr>
          <w:b w:val="0"/>
        </w:rPr>
        <w:t>señalar</w:t>
      </w:r>
      <w:r>
        <w:rPr>
          <w:b w:val="0"/>
          <w:spacing w:val="26"/>
        </w:rPr>
        <w:t> </w:t>
      </w:r>
      <w:r>
        <w:rPr>
          <w:b w:val="0"/>
        </w:rPr>
        <w:t>su</w:t>
      </w:r>
      <w:r>
        <w:rPr>
          <w:b w:val="0"/>
          <w:spacing w:val="24"/>
        </w:rPr>
        <w:t> </w:t>
      </w:r>
      <w:r>
        <w:rPr>
          <w:b w:val="0"/>
        </w:rPr>
        <w:t>nombre</w:t>
      </w:r>
      <w:r>
        <w:rPr>
          <w:b w:val="0"/>
          <w:spacing w:val="25"/>
        </w:rPr>
        <w:t> </w:t>
      </w:r>
      <w:r>
        <w:rPr>
          <w:b w:val="0"/>
        </w:rPr>
        <w:t>o</w:t>
      </w:r>
      <w:r>
        <w:rPr>
          <w:b w:val="0"/>
          <w:spacing w:val="24"/>
        </w:rPr>
        <w:t> </w:t>
      </w:r>
      <w:r>
        <w:rPr>
          <w:b w:val="0"/>
        </w:rPr>
        <w:t>razón social, así como el domicilio donde podrán ser emplazados.</w:t>
      </w:r>
    </w:p>
    <w:p>
      <w:pPr>
        <w:pStyle w:val="BodyText"/>
        <w:spacing w:before="1"/>
        <w:ind w:left="0"/>
        <w:jc w:val="left"/>
        <w:rPr>
          <w:b w:val="0"/>
        </w:rPr>
      </w:pPr>
    </w:p>
    <w:p>
      <w:pPr>
        <w:pStyle w:val="ListParagraph"/>
        <w:numPr>
          <w:ilvl w:val="0"/>
          <w:numId w:val="41"/>
        </w:numPr>
        <w:tabs>
          <w:tab w:pos="433" w:val="left" w:leader="none"/>
        </w:tabs>
        <w:spacing w:line="240" w:lineRule="auto" w:before="0" w:after="0"/>
        <w:ind w:left="100" w:right="125" w:firstLine="0"/>
        <w:jc w:val="both"/>
        <w:rPr>
          <w:b w:val="0"/>
          <w:sz w:val="20"/>
        </w:rPr>
      </w:pPr>
      <w:r>
        <w:rPr>
          <w:b w:val="0"/>
          <w:sz w:val="20"/>
        </w:rPr>
        <w:t>La narración lógica y cronológica de los hechos que dieron lugar a la comisión de la presunta falta </w:t>
      </w:r>
      <w:r>
        <w:rPr>
          <w:b w:val="0"/>
          <w:spacing w:val="-2"/>
          <w:sz w:val="20"/>
        </w:rPr>
        <w:t>administrativa.</w:t>
      </w:r>
    </w:p>
    <w:p>
      <w:pPr>
        <w:pStyle w:val="ListParagraph"/>
        <w:numPr>
          <w:ilvl w:val="0"/>
          <w:numId w:val="41"/>
        </w:numPr>
        <w:tabs>
          <w:tab w:pos="490" w:val="left" w:leader="none"/>
        </w:tabs>
        <w:spacing w:line="240" w:lineRule="auto" w:before="234" w:after="0"/>
        <w:ind w:left="100" w:right="124" w:firstLine="0"/>
        <w:jc w:val="both"/>
        <w:rPr>
          <w:b w:val="0"/>
          <w:sz w:val="20"/>
        </w:rPr>
      </w:pPr>
      <w:r>
        <w:rPr>
          <w:b w:val="0"/>
          <w:sz w:val="20"/>
        </w:rPr>
        <w:t>La infracción que se le imputa al señalado como presunto responsable, precisando las razones por las que se considera que ha cometido la falta.</w:t>
      </w:r>
    </w:p>
    <w:p>
      <w:pPr>
        <w:pStyle w:val="ListParagraph"/>
        <w:numPr>
          <w:ilvl w:val="0"/>
          <w:numId w:val="41"/>
        </w:numPr>
        <w:tabs>
          <w:tab w:pos="555" w:val="left" w:leader="none"/>
        </w:tabs>
        <w:spacing w:line="240" w:lineRule="auto" w:before="234" w:after="0"/>
        <w:ind w:left="100" w:right="117" w:firstLine="0"/>
        <w:jc w:val="both"/>
        <w:rPr>
          <w:b w:val="0"/>
          <w:sz w:val="20"/>
        </w:rPr>
      </w:pPr>
      <w:r>
        <w:rPr>
          <w:b w:val="0"/>
          <w:sz w:val="20"/>
        </w:rPr>
        <w:t>Las</w:t>
      </w:r>
      <w:r>
        <w:rPr>
          <w:b w:val="0"/>
          <w:spacing w:val="-3"/>
          <w:sz w:val="20"/>
        </w:rPr>
        <w:t> </w:t>
      </w:r>
      <w:r>
        <w:rPr>
          <w:b w:val="0"/>
          <w:sz w:val="20"/>
        </w:rPr>
        <w:t>pruebas</w:t>
      </w:r>
      <w:r>
        <w:rPr>
          <w:b w:val="0"/>
          <w:spacing w:val="-1"/>
          <w:sz w:val="20"/>
        </w:rPr>
        <w:t> </w:t>
      </w:r>
      <w:r>
        <w:rPr>
          <w:b w:val="0"/>
          <w:sz w:val="20"/>
        </w:rPr>
        <w:t>que</w:t>
      </w:r>
      <w:r>
        <w:rPr>
          <w:b w:val="0"/>
          <w:spacing w:val="-3"/>
          <w:sz w:val="20"/>
        </w:rPr>
        <w:t> </w:t>
      </w:r>
      <w:r>
        <w:rPr>
          <w:b w:val="0"/>
          <w:sz w:val="20"/>
        </w:rPr>
        <w:t>se</w:t>
      </w:r>
      <w:r>
        <w:rPr>
          <w:b w:val="0"/>
          <w:spacing w:val="-4"/>
          <w:sz w:val="20"/>
        </w:rPr>
        <w:t> </w:t>
      </w:r>
      <w:r>
        <w:rPr>
          <w:b w:val="0"/>
          <w:sz w:val="20"/>
        </w:rPr>
        <w:t>ofrecerán</w:t>
      </w:r>
      <w:r>
        <w:rPr>
          <w:b w:val="0"/>
          <w:spacing w:val="-3"/>
          <w:sz w:val="20"/>
        </w:rPr>
        <w:t> </w:t>
      </w:r>
      <w:r>
        <w:rPr>
          <w:b w:val="0"/>
          <w:sz w:val="20"/>
        </w:rPr>
        <w:t>en</w:t>
      </w:r>
      <w:r>
        <w:rPr>
          <w:b w:val="0"/>
          <w:spacing w:val="-3"/>
          <w:sz w:val="20"/>
        </w:rPr>
        <w:t> </w:t>
      </w:r>
      <w:r>
        <w:rPr>
          <w:b w:val="0"/>
          <w:sz w:val="20"/>
        </w:rPr>
        <w:t>el</w:t>
      </w:r>
      <w:r>
        <w:rPr>
          <w:b w:val="0"/>
          <w:spacing w:val="-3"/>
          <w:sz w:val="20"/>
        </w:rPr>
        <w:t> </w:t>
      </w:r>
      <w:r>
        <w:rPr>
          <w:b w:val="0"/>
          <w:sz w:val="20"/>
        </w:rPr>
        <w:t>procedimiento</w:t>
      </w:r>
      <w:r>
        <w:rPr>
          <w:b w:val="0"/>
          <w:spacing w:val="-2"/>
          <w:sz w:val="20"/>
        </w:rPr>
        <w:t> </w:t>
      </w:r>
      <w:r>
        <w:rPr>
          <w:b w:val="0"/>
          <w:sz w:val="20"/>
        </w:rPr>
        <w:t>de</w:t>
      </w:r>
      <w:r>
        <w:rPr>
          <w:b w:val="0"/>
          <w:spacing w:val="-3"/>
          <w:sz w:val="20"/>
        </w:rPr>
        <w:t> </w:t>
      </w:r>
      <w:r>
        <w:rPr>
          <w:b w:val="0"/>
          <w:sz w:val="20"/>
        </w:rPr>
        <w:t>responsabilidad</w:t>
      </w:r>
      <w:r>
        <w:rPr>
          <w:b w:val="0"/>
          <w:spacing w:val="-2"/>
          <w:sz w:val="20"/>
        </w:rPr>
        <w:t> </w:t>
      </w:r>
      <w:r>
        <w:rPr>
          <w:b w:val="0"/>
          <w:sz w:val="20"/>
        </w:rPr>
        <w:t>administrativa</w:t>
      </w:r>
      <w:r>
        <w:rPr>
          <w:b w:val="0"/>
          <w:spacing w:val="-4"/>
          <w:sz w:val="20"/>
        </w:rPr>
        <w:t> </w:t>
      </w:r>
      <w:r>
        <w:rPr>
          <w:b w:val="0"/>
          <w:sz w:val="20"/>
        </w:rPr>
        <w:t>para</w:t>
      </w:r>
      <w:r>
        <w:rPr>
          <w:b w:val="0"/>
          <w:spacing w:val="-3"/>
          <w:sz w:val="20"/>
        </w:rPr>
        <w:t> </w:t>
      </w:r>
      <w:r>
        <w:rPr>
          <w:b w:val="0"/>
          <w:sz w:val="20"/>
        </w:rPr>
        <w:t>acreditar la comisión de la falta administrativa y la responsabilidad atribuida al presunto responsable, debiéndose exhibir las pruebas documentales que obren en su poder, o bien, aquellas que no</w:t>
      </w:r>
      <w:r>
        <w:rPr>
          <w:b w:val="0"/>
          <w:spacing w:val="40"/>
          <w:sz w:val="20"/>
        </w:rPr>
        <w:t> </w:t>
      </w:r>
      <w:r>
        <w:rPr>
          <w:b w:val="0"/>
          <w:sz w:val="20"/>
        </w:rPr>
        <w:t>estándolo, se acredite con el acuse de recibo correspondiente debidamente sellado por la autoridad competente, que la solicitó con la debida oportunidad.</w:t>
      </w:r>
    </w:p>
    <w:p>
      <w:pPr>
        <w:pStyle w:val="BodyText"/>
        <w:ind w:left="0"/>
        <w:jc w:val="left"/>
        <w:rPr>
          <w:b w:val="0"/>
        </w:rPr>
      </w:pPr>
    </w:p>
    <w:p>
      <w:pPr>
        <w:pStyle w:val="ListParagraph"/>
        <w:numPr>
          <w:ilvl w:val="0"/>
          <w:numId w:val="41"/>
        </w:numPr>
        <w:tabs>
          <w:tab w:pos="584" w:val="left" w:leader="none"/>
        </w:tabs>
        <w:spacing w:line="240" w:lineRule="auto" w:before="0" w:after="0"/>
        <w:ind w:left="584" w:right="0" w:hanging="484"/>
        <w:jc w:val="both"/>
        <w:rPr>
          <w:b w:val="0"/>
          <w:sz w:val="20"/>
        </w:rPr>
      </w:pPr>
      <w:r>
        <w:rPr>
          <w:b w:val="0"/>
          <w:sz w:val="20"/>
        </w:rPr>
        <w:t>La</w:t>
      </w:r>
      <w:r>
        <w:rPr>
          <w:b w:val="0"/>
          <w:spacing w:val="-6"/>
          <w:sz w:val="20"/>
        </w:rPr>
        <w:t> </w:t>
      </w:r>
      <w:r>
        <w:rPr>
          <w:b w:val="0"/>
          <w:sz w:val="20"/>
        </w:rPr>
        <w:t>solicitud</w:t>
      </w:r>
      <w:r>
        <w:rPr>
          <w:b w:val="0"/>
          <w:spacing w:val="-5"/>
          <w:sz w:val="20"/>
        </w:rPr>
        <w:t> </w:t>
      </w:r>
      <w:r>
        <w:rPr>
          <w:b w:val="0"/>
          <w:sz w:val="20"/>
        </w:rPr>
        <w:t>de</w:t>
      </w:r>
      <w:r>
        <w:rPr>
          <w:b w:val="0"/>
          <w:spacing w:val="-5"/>
          <w:sz w:val="20"/>
        </w:rPr>
        <w:t> </w:t>
      </w:r>
      <w:r>
        <w:rPr>
          <w:b w:val="0"/>
          <w:sz w:val="20"/>
        </w:rPr>
        <w:t>medidas</w:t>
      </w:r>
      <w:r>
        <w:rPr>
          <w:b w:val="0"/>
          <w:spacing w:val="-7"/>
          <w:sz w:val="20"/>
        </w:rPr>
        <w:t> </w:t>
      </w:r>
      <w:r>
        <w:rPr>
          <w:b w:val="0"/>
          <w:sz w:val="20"/>
        </w:rPr>
        <w:t>cautelares,</w:t>
      </w:r>
      <w:r>
        <w:rPr>
          <w:b w:val="0"/>
          <w:spacing w:val="-4"/>
          <w:sz w:val="20"/>
        </w:rPr>
        <w:t> </w:t>
      </w:r>
      <w:r>
        <w:rPr>
          <w:b w:val="0"/>
          <w:sz w:val="20"/>
        </w:rPr>
        <w:t>de</w:t>
      </w:r>
      <w:r>
        <w:rPr>
          <w:b w:val="0"/>
          <w:spacing w:val="-6"/>
          <w:sz w:val="20"/>
        </w:rPr>
        <w:t> </w:t>
      </w:r>
      <w:r>
        <w:rPr>
          <w:b w:val="0"/>
          <w:sz w:val="20"/>
        </w:rPr>
        <w:t>ser</w:t>
      </w:r>
      <w:r>
        <w:rPr>
          <w:b w:val="0"/>
          <w:spacing w:val="-5"/>
          <w:sz w:val="20"/>
        </w:rPr>
        <w:t> </w:t>
      </w:r>
      <w:r>
        <w:rPr>
          <w:b w:val="0"/>
          <w:sz w:val="20"/>
        </w:rPr>
        <w:t>el</w:t>
      </w:r>
      <w:r>
        <w:rPr>
          <w:b w:val="0"/>
          <w:spacing w:val="-3"/>
          <w:sz w:val="20"/>
        </w:rPr>
        <w:t> </w:t>
      </w:r>
      <w:r>
        <w:rPr>
          <w:b w:val="0"/>
          <w:spacing w:val="-2"/>
          <w:sz w:val="20"/>
        </w:rPr>
        <w:t>caso.</w:t>
      </w:r>
    </w:p>
    <w:p>
      <w:pPr>
        <w:pStyle w:val="BodyText"/>
        <w:spacing w:before="1"/>
        <w:ind w:left="0"/>
        <w:jc w:val="left"/>
        <w:rPr>
          <w:b w:val="0"/>
        </w:rPr>
      </w:pPr>
    </w:p>
    <w:p>
      <w:pPr>
        <w:pStyle w:val="ListParagraph"/>
        <w:numPr>
          <w:ilvl w:val="0"/>
          <w:numId w:val="41"/>
        </w:numPr>
        <w:tabs>
          <w:tab w:pos="483" w:val="left" w:leader="none"/>
        </w:tabs>
        <w:spacing w:line="240" w:lineRule="auto" w:before="0" w:after="0"/>
        <w:ind w:left="483" w:right="0" w:hanging="383"/>
        <w:jc w:val="both"/>
        <w:rPr>
          <w:b w:val="0"/>
          <w:sz w:val="20"/>
        </w:rPr>
      </w:pPr>
      <w:r>
        <w:rPr>
          <w:b w:val="0"/>
          <w:sz w:val="20"/>
        </w:rPr>
        <w:t>Firma</w:t>
      </w:r>
      <w:r>
        <w:rPr>
          <w:b w:val="0"/>
          <w:spacing w:val="-6"/>
          <w:sz w:val="20"/>
        </w:rPr>
        <w:t> </w:t>
      </w:r>
      <w:r>
        <w:rPr>
          <w:b w:val="0"/>
          <w:sz w:val="20"/>
        </w:rPr>
        <w:t>autógrafa</w:t>
      </w:r>
      <w:r>
        <w:rPr>
          <w:b w:val="0"/>
          <w:spacing w:val="-6"/>
          <w:sz w:val="20"/>
        </w:rPr>
        <w:t> </w:t>
      </w:r>
      <w:r>
        <w:rPr>
          <w:b w:val="0"/>
          <w:sz w:val="20"/>
        </w:rPr>
        <w:t>de</w:t>
      </w:r>
      <w:r>
        <w:rPr>
          <w:b w:val="0"/>
          <w:spacing w:val="-6"/>
          <w:sz w:val="20"/>
        </w:rPr>
        <w:t> </w:t>
      </w:r>
      <w:r>
        <w:rPr>
          <w:b w:val="0"/>
          <w:sz w:val="20"/>
        </w:rPr>
        <w:t>la</w:t>
      </w:r>
      <w:r>
        <w:rPr>
          <w:b w:val="0"/>
          <w:spacing w:val="-5"/>
          <w:sz w:val="20"/>
        </w:rPr>
        <w:t> </w:t>
      </w:r>
      <w:r>
        <w:rPr>
          <w:b w:val="0"/>
          <w:sz w:val="20"/>
        </w:rPr>
        <w:t>autoridad</w:t>
      </w:r>
      <w:r>
        <w:rPr>
          <w:b w:val="0"/>
          <w:spacing w:val="-5"/>
          <w:sz w:val="20"/>
        </w:rPr>
        <w:t> </w:t>
      </w:r>
      <w:r>
        <w:rPr>
          <w:b w:val="0"/>
          <w:spacing w:val="-2"/>
          <w:sz w:val="20"/>
        </w:rPr>
        <w:t>investigadora.</w:t>
      </w:r>
    </w:p>
    <w:p>
      <w:pPr>
        <w:spacing w:after="0" w:line="240" w:lineRule="auto"/>
        <w:jc w:val="both"/>
        <w:rPr>
          <w:sz w:val="20"/>
        </w:rPr>
        <w:sectPr>
          <w:pgSz w:w="12250" w:h="15850"/>
          <w:pgMar w:header="425" w:footer="1041" w:top="1880" w:bottom="1240" w:left="920" w:right="960"/>
        </w:sectPr>
      </w:pPr>
    </w:p>
    <w:p>
      <w:pPr>
        <w:pStyle w:val="BodyText"/>
        <w:spacing w:before="92"/>
        <w:ind w:right="114"/>
        <w:rPr>
          <w:b w:val="0"/>
        </w:rPr>
      </w:pPr>
      <w:r>
        <w:rPr>
          <w:b/>
        </w:rPr>
        <w:t>Artículo 181. </w:t>
      </w:r>
      <w:r>
        <w:rPr>
          <w:b w:val="0"/>
        </w:rPr>
        <w:t>En caso de que la autoridad substanciadora advierta que el informe de presunta responsabilidad administrativa adolece de alguno o algunos de los requisitos señalados en el párrafo anterior, o que la narración de los hechos fuere obscura o imprecisa, prevendrá a la autoridad investigadora para que los subsane en un término de tres días. En caso de no hacerlo se tendrá por no presentado dicho informe, sin perjuicio de que la autoridad investigadora pueda presentarlo nuevamente</w:t>
      </w:r>
      <w:r>
        <w:rPr>
          <w:b w:val="0"/>
          <w:spacing w:val="-1"/>
        </w:rPr>
        <w:t> </w:t>
      </w:r>
      <w:r>
        <w:rPr>
          <w:b w:val="0"/>
        </w:rPr>
        <w:t>siempre</w:t>
      </w:r>
      <w:r>
        <w:rPr>
          <w:b w:val="0"/>
          <w:spacing w:val="-1"/>
        </w:rPr>
        <w:t> </w:t>
      </w:r>
      <w:r>
        <w:rPr>
          <w:b w:val="0"/>
        </w:rPr>
        <w:t>que la</w:t>
      </w:r>
      <w:r>
        <w:rPr>
          <w:b w:val="0"/>
          <w:spacing w:val="-1"/>
        </w:rPr>
        <w:t> </w:t>
      </w:r>
      <w:r>
        <w:rPr>
          <w:b w:val="0"/>
        </w:rPr>
        <w:t>sanción prevista</w:t>
      </w:r>
      <w:r>
        <w:rPr>
          <w:b w:val="0"/>
          <w:spacing w:val="-1"/>
        </w:rPr>
        <w:t> </w:t>
      </w:r>
      <w:r>
        <w:rPr>
          <w:b w:val="0"/>
        </w:rPr>
        <w:t>para</w:t>
      </w:r>
      <w:r>
        <w:rPr>
          <w:b w:val="0"/>
          <w:spacing w:val="-1"/>
        </w:rPr>
        <w:t> </w:t>
      </w:r>
      <w:r>
        <w:rPr>
          <w:b w:val="0"/>
        </w:rPr>
        <w:t>la</w:t>
      </w:r>
      <w:r>
        <w:rPr>
          <w:b w:val="0"/>
          <w:spacing w:val="-1"/>
        </w:rPr>
        <w:t> </w:t>
      </w:r>
      <w:r>
        <w:rPr>
          <w:b w:val="0"/>
        </w:rPr>
        <w:t>falta</w:t>
      </w:r>
      <w:r>
        <w:rPr>
          <w:b w:val="0"/>
          <w:spacing w:val="-1"/>
        </w:rPr>
        <w:t> </w:t>
      </w:r>
      <w:r>
        <w:rPr>
          <w:b w:val="0"/>
        </w:rPr>
        <w:t>administrativa</w:t>
      </w:r>
      <w:r>
        <w:rPr>
          <w:b w:val="0"/>
          <w:spacing w:val="-2"/>
        </w:rPr>
        <w:t> </w:t>
      </w:r>
      <w:r>
        <w:rPr>
          <w:b w:val="0"/>
        </w:rPr>
        <w:t>en cuestión no haya prescrito.</w:t>
      </w:r>
    </w:p>
    <w:p>
      <w:pPr>
        <w:pStyle w:val="BodyText"/>
        <w:ind w:left="0"/>
        <w:jc w:val="left"/>
        <w:rPr>
          <w:b w:val="0"/>
        </w:rPr>
      </w:pPr>
    </w:p>
    <w:p>
      <w:pPr>
        <w:pStyle w:val="BodyText"/>
        <w:ind w:left="0"/>
        <w:jc w:val="left"/>
        <w:rPr>
          <w:b w:val="0"/>
        </w:rPr>
      </w:pPr>
    </w:p>
    <w:p>
      <w:pPr>
        <w:spacing w:before="1"/>
        <w:ind w:left="110" w:right="129" w:firstLine="0"/>
        <w:jc w:val="center"/>
        <w:rPr>
          <w:b/>
          <w:sz w:val="20"/>
        </w:rPr>
      </w:pPr>
      <w:r>
        <w:rPr>
          <w:b/>
          <w:sz w:val="20"/>
        </w:rPr>
        <w:t>SECCIÓN</w:t>
      </w:r>
      <w:r>
        <w:rPr>
          <w:b/>
          <w:spacing w:val="-13"/>
          <w:sz w:val="20"/>
        </w:rPr>
        <w:t> </w:t>
      </w:r>
      <w:r>
        <w:rPr>
          <w:b/>
          <w:spacing w:val="-2"/>
          <w:sz w:val="20"/>
        </w:rPr>
        <w:t>DÉCIMA</w:t>
      </w:r>
    </w:p>
    <w:p>
      <w:pPr>
        <w:spacing w:before="0"/>
        <w:ind w:left="109" w:right="129" w:firstLine="0"/>
        <w:jc w:val="center"/>
        <w:rPr>
          <w:b/>
          <w:sz w:val="20"/>
        </w:rPr>
      </w:pPr>
      <w:r>
        <w:rPr>
          <w:b/>
          <w:sz w:val="20"/>
        </w:rPr>
        <w:t>DE</w:t>
      </w:r>
      <w:r>
        <w:rPr>
          <w:b/>
          <w:spacing w:val="-6"/>
          <w:sz w:val="20"/>
        </w:rPr>
        <w:t> </w:t>
      </w:r>
      <w:r>
        <w:rPr>
          <w:b/>
          <w:sz w:val="20"/>
        </w:rPr>
        <w:t>LA</w:t>
      </w:r>
      <w:r>
        <w:rPr>
          <w:b/>
          <w:spacing w:val="-6"/>
          <w:sz w:val="20"/>
        </w:rPr>
        <w:t> </w:t>
      </w:r>
      <w:r>
        <w:rPr>
          <w:b/>
          <w:sz w:val="20"/>
        </w:rPr>
        <w:t>IMPROCEDENCIA</w:t>
      </w:r>
      <w:r>
        <w:rPr>
          <w:b/>
          <w:spacing w:val="-6"/>
          <w:sz w:val="20"/>
        </w:rPr>
        <w:t> </w:t>
      </w:r>
      <w:r>
        <w:rPr>
          <w:b/>
          <w:sz w:val="20"/>
        </w:rPr>
        <w:t>Y</w:t>
      </w:r>
      <w:r>
        <w:rPr>
          <w:b/>
          <w:spacing w:val="-7"/>
          <w:sz w:val="20"/>
        </w:rPr>
        <w:t> </w:t>
      </w:r>
      <w:r>
        <w:rPr>
          <w:b/>
          <w:sz w:val="20"/>
        </w:rPr>
        <w:t>EL</w:t>
      </w:r>
      <w:r>
        <w:rPr>
          <w:b/>
          <w:spacing w:val="-3"/>
          <w:sz w:val="20"/>
        </w:rPr>
        <w:t> </w:t>
      </w:r>
      <w:r>
        <w:rPr>
          <w:b/>
          <w:spacing w:val="-2"/>
          <w:sz w:val="20"/>
        </w:rPr>
        <w:t>SOBRESEIMIENTO</w:t>
      </w:r>
    </w:p>
    <w:p>
      <w:pPr>
        <w:pStyle w:val="BodyText"/>
        <w:spacing w:before="233"/>
        <w:ind w:right="115"/>
        <w:rPr>
          <w:b w:val="0"/>
        </w:rPr>
      </w:pPr>
      <w:r>
        <w:rPr>
          <w:b/>
        </w:rPr>
        <w:t>Artículo 182. </w:t>
      </w:r>
      <w:r>
        <w:rPr>
          <w:b w:val="0"/>
        </w:rPr>
        <w:t>Son causas de improcedencia del procedimiento de responsabilidad administrativa, las </w:t>
      </w:r>
      <w:r>
        <w:rPr>
          <w:b w:val="0"/>
          <w:spacing w:val="-2"/>
        </w:rPr>
        <w:t>siguientes:</w:t>
      </w:r>
    </w:p>
    <w:p>
      <w:pPr>
        <w:pStyle w:val="BodyText"/>
        <w:spacing w:before="2"/>
        <w:ind w:left="0"/>
        <w:jc w:val="left"/>
        <w:rPr>
          <w:b w:val="0"/>
        </w:rPr>
      </w:pPr>
    </w:p>
    <w:p>
      <w:pPr>
        <w:pStyle w:val="ListParagraph"/>
        <w:numPr>
          <w:ilvl w:val="0"/>
          <w:numId w:val="42"/>
        </w:numPr>
        <w:tabs>
          <w:tab w:pos="363" w:val="left" w:leader="none"/>
        </w:tabs>
        <w:spacing w:line="240" w:lineRule="auto" w:before="0" w:after="0"/>
        <w:ind w:left="363" w:right="0" w:hanging="263"/>
        <w:jc w:val="both"/>
        <w:rPr>
          <w:b w:val="0"/>
          <w:sz w:val="20"/>
        </w:rPr>
      </w:pPr>
      <w:r>
        <w:rPr>
          <w:b w:val="0"/>
          <w:sz w:val="20"/>
        </w:rPr>
        <w:t>La</w:t>
      </w:r>
      <w:r>
        <w:rPr>
          <w:b w:val="0"/>
          <w:spacing w:val="-6"/>
          <w:sz w:val="20"/>
        </w:rPr>
        <w:t> </w:t>
      </w:r>
      <w:r>
        <w:rPr>
          <w:b w:val="0"/>
          <w:sz w:val="20"/>
        </w:rPr>
        <w:t>prescripción</w:t>
      </w:r>
      <w:r>
        <w:rPr>
          <w:b w:val="0"/>
          <w:spacing w:val="-4"/>
          <w:sz w:val="20"/>
        </w:rPr>
        <w:t> </w:t>
      </w:r>
      <w:r>
        <w:rPr>
          <w:b w:val="0"/>
          <w:sz w:val="20"/>
        </w:rPr>
        <w:t>de</w:t>
      </w:r>
      <w:r>
        <w:rPr>
          <w:b w:val="0"/>
          <w:spacing w:val="-6"/>
          <w:sz w:val="20"/>
        </w:rPr>
        <w:t> </w:t>
      </w:r>
      <w:r>
        <w:rPr>
          <w:b w:val="0"/>
          <w:sz w:val="20"/>
        </w:rPr>
        <w:t>la</w:t>
      </w:r>
      <w:r>
        <w:rPr>
          <w:b w:val="0"/>
          <w:spacing w:val="-5"/>
          <w:sz w:val="20"/>
        </w:rPr>
        <w:t> </w:t>
      </w:r>
      <w:r>
        <w:rPr>
          <w:b w:val="0"/>
          <w:sz w:val="20"/>
        </w:rPr>
        <w:t>falta</w:t>
      </w:r>
      <w:r>
        <w:rPr>
          <w:b w:val="0"/>
          <w:spacing w:val="-5"/>
          <w:sz w:val="20"/>
        </w:rPr>
        <w:t> </w:t>
      </w:r>
      <w:r>
        <w:rPr>
          <w:b w:val="0"/>
          <w:spacing w:val="-2"/>
          <w:sz w:val="20"/>
        </w:rPr>
        <w:t>administrativa.</w:t>
      </w:r>
    </w:p>
    <w:p>
      <w:pPr>
        <w:pStyle w:val="ListParagraph"/>
        <w:numPr>
          <w:ilvl w:val="0"/>
          <w:numId w:val="42"/>
        </w:numPr>
        <w:tabs>
          <w:tab w:pos="434" w:val="left" w:leader="none"/>
        </w:tabs>
        <w:spacing w:line="240" w:lineRule="auto" w:before="233" w:after="0"/>
        <w:ind w:left="100" w:right="125" w:firstLine="0"/>
        <w:jc w:val="both"/>
        <w:rPr>
          <w:b w:val="0"/>
          <w:sz w:val="20"/>
        </w:rPr>
      </w:pPr>
      <w:r>
        <w:rPr>
          <w:b w:val="0"/>
          <w:sz w:val="20"/>
        </w:rPr>
        <w:t>Cuando los hechos o las conductas materia del procedimiento administrativo no sean competencia de las autoridades substanciadoras o resolutoras. En este caso, por oficio debidamente fundado y motivado, el asunto será turnado para su conocimiento a la autoridad que se estime competente.</w:t>
      </w:r>
    </w:p>
    <w:p>
      <w:pPr>
        <w:pStyle w:val="BodyText"/>
        <w:spacing w:before="2"/>
        <w:ind w:left="0"/>
        <w:jc w:val="left"/>
        <w:rPr>
          <w:b w:val="0"/>
        </w:rPr>
      </w:pPr>
    </w:p>
    <w:p>
      <w:pPr>
        <w:pStyle w:val="ListParagraph"/>
        <w:numPr>
          <w:ilvl w:val="0"/>
          <w:numId w:val="42"/>
        </w:numPr>
        <w:tabs>
          <w:tab w:pos="467" w:val="left" w:leader="none"/>
        </w:tabs>
        <w:spacing w:line="240" w:lineRule="auto" w:before="0" w:after="0"/>
        <w:ind w:left="100" w:right="118" w:firstLine="0"/>
        <w:jc w:val="both"/>
        <w:rPr>
          <w:b w:val="0"/>
          <w:sz w:val="20"/>
        </w:rPr>
      </w:pPr>
      <w:r>
        <w:rPr>
          <w:b w:val="0"/>
          <w:sz w:val="20"/>
        </w:rPr>
        <w:t>Cuando las faltas administrativas que se imputen al presunto responsable ya hubieran sido objeto de una resolución que haya causado ejecutoria, pronunciada a las autoridades resolutoras del asunto, siempre que el señalado como presunto responsable sea el mismo en ambos casos.</w:t>
      </w:r>
    </w:p>
    <w:p>
      <w:pPr>
        <w:pStyle w:val="ListParagraph"/>
        <w:numPr>
          <w:ilvl w:val="0"/>
          <w:numId w:val="42"/>
        </w:numPr>
        <w:tabs>
          <w:tab w:pos="512" w:val="left" w:leader="none"/>
        </w:tabs>
        <w:spacing w:line="240" w:lineRule="auto" w:before="234" w:after="0"/>
        <w:ind w:left="100" w:right="125" w:firstLine="0"/>
        <w:jc w:val="both"/>
        <w:rPr>
          <w:b w:val="0"/>
          <w:sz w:val="20"/>
        </w:rPr>
      </w:pPr>
      <w:r>
        <w:rPr>
          <w:b w:val="0"/>
          <w:sz w:val="20"/>
        </w:rPr>
        <w:t>Cuando de los hechos que se describan en el informe de presunta responsabilidad administrativa, no se advierta la comisión de faltas administrativas.</w:t>
      </w:r>
    </w:p>
    <w:p>
      <w:pPr>
        <w:pStyle w:val="ListParagraph"/>
        <w:numPr>
          <w:ilvl w:val="0"/>
          <w:numId w:val="42"/>
        </w:numPr>
        <w:tabs>
          <w:tab w:pos="433" w:val="left" w:leader="none"/>
        </w:tabs>
        <w:spacing w:line="240" w:lineRule="auto" w:before="234" w:after="0"/>
        <w:ind w:left="433" w:right="0" w:hanging="333"/>
        <w:jc w:val="both"/>
        <w:rPr>
          <w:b w:val="0"/>
          <w:sz w:val="20"/>
        </w:rPr>
      </w:pPr>
      <w:r>
        <w:rPr>
          <w:b w:val="0"/>
          <w:sz w:val="20"/>
        </w:rPr>
        <w:t>Cuando</w:t>
      </w:r>
      <w:r>
        <w:rPr>
          <w:b w:val="0"/>
          <w:spacing w:val="-7"/>
          <w:sz w:val="20"/>
        </w:rPr>
        <w:t> </w:t>
      </w:r>
      <w:r>
        <w:rPr>
          <w:b w:val="0"/>
          <w:sz w:val="20"/>
        </w:rPr>
        <w:t>se</w:t>
      </w:r>
      <w:r>
        <w:rPr>
          <w:b w:val="0"/>
          <w:spacing w:val="-7"/>
          <w:sz w:val="20"/>
        </w:rPr>
        <w:t> </w:t>
      </w:r>
      <w:r>
        <w:rPr>
          <w:b w:val="0"/>
          <w:sz w:val="20"/>
        </w:rPr>
        <w:t>omita</w:t>
      </w:r>
      <w:r>
        <w:rPr>
          <w:b w:val="0"/>
          <w:spacing w:val="-7"/>
          <w:sz w:val="20"/>
        </w:rPr>
        <w:t> </w:t>
      </w:r>
      <w:r>
        <w:rPr>
          <w:b w:val="0"/>
          <w:sz w:val="20"/>
        </w:rPr>
        <w:t>adjuntar</w:t>
      </w:r>
      <w:r>
        <w:rPr>
          <w:b w:val="0"/>
          <w:spacing w:val="-6"/>
          <w:sz w:val="20"/>
        </w:rPr>
        <w:t> </w:t>
      </w:r>
      <w:r>
        <w:rPr>
          <w:b w:val="0"/>
          <w:sz w:val="20"/>
        </w:rPr>
        <w:t>el</w:t>
      </w:r>
      <w:r>
        <w:rPr>
          <w:b w:val="0"/>
          <w:spacing w:val="-7"/>
          <w:sz w:val="20"/>
        </w:rPr>
        <w:t> </w:t>
      </w:r>
      <w:r>
        <w:rPr>
          <w:b w:val="0"/>
          <w:sz w:val="20"/>
        </w:rPr>
        <w:t>informe</w:t>
      </w:r>
      <w:r>
        <w:rPr>
          <w:b w:val="0"/>
          <w:spacing w:val="-7"/>
          <w:sz w:val="20"/>
        </w:rPr>
        <w:t> </w:t>
      </w:r>
      <w:r>
        <w:rPr>
          <w:b w:val="0"/>
          <w:sz w:val="20"/>
        </w:rPr>
        <w:t>de</w:t>
      </w:r>
      <w:r>
        <w:rPr>
          <w:b w:val="0"/>
          <w:spacing w:val="-10"/>
          <w:sz w:val="20"/>
        </w:rPr>
        <w:t> </w:t>
      </w:r>
      <w:r>
        <w:rPr>
          <w:b w:val="0"/>
          <w:sz w:val="20"/>
        </w:rPr>
        <w:t>presunta</w:t>
      </w:r>
      <w:r>
        <w:rPr>
          <w:b w:val="0"/>
          <w:spacing w:val="-7"/>
          <w:sz w:val="20"/>
        </w:rPr>
        <w:t> </w:t>
      </w:r>
      <w:r>
        <w:rPr>
          <w:b w:val="0"/>
          <w:sz w:val="20"/>
        </w:rPr>
        <w:t>responsabilidad</w:t>
      </w:r>
      <w:r>
        <w:rPr>
          <w:b w:val="0"/>
          <w:spacing w:val="-4"/>
          <w:sz w:val="20"/>
        </w:rPr>
        <w:t> </w:t>
      </w:r>
      <w:r>
        <w:rPr>
          <w:b w:val="0"/>
          <w:spacing w:val="-2"/>
          <w:sz w:val="20"/>
        </w:rPr>
        <w:t>administrativa.</w:t>
      </w:r>
    </w:p>
    <w:p>
      <w:pPr>
        <w:pStyle w:val="BodyText"/>
        <w:spacing w:before="1"/>
        <w:ind w:left="0"/>
        <w:jc w:val="left"/>
        <w:rPr>
          <w:b w:val="0"/>
        </w:rPr>
      </w:pPr>
    </w:p>
    <w:p>
      <w:pPr>
        <w:pStyle w:val="BodyText"/>
        <w:rPr>
          <w:b w:val="0"/>
        </w:rPr>
      </w:pPr>
      <w:r>
        <w:rPr>
          <w:b/>
        </w:rPr>
        <w:t>Artículo</w:t>
      </w:r>
      <w:r>
        <w:rPr>
          <w:b/>
          <w:spacing w:val="-8"/>
        </w:rPr>
        <w:t> </w:t>
      </w:r>
      <w:r>
        <w:rPr>
          <w:b/>
        </w:rPr>
        <w:t>183.</w:t>
      </w:r>
      <w:r>
        <w:rPr>
          <w:b/>
          <w:spacing w:val="-8"/>
        </w:rPr>
        <w:t> </w:t>
      </w:r>
      <w:r>
        <w:rPr>
          <w:b w:val="0"/>
        </w:rPr>
        <w:t>Procede</w:t>
      </w:r>
      <w:r>
        <w:rPr>
          <w:b w:val="0"/>
          <w:spacing w:val="-6"/>
        </w:rPr>
        <w:t> </w:t>
      </w:r>
      <w:r>
        <w:rPr>
          <w:b w:val="0"/>
        </w:rPr>
        <w:t>el</w:t>
      </w:r>
      <w:r>
        <w:rPr>
          <w:b w:val="0"/>
          <w:spacing w:val="-5"/>
        </w:rPr>
        <w:t> </w:t>
      </w:r>
      <w:r>
        <w:rPr>
          <w:b w:val="0"/>
        </w:rPr>
        <w:t>sobreseimiento</w:t>
      </w:r>
      <w:r>
        <w:rPr>
          <w:b w:val="0"/>
          <w:spacing w:val="-6"/>
        </w:rPr>
        <w:t> </w:t>
      </w:r>
      <w:r>
        <w:rPr>
          <w:b w:val="0"/>
        </w:rPr>
        <w:t>en</w:t>
      </w:r>
      <w:r>
        <w:rPr>
          <w:b w:val="0"/>
          <w:spacing w:val="-7"/>
        </w:rPr>
        <w:t> </w:t>
      </w:r>
      <w:r>
        <w:rPr>
          <w:b w:val="0"/>
        </w:rPr>
        <w:t>los</w:t>
      </w:r>
      <w:r>
        <w:rPr>
          <w:b w:val="0"/>
          <w:spacing w:val="-6"/>
        </w:rPr>
        <w:t> </w:t>
      </w:r>
      <w:r>
        <w:rPr>
          <w:b w:val="0"/>
        </w:rPr>
        <w:t>casos</w:t>
      </w:r>
      <w:r>
        <w:rPr>
          <w:b w:val="0"/>
          <w:spacing w:val="-7"/>
        </w:rPr>
        <w:t> </w:t>
      </w:r>
      <w:r>
        <w:rPr>
          <w:b w:val="0"/>
          <w:spacing w:val="-2"/>
        </w:rPr>
        <w:t>siguientes:</w:t>
      </w:r>
    </w:p>
    <w:p>
      <w:pPr>
        <w:pStyle w:val="BodyText"/>
        <w:spacing w:before="1"/>
        <w:ind w:left="0"/>
        <w:jc w:val="left"/>
        <w:rPr>
          <w:b w:val="0"/>
        </w:rPr>
      </w:pPr>
    </w:p>
    <w:p>
      <w:pPr>
        <w:pStyle w:val="ListParagraph"/>
        <w:numPr>
          <w:ilvl w:val="0"/>
          <w:numId w:val="43"/>
        </w:numPr>
        <w:tabs>
          <w:tab w:pos="363" w:val="left" w:leader="none"/>
        </w:tabs>
        <w:spacing w:line="240" w:lineRule="auto" w:before="0" w:after="0"/>
        <w:ind w:left="100" w:right="117" w:firstLine="0"/>
        <w:jc w:val="both"/>
        <w:rPr>
          <w:b w:val="0"/>
          <w:sz w:val="20"/>
        </w:rPr>
      </w:pPr>
      <w:r>
        <w:rPr>
          <w:b w:val="0"/>
          <w:sz w:val="20"/>
        </w:rPr>
        <w:t>Cuando</w:t>
      </w:r>
      <w:r>
        <w:rPr>
          <w:b w:val="0"/>
          <w:spacing w:val="-1"/>
          <w:sz w:val="20"/>
        </w:rPr>
        <w:t> </w:t>
      </w:r>
      <w:r>
        <w:rPr>
          <w:b w:val="0"/>
          <w:sz w:val="20"/>
        </w:rPr>
        <w:t>se</w:t>
      </w:r>
      <w:r>
        <w:rPr>
          <w:b w:val="0"/>
          <w:spacing w:val="-2"/>
          <w:sz w:val="20"/>
        </w:rPr>
        <w:t> </w:t>
      </w:r>
      <w:r>
        <w:rPr>
          <w:b w:val="0"/>
          <w:sz w:val="20"/>
        </w:rPr>
        <w:t>actualice</w:t>
      </w:r>
      <w:r>
        <w:rPr>
          <w:b w:val="0"/>
          <w:spacing w:val="-2"/>
          <w:sz w:val="20"/>
        </w:rPr>
        <w:t> </w:t>
      </w:r>
      <w:r>
        <w:rPr>
          <w:b w:val="0"/>
          <w:sz w:val="20"/>
        </w:rPr>
        <w:t>o</w:t>
      </w:r>
      <w:r>
        <w:rPr>
          <w:b w:val="0"/>
          <w:spacing w:val="-1"/>
          <w:sz w:val="20"/>
        </w:rPr>
        <w:t> </w:t>
      </w:r>
      <w:r>
        <w:rPr>
          <w:b w:val="0"/>
          <w:sz w:val="20"/>
        </w:rPr>
        <w:t>sobrevenga</w:t>
      </w:r>
      <w:r>
        <w:rPr>
          <w:b w:val="0"/>
          <w:spacing w:val="-1"/>
          <w:sz w:val="20"/>
        </w:rPr>
        <w:t> </w:t>
      </w:r>
      <w:r>
        <w:rPr>
          <w:b w:val="0"/>
          <w:sz w:val="20"/>
        </w:rPr>
        <w:t>cualquiera</w:t>
      </w:r>
      <w:r>
        <w:rPr>
          <w:b w:val="0"/>
          <w:spacing w:val="-2"/>
          <w:sz w:val="20"/>
        </w:rPr>
        <w:t> </w:t>
      </w:r>
      <w:r>
        <w:rPr>
          <w:b w:val="0"/>
          <w:sz w:val="20"/>
        </w:rPr>
        <w:t>de</w:t>
      </w:r>
      <w:r>
        <w:rPr>
          <w:b w:val="0"/>
          <w:spacing w:val="-2"/>
          <w:sz w:val="20"/>
        </w:rPr>
        <w:t> </w:t>
      </w:r>
      <w:r>
        <w:rPr>
          <w:b w:val="0"/>
          <w:sz w:val="20"/>
        </w:rPr>
        <w:t>las</w:t>
      </w:r>
      <w:r>
        <w:rPr>
          <w:b w:val="0"/>
          <w:spacing w:val="-2"/>
          <w:sz w:val="20"/>
        </w:rPr>
        <w:t> </w:t>
      </w:r>
      <w:r>
        <w:rPr>
          <w:b w:val="0"/>
          <w:sz w:val="20"/>
        </w:rPr>
        <w:t>causas</w:t>
      </w:r>
      <w:r>
        <w:rPr>
          <w:b w:val="0"/>
          <w:spacing w:val="-2"/>
          <w:sz w:val="20"/>
        </w:rPr>
        <w:t> </w:t>
      </w:r>
      <w:r>
        <w:rPr>
          <w:b w:val="0"/>
          <w:sz w:val="20"/>
        </w:rPr>
        <w:t>de</w:t>
      </w:r>
      <w:r>
        <w:rPr>
          <w:b w:val="0"/>
          <w:spacing w:val="-2"/>
          <w:sz w:val="20"/>
        </w:rPr>
        <w:t> </w:t>
      </w:r>
      <w:r>
        <w:rPr>
          <w:b w:val="0"/>
          <w:sz w:val="20"/>
        </w:rPr>
        <w:t>improcedencia</w:t>
      </w:r>
      <w:r>
        <w:rPr>
          <w:b w:val="0"/>
          <w:spacing w:val="-1"/>
          <w:sz w:val="20"/>
        </w:rPr>
        <w:t> </w:t>
      </w:r>
      <w:r>
        <w:rPr>
          <w:b w:val="0"/>
          <w:sz w:val="20"/>
        </w:rPr>
        <w:t>previstas</w:t>
      </w:r>
      <w:r>
        <w:rPr>
          <w:b w:val="0"/>
          <w:spacing w:val="-2"/>
          <w:sz w:val="20"/>
        </w:rPr>
        <w:t> </w:t>
      </w:r>
      <w:r>
        <w:rPr>
          <w:b w:val="0"/>
          <w:sz w:val="20"/>
        </w:rPr>
        <w:t>en</w:t>
      </w:r>
      <w:r>
        <w:rPr>
          <w:b w:val="0"/>
          <w:spacing w:val="-1"/>
          <w:sz w:val="20"/>
        </w:rPr>
        <w:t> </w:t>
      </w:r>
      <w:r>
        <w:rPr>
          <w:b w:val="0"/>
          <w:sz w:val="20"/>
        </w:rPr>
        <w:t>el</w:t>
      </w:r>
      <w:r>
        <w:rPr>
          <w:b w:val="0"/>
          <w:spacing w:val="-1"/>
          <w:sz w:val="20"/>
        </w:rPr>
        <w:t> </w:t>
      </w:r>
      <w:r>
        <w:rPr>
          <w:b w:val="0"/>
          <w:sz w:val="20"/>
        </w:rPr>
        <w:t>artículo </w:t>
      </w:r>
      <w:r>
        <w:rPr>
          <w:b w:val="0"/>
          <w:spacing w:val="-2"/>
          <w:sz w:val="20"/>
        </w:rPr>
        <w:t>anterior.</w:t>
      </w:r>
    </w:p>
    <w:p>
      <w:pPr>
        <w:pStyle w:val="ListParagraph"/>
        <w:numPr>
          <w:ilvl w:val="0"/>
          <w:numId w:val="43"/>
        </w:numPr>
        <w:tabs>
          <w:tab w:pos="412" w:val="left" w:leader="none"/>
        </w:tabs>
        <w:spacing w:line="240" w:lineRule="auto" w:before="234" w:after="0"/>
        <w:ind w:left="100" w:right="123" w:firstLine="0"/>
        <w:jc w:val="both"/>
        <w:rPr>
          <w:b w:val="0"/>
          <w:sz w:val="20"/>
        </w:rPr>
      </w:pPr>
      <w:r>
        <w:rPr>
          <w:b w:val="0"/>
          <w:sz w:val="20"/>
        </w:rPr>
        <w:t>Cuando como consecuencia de una reforma legislativa, la falta administrativa que se imputa al presunto responsable haya quedado derogada.</w:t>
      </w:r>
    </w:p>
    <w:p>
      <w:pPr>
        <w:pStyle w:val="BodyText"/>
        <w:spacing w:before="1"/>
        <w:ind w:left="0"/>
        <w:jc w:val="left"/>
        <w:rPr>
          <w:b w:val="0"/>
        </w:rPr>
      </w:pPr>
    </w:p>
    <w:p>
      <w:pPr>
        <w:pStyle w:val="ListParagraph"/>
        <w:numPr>
          <w:ilvl w:val="0"/>
          <w:numId w:val="43"/>
        </w:numPr>
        <w:tabs>
          <w:tab w:pos="513" w:val="left" w:leader="none"/>
        </w:tabs>
        <w:spacing w:line="240" w:lineRule="auto" w:before="0" w:after="0"/>
        <w:ind w:left="100" w:right="127" w:firstLine="0"/>
        <w:jc w:val="both"/>
        <w:rPr>
          <w:b w:val="0"/>
          <w:sz w:val="20"/>
        </w:rPr>
      </w:pPr>
      <w:r>
        <w:rPr>
          <w:b w:val="0"/>
          <w:sz w:val="20"/>
        </w:rPr>
        <w:t>Cuando el señalado como presunto responsable muera en cualquier etapa del procedimiento de responsabilidad administrativa.</w:t>
      </w:r>
    </w:p>
    <w:p>
      <w:pPr>
        <w:pStyle w:val="BodyText"/>
        <w:spacing w:before="234"/>
        <w:ind w:right="122"/>
        <w:rPr>
          <w:b w:val="0"/>
        </w:rPr>
      </w:pPr>
      <w:r>
        <w:rPr>
          <w:b w:val="0"/>
        </w:rPr>
        <w:t>Cuando las partes tengan conocimiento de alguna causa de sobreseimiento, la comunicarán de inmediato a la autoridad substanciadora o resolutora, según sea el caso y de ser posible, exhibirán las constancias que así lo acrediten.</w:t>
      </w:r>
    </w:p>
    <w:p>
      <w:pPr>
        <w:pStyle w:val="BodyText"/>
        <w:ind w:left="0"/>
        <w:jc w:val="left"/>
        <w:rPr>
          <w:b w:val="0"/>
        </w:rPr>
      </w:pPr>
    </w:p>
    <w:p>
      <w:pPr>
        <w:pStyle w:val="BodyText"/>
        <w:ind w:left="0"/>
        <w:jc w:val="left"/>
        <w:rPr>
          <w:b w:val="0"/>
        </w:rPr>
      </w:pPr>
    </w:p>
    <w:p>
      <w:pPr>
        <w:spacing w:before="0"/>
        <w:ind w:left="3575" w:right="3596" w:firstLine="0"/>
        <w:jc w:val="center"/>
        <w:rPr>
          <w:b/>
          <w:sz w:val="20"/>
        </w:rPr>
      </w:pPr>
      <w:r>
        <w:rPr>
          <w:b/>
          <w:sz w:val="20"/>
        </w:rPr>
        <w:t>SECCIÓN</w:t>
      </w:r>
      <w:r>
        <w:rPr>
          <w:b/>
          <w:spacing w:val="-17"/>
          <w:sz w:val="20"/>
        </w:rPr>
        <w:t> </w:t>
      </w:r>
      <w:r>
        <w:rPr>
          <w:b/>
          <w:sz w:val="20"/>
        </w:rPr>
        <w:t>DÉCIMO</w:t>
      </w:r>
      <w:r>
        <w:rPr>
          <w:b/>
          <w:spacing w:val="-17"/>
          <w:sz w:val="20"/>
        </w:rPr>
        <w:t> </w:t>
      </w:r>
      <w:r>
        <w:rPr>
          <w:b/>
          <w:sz w:val="20"/>
        </w:rPr>
        <w:t>PRIMERA DE LAS AUDIENCIAS</w:t>
      </w:r>
    </w:p>
    <w:p>
      <w:pPr>
        <w:pStyle w:val="BodyText"/>
        <w:spacing w:before="1"/>
        <w:ind w:left="0"/>
        <w:jc w:val="left"/>
        <w:rPr>
          <w:b/>
        </w:rPr>
      </w:pPr>
    </w:p>
    <w:p>
      <w:pPr>
        <w:pStyle w:val="BodyText"/>
        <w:ind w:right="123"/>
        <w:rPr>
          <w:b w:val="0"/>
        </w:rPr>
      </w:pPr>
      <w:r>
        <w:rPr>
          <w:b/>
        </w:rPr>
        <w:t>Artículo 184. </w:t>
      </w:r>
      <w:r>
        <w:rPr>
          <w:b w:val="0"/>
        </w:rPr>
        <w:t>El desarrollo de las audiencias del procedimiento de responsabilidad administrativa, se llevarán a cabo de conformidad con las siguientes reglas:</w:t>
      </w:r>
    </w:p>
    <w:p>
      <w:pPr>
        <w:pStyle w:val="ListParagraph"/>
        <w:numPr>
          <w:ilvl w:val="0"/>
          <w:numId w:val="44"/>
        </w:numPr>
        <w:tabs>
          <w:tab w:pos="363" w:val="left" w:leader="none"/>
        </w:tabs>
        <w:spacing w:line="240" w:lineRule="auto" w:before="234" w:after="0"/>
        <w:ind w:left="363" w:right="0" w:hanging="263"/>
        <w:jc w:val="both"/>
        <w:rPr>
          <w:b w:val="0"/>
          <w:sz w:val="20"/>
        </w:rPr>
      </w:pPr>
      <w:r>
        <w:rPr>
          <w:b w:val="0"/>
          <w:sz w:val="20"/>
        </w:rPr>
        <w:t>Serán</w:t>
      </w:r>
      <w:r>
        <w:rPr>
          <w:b w:val="0"/>
          <w:spacing w:val="-5"/>
          <w:sz w:val="20"/>
        </w:rPr>
        <w:t> </w:t>
      </w:r>
      <w:r>
        <w:rPr>
          <w:b w:val="0"/>
          <w:spacing w:val="-2"/>
          <w:sz w:val="20"/>
        </w:rPr>
        <w:t>públicas.</w:t>
      </w:r>
    </w:p>
    <w:p>
      <w:pPr>
        <w:spacing w:after="0" w:line="240" w:lineRule="auto"/>
        <w:jc w:val="both"/>
        <w:rPr>
          <w:sz w:val="20"/>
        </w:rPr>
        <w:sectPr>
          <w:pgSz w:w="12250" w:h="15850"/>
          <w:pgMar w:header="425" w:footer="1041" w:top="1880" w:bottom="1240" w:left="920" w:right="960"/>
        </w:sectPr>
      </w:pPr>
    </w:p>
    <w:p>
      <w:pPr>
        <w:pStyle w:val="ListParagraph"/>
        <w:numPr>
          <w:ilvl w:val="0"/>
          <w:numId w:val="44"/>
        </w:numPr>
        <w:tabs>
          <w:tab w:pos="422" w:val="left" w:leader="none"/>
        </w:tabs>
        <w:spacing w:line="240" w:lineRule="auto" w:before="92" w:after="0"/>
        <w:ind w:left="100" w:right="124" w:firstLine="0"/>
        <w:jc w:val="both"/>
        <w:rPr>
          <w:b w:val="0"/>
          <w:sz w:val="20"/>
        </w:rPr>
      </w:pPr>
      <w:r>
        <w:rPr>
          <w:b w:val="0"/>
          <w:sz w:val="20"/>
        </w:rPr>
        <w:t>No se permitirá la interrupción de la audiencia por parte de persona alguna, ya sea por los que intervienen en ella o por aquellos ajenos a la misma.</w:t>
      </w:r>
    </w:p>
    <w:p>
      <w:pPr>
        <w:pStyle w:val="BodyText"/>
        <w:spacing w:before="1"/>
        <w:ind w:left="0"/>
        <w:jc w:val="left"/>
        <w:rPr>
          <w:b w:val="0"/>
        </w:rPr>
      </w:pPr>
    </w:p>
    <w:p>
      <w:pPr>
        <w:pStyle w:val="BodyText"/>
        <w:ind w:right="114"/>
        <w:rPr>
          <w:b w:val="0"/>
        </w:rPr>
      </w:pPr>
      <w:r>
        <w:rPr>
          <w:b w:val="0"/>
        </w:rPr>
        <w:t>La autoridad a</w:t>
      </w:r>
      <w:r>
        <w:rPr>
          <w:b w:val="0"/>
          <w:spacing w:val="-1"/>
        </w:rPr>
        <w:t> </w:t>
      </w:r>
      <w:r>
        <w:rPr>
          <w:b w:val="0"/>
        </w:rPr>
        <w:t>cargo</w:t>
      </w:r>
      <w:r>
        <w:rPr>
          <w:b w:val="0"/>
          <w:spacing w:val="-1"/>
        </w:rPr>
        <w:t> </w:t>
      </w:r>
      <w:r>
        <w:rPr>
          <w:b w:val="0"/>
        </w:rPr>
        <w:t>de</w:t>
      </w:r>
      <w:r>
        <w:rPr>
          <w:b w:val="0"/>
          <w:spacing w:val="-3"/>
        </w:rPr>
        <w:t> </w:t>
      </w:r>
      <w:r>
        <w:rPr>
          <w:b w:val="0"/>
        </w:rPr>
        <w:t>la</w:t>
      </w:r>
      <w:r>
        <w:rPr>
          <w:b w:val="0"/>
          <w:spacing w:val="-1"/>
        </w:rPr>
        <w:t> </w:t>
      </w:r>
      <w:r>
        <w:rPr>
          <w:b w:val="0"/>
        </w:rPr>
        <w:t>dirección en el</w:t>
      </w:r>
      <w:r>
        <w:rPr>
          <w:b w:val="0"/>
          <w:spacing w:val="-3"/>
        </w:rPr>
        <w:t> </w:t>
      </w:r>
      <w:r>
        <w:rPr>
          <w:b w:val="0"/>
        </w:rPr>
        <w:t>desarrollo de</w:t>
      </w:r>
      <w:r>
        <w:rPr>
          <w:b w:val="0"/>
          <w:spacing w:val="-3"/>
        </w:rPr>
        <w:t> </w:t>
      </w:r>
      <w:r>
        <w:rPr>
          <w:b w:val="0"/>
        </w:rPr>
        <w:t>la</w:t>
      </w:r>
      <w:r>
        <w:rPr>
          <w:b w:val="0"/>
          <w:spacing w:val="-1"/>
        </w:rPr>
        <w:t> </w:t>
      </w:r>
      <w:r>
        <w:rPr>
          <w:b w:val="0"/>
        </w:rPr>
        <w:t>audiencia</w:t>
      </w:r>
      <w:r>
        <w:rPr>
          <w:b w:val="0"/>
          <w:spacing w:val="-1"/>
        </w:rPr>
        <w:t> </w:t>
      </w:r>
      <w:r>
        <w:rPr>
          <w:b w:val="0"/>
        </w:rPr>
        <w:t>podrá</w:t>
      </w:r>
      <w:r>
        <w:rPr>
          <w:b w:val="0"/>
          <w:spacing w:val="-3"/>
        </w:rPr>
        <w:t> </w:t>
      </w:r>
      <w:r>
        <w:rPr>
          <w:b w:val="0"/>
        </w:rPr>
        <w:t>reprimir</w:t>
      </w:r>
      <w:r>
        <w:rPr>
          <w:b w:val="0"/>
          <w:spacing w:val="-1"/>
        </w:rPr>
        <w:t> </w:t>
      </w:r>
      <w:r>
        <w:rPr>
          <w:b w:val="0"/>
        </w:rPr>
        <w:t>las</w:t>
      </w:r>
      <w:r>
        <w:rPr>
          <w:b w:val="0"/>
          <w:spacing w:val="-1"/>
        </w:rPr>
        <w:t> </w:t>
      </w:r>
      <w:r>
        <w:rPr>
          <w:b w:val="0"/>
        </w:rPr>
        <w:t>interrupciones</w:t>
      </w:r>
      <w:r>
        <w:rPr>
          <w:b w:val="0"/>
          <w:spacing w:val="-1"/>
        </w:rPr>
        <w:t> </w:t>
      </w:r>
      <w:r>
        <w:rPr>
          <w:b w:val="0"/>
        </w:rPr>
        <w:t>a la misma, haciendo uso de los medios de apremio previstos en la presente Ley, e incluso estará facultado para</w:t>
      </w:r>
      <w:r>
        <w:rPr>
          <w:b w:val="0"/>
          <w:spacing w:val="-1"/>
        </w:rPr>
        <w:t> </w:t>
      </w:r>
      <w:r>
        <w:rPr>
          <w:b w:val="0"/>
        </w:rPr>
        <w:t>ordenar el desalojo</w:t>
      </w:r>
      <w:r>
        <w:rPr>
          <w:b w:val="0"/>
          <w:spacing w:val="-2"/>
        </w:rPr>
        <w:t> </w:t>
      </w:r>
      <w:r>
        <w:rPr>
          <w:b w:val="0"/>
        </w:rPr>
        <w:t>de</w:t>
      </w:r>
      <w:r>
        <w:rPr>
          <w:b w:val="0"/>
          <w:spacing w:val="-1"/>
        </w:rPr>
        <w:t> </w:t>
      </w:r>
      <w:r>
        <w:rPr>
          <w:b w:val="0"/>
        </w:rPr>
        <w:t>las</w:t>
      </w:r>
      <w:r>
        <w:rPr>
          <w:b w:val="0"/>
          <w:spacing w:val="-1"/>
        </w:rPr>
        <w:t> </w:t>
      </w:r>
      <w:r>
        <w:rPr>
          <w:b w:val="0"/>
        </w:rPr>
        <w:t>personas</w:t>
      </w:r>
      <w:r>
        <w:rPr>
          <w:b w:val="0"/>
          <w:spacing w:val="-1"/>
        </w:rPr>
        <w:t> </w:t>
      </w:r>
      <w:r>
        <w:rPr>
          <w:b w:val="0"/>
        </w:rPr>
        <w:t>ajenas</w:t>
      </w:r>
      <w:r>
        <w:rPr>
          <w:b w:val="0"/>
          <w:spacing w:val="-1"/>
        </w:rPr>
        <w:t> </w:t>
      </w:r>
      <w:r>
        <w:rPr>
          <w:b w:val="0"/>
        </w:rPr>
        <w:t>al procedimiento del</w:t>
      </w:r>
      <w:r>
        <w:rPr>
          <w:b w:val="0"/>
          <w:spacing w:val="-3"/>
        </w:rPr>
        <w:t> </w:t>
      </w:r>
      <w:r>
        <w:rPr>
          <w:b w:val="0"/>
        </w:rPr>
        <w:t>local donde</w:t>
      </w:r>
      <w:r>
        <w:rPr>
          <w:b w:val="0"/>
          <w:spacing w:val="-1"/>
        </w:rPr>
        <w:t> </w:t>
      </w:r>
      <w:r>
        <w:rPr>
          <w:b w:val="0"/>
        </w:rPr>
        <w:t>se</w:t>
      </w:r>
      <w:r>
        <w:rPr>
          <w:b w:val="0"/>
          <w:spacing w:val="-1"/>
        </w:rPr>
        <w:t> </w:t>
      </w:r>
      <w:r>
        <w:rPr>
          <w:b w:val="0"/>
        </w:rPr>
        <w:t>desarrolle la audiencia, cuando a su juicio resulte conveniente para el adecuado desarrollo y continuación de la misma, para lo cual podrá solicitar el auxilio de la fuerza pública, debiendo hacer constar en el acta respectiva los motivos para ello.</w:t>
      </w:r>
    </w:p>
    <w:p>
      <w:pPr>
        <w:pStyle w:val="ListParagraph"/>
        <w:numPr>
          <w:ilvl w:val="0"/>
          <w:numId w:val="44"/>
        </w:numPr>
        <w:tabs>
          <w:tab w:pos="465" w:val="left" w:leader="none"/>
        </w:tabs>
        <w:spacing w:line="240" w:lineRule="auto" w:before="233" w:after="0"/>
        <w:ind w:left="100" w:right="116" w:firstLine="0"/>
        <w:jc w:val="both"/>
        <w:rPr>
          <w:b w:val="0"/>
          <w:sz w:val="20"/>
        </w:rPr>
      </w:pPr>
      <w:r>
        <w:rPr>
          <w:b w:val="0"/>
          <w:sz w:val="20"/>
        </w:rPr>
        <w:t>Quienes actúen como secretarios, bajo la</w:t>
      </w:r>
      <w:r>
        <w:rPr>
          <w:b w:val="0"/>
          <w:spacing w:val="-1"/>
          <w:sz w:val="20"/>
        </w:rPr>
        <w:t> </w:t>
      </w:r>
      <w:r>
        <w:rPr>
          <w:b w:val="0"/>
          <w:sz w:val="20"/>
        </w:rPr>
        <w:t>responsabilidad de</w:t>
      </w:r>
      <w:r>
        <w:rPr>
          <w:b w:val="0"/>
          <w:spacing w:val="-1"/>
          <w:sz w:val="20"/>
        </w:rPr>
        <w:t> </w:t>
      </w:r>
      <w:r>
        <w:rPr>
          <w:b w:val="0"/>
          <w:sz w:val="20"/>
        </w:rPr>
        <w:t>la autoridad</w:t>
      </w:r>
      <w:r>
        <w:rPr>
          <w:b w:val="0"/>
          <w:spacing w:val="-1"/>
          <w:sz w:val="20"/>
        </w:rPr>
        <w:t> </w:t>
      </w:r>
      <w:r>
        <w:rPr>
          <w:b w:val="0"/>
          <w:sz w:val="20"/>
        </w:rPr>
        <w:t>encargada de la</w:t>
      </w:r>
      <w:r>
        <w:rPr>
          <w:b w:val="0"/>
          <w:spacing w:val="-1"/>
          <w:sz w:val="20"/>
        </w:rPr>
        <w:t> </w:t>
      </w:r>
      <w:r>
        <w:rPr>
          <w:b w:val="0"/>
          <w:sz w:val="20"/>
        </w:rPr>
        <w:t>dirección en el desarrollo de la audiencia, deberán hacer constar el día, lugar y hora en que principie la audiencia, la hora en la que termine, así como el nombre de las partes, peritos y testigos y demás personas que hubieren intervenido en la misma, dejando constancia de los incidentes que se hubieren desarrollado durante su celebración.</w:t>
      </w:r>
    </w:p>
    <w:p>
      <w:pPr>
        <w:pStyle w:val="BodyText"/>
        <w:ind w:left="0"/>
        <w:jc w:val="left"/>
        <w:rPr>
          <w:b w:val="0"/>
        </w:rPr>
      </w:pPr>
    </w:p>
    <w:p>
      <w:pPr>
        <w:pStyle w:val="BodyText"/>
        <w:spacing w:before="1"/>
        <w:ind w:right="116"/>
        <w:rPr>
          <w:b w:val="0"/>
        </w:rPr>
      </w:pPr>
      <w:r>
        <w:rPr>
          <w:b/>
        </w:rPr>
        <w:t>Artículo 185. </w:t>
      </w:r>
      <w:r>
        <w:rPr>
          <w:b w:val="0"/>
        </w:rPr>
        <w:t>Las autoridades substanciadoras o resolutoras tienen el deber de mantener el buen orden</w:t>
      </w:r>
      <w:r>
        <w:rPr>
          <w:b w:val="0"/>
          <w:spacing w:val="-2"/>
        </w:rPr>
        <w:t> </w:t>
      </w:r>
      <w:r>
        <w:rPr>
          <w:b w:val="0"/>
        </w:rPr>
        <w:t>y</w:t>
      </w:r>
      <w:r>
        <w:rPr>
          <w:b w:val="0"/>
          <w:spacing w:val="-2"/>
        </w:rPr>
        <w:t> </w:t>
      </w:r>
      <w:r>
        <w:rPr>
          <w:b w:val="0"/>
        </w:rPr>
        <w:t>de</w:t>
      </w:r>
      <w:r>
        <w:rPr>
          <w:b w:val="0"/>
          <w:spacing w:val="-2"/>
        </w:rPr>
        <w:t> </w:t>
      </w:r>
      <w:r>
        <w:rPr>
          <w:b w:val="0"/>
        </w:rPr>
        <w:t>exigir</w:t>
      </w:r>
      <w:r>
        <w:rPr>
          <w:b w:val="0"/>
          <w:spacing w:val="-1"/>
        </w:rPr>
        <w:t> </w:t>
      </w:r>
      <w:r>
        <w:rPr>
          <w:b w:val="0"/>
        </w:rPr>
        <w:t>que</w:t>
      </w:r>
      <w:r>
        <w:rPr>
          <w:b w:val="0"/>
          <w:spacing w:val="-2"/>
        </w:rPr>
        <w:t> </w:t>
      </w:r>
      <w:r>
        <w:rPr>
          <w:b w:val="0"/>
        </w:rPr>
        <w:t>se</w:t>
      </w:r>
      <w:r>
        <w:rPr>
          <w:b w:val="0"/>
          <w:spacing w:val="-3"/>
        </w:rPr>
        <w:t> </w:t>
      </w:r>
      <w:r>
        <w:rPr>
          <w:b w:val="0"/>
        </w:rPr>
        <w:t>les</w:t>
      </w:r>
      <w:r>
        <w:rPr>
          <w:b w:val="0"/>
          <w:spacing w:val="-3"/>
        </w:rPr>
        <w:t> </w:t>
      </w:r>
      <w:r>
        <w:rPr>
          <w:b w:val="0"/>
        </w:rPr>
        <w:t>guarde</w:t>
      </w:r>
      <w:r>
        <w:rPr>
          <w:b w:val="0"/>
          <w:spacing w:val="-2"/>
        </w:rPr>
        <w:t> </w:t>
      </w:r>
      <w:r>
        <w:rPr>
          <w:b w:val="0"/>
        </w:rPr>
        <w:t>el</w:t>
      </w:r>
      <w:r>
        <w:rPr>
          <w:b w:val="0"/>
          <w:spacing w:val="-2"/>
        </w:rPr>
        <w:t> </w:t>
      </w:r>
      <w:r>
        <w:rPr>
          <w:b w:val="0"/>
        </w:rPr>
        <w:t>respeto</w:t>
      </w:r>
      <w:r>
        <w:rPr>
          <w:b w:val="0"/>
          <w:spacing w:val="-1"/>
        </w:rPr>
        <w:t> </w:t>
      </w:r>
      <w:r>
        <w:rPr>
          <w:b w:val="0"/>
        </w:rPr>
        <w:t>y</w:t>
      </w:r>
      <w:r>
        <w:rPr>
          <w:b w:val="0"/>
          <w:spacing w:val="-2"/>
        </w:rPr>
        <w:t> </w:t>
      </w:r>
      <w:r>
        <w:rPr>
          <w:b w:val="0"/>
        </w:rPr>
        <w:t>la</w:t>
      </w:r>
      <w:r>
        <w:rPr>
          <w:b w:val="0"/>
          <w:spacing w:val="-2"/>
        </w:rPr>
        <w:t> </w:t>
      </w:r>
      <w:r>
        <w:rPr>
          <w:b w:val="0"/>
        </w:rPr>
        <w:t>consideración</w:t>
      </w:r>
      <w:r>
        <w:rPr>
          <w:b w:val="0"/>
          <w:spacing w:val="-1"/>
        </w:rPr>
        <w:t> </w:t>
      </w:r>
      <w:r>
        <w:rPr>
          <w:b w:val="0"/>
        </w:rPr>
        <w:t>debidos,</w:t>
      </w:r>
      <w:r>
        <w:rPr>
          <w:b w:val="0"/>
          <w:spacing w:val="-1"/>
        </w:rPr>
        <w:t> </w:t>
      </w:r>
      <w:r>
        <w:rPr>
          <w:b w:val="0"/>
        </w:rPr>
        <w:t>por</w:t>
      </w:r>
      <w:r>
        <w:rPr>
          <w:b w:val="0"/>
          <w:spacing w:val="-1"/>
        </w:rPr>
        <w:t> </w:t>
      </w:r>
      <w:r>
        <w:rPr>
          <w:b w:val="0"/>
        </w:rPr>
        <w:t>lo</w:t>
      </w:r>
      <w:r>
        <w:rPr>
          <w:b w:val="0"/>
          <w:spacing w:val="-1"/>
        </w:rPr>
        <w:t> </w:t>
      </w:r>
      <w:r>
        <w:rPr>
          <w:b w:val="0"/>
        </w:rPr>
        <w:t>que</w:t>
      </w:r>
      <w:r>
        <w:rPr>
          <w:b w:val="0"/>
          <w:spacing w:val="-2"/>
        </w:rPr>
        <w:t> </w:t>
      </w:r>
      <w:r>
        <w:rPr>
          <w:b w:val="0"/>
        </w:rPr>
        <w:t>tomarán,</w:t>
      </w:r>
      <w:r>
        <w:rPr>
          <w:b w:val="0"/>
          <w:spacing w:val="-1"/>
        </w:rPr>
        <w:t> </w:t>
      </w:r>
      <w:r>
        <w:rPr>
          <w:b w:val="0"/>
        </w:rPr>
        <w:t>de</w:t>
      </w:r>
      <w:r>
        <w:rPr>
          <w:b w:val="0"/>
          <w:spacing w:val="-2"/>
        </w:rPr>
        <w:t> </w:t>
      </w:r>
      <w:r>
        <w:rPr>
          <w:b w:val="0"/>
        </w:rPr>
        <w:t>oficio</w:t>
      </w:r>
      <w:r>
        <w:rPr>
          <w:b w:val="0"/>
          <w:spacing w:val="-1"/>
        </w:rPr>
        <w:t> </w:t>
      </w:r>
      <w:r>
        <w:rPr>
          <w:b w:val="0"/>
        </w:rPr>
        <w:t>o a</w:t>
      </w:r>
      <w:r>
        <w:rPr>
          <w:b w:val="0"/>
          <w:spacing w:val="-1"/>
        </w:rPr>
        <w:t> </w:t>
      </w:r>
      <w:r>
        <w:rPr>
          <w:b w:val="0"/>
        </w:rPr>
        <w:t>petición</w:t>
      </w:r>
      <w:r>
        <w:rPr>
          <w:b w:val="0"/>
          <w:spacing w:val="-2"/>
        </w:rPr>
        <w:t> </w:t>
      </w:r>
      <w:r>
        <w:rPr>
          <w:b w:val="0"/>
        </w:rPr>
        <w:t>de</w:t>
      </w:r>
      <w:r>
        <w:rPr>
          <w:b w:val="0"/>
          <w:spacing w:val="-3"/>
        </w:rPr>
        <w:t> </w:t>
      </w:r>
      <w:r>
        <w:rPr>
          <w:b w:val="0"/>
        </w:rPr>
        <w:t>parte,</w:t>
      </w:r>
      <w:r>
        <w:rPr>
          <w:b w:val="0"/>
          <w:spacing w:val="-2"/>
        </w:rPr>
        <w:t> </w:t>
      </w:r>
      <w:r>
        <w:rPr>
          <w:b w:val="0"/>
        </w:rPr>
        <w:t>todas</w:t>
      </w:r>
      <w:r>
        <w:rPr>
          <w:b w:val="0"/>
          <w:spacing w:val="-1"/>
        </w:rPr>
        <w:t> </w:t>
      </w:r>
      <w:r>
        <w:rPr>
          <w:b w:val="0"/>
        </w:rPr>
        <w:t>las</w:t>
      </w:r>
      <w:r>
        <w:rPr>
          <w:b w:val="0"/>
          <w:spacing w:val="-1"/>
        </w:rPr>
        <w:t> </w:t>
      </w:r>
      <w:r>
        <w:rPr>
          <w:b w:val="0"/>
        </w:rPr>
        <w:t>medidas</w:t>
      </w:r>
      <w:r>
        <w:rPr>
          <w:b w:val="0"/>
          <w:spacing w:val="-1"/>
        </w:rPr>
        <w:t> </w:t>
      </w:r>
      <w:r>
        <w:rPr>
          <w:b w:val="0"/>
        </w:rPr>
        <w:t>necesarias previstas</w:t>
      </w:r>
      <w:r>
        <w:rPr>
          <w:b w:val="0"/>
          <w:spacing w:val="-1"/>
        </w:rPr>
        <w:t> </w:t>
      </w:r>
      <w:r>
        <w:rPr>
          <w:b w:val="0"/>
        </w:rPr>
        <w:t>en la</w:t>
      </w:r>
      <w:r>
        <w:rPr>
          <w:b w:val="0"/>
          <w:spacing w:val="-3"/>
        </w:rPr>
        <w:t> </w:t>
      </w:r>
      <w:r>
        <w:rPr>
          <w:b w:val="0"/>
        </w:rPr>
        <w:t>presente</w:t>
      </w:r>
      <w:r>
        <w:rPr>
          <w:b w:val="0"/>
          <w:spacing w:val="-3"/>
        </w:rPr>
        <w:t> </w:t>
      </w:r>
      <w:r>
        <w:rPr>
          <w:b w:val="0"/>
        </w:rPr>
        <w:t>Ley, tendientes</w:t>
      </w:r>
      <w:r>
        <w:rPr>
          <w:b w:val="0"/>
          <w:spacing w:val="-1"/>
        </w:rPr>
        <w:t> </w:t>
      </w:r>
      <w:r>
        <w:rPr>
          <w:b w:val="0"/>
        </w:rPr>
        <w:t>a</w:t>
      </w:r>
      <w:r>
        <w:rPr>
          <w:b w:val="0"/>
          <w:spacing w:val="-3"/>
        </w:rPr>
        <w:t> </w:t>
      </w:r>
      <w:r>
        <w:rPr>
          <w:b w:val="0"/>
        </w:rPr>
        <w:t>prevenir o</w:t>
      </w:r>
      <w:r>
        <w:rPr>
          <w:b w:val="0"/>
          <w:spacing w:val="-4"/>
        </w:rPr>
        <w:t> </w:t>
      </w:r>
      <w:r>
        <w:rPr>
          <w:b w:val="0"/>
        </w:rPr>
        <w:t>a sancionar cualquier acto contrario a lo anteriormente señalado y al que han de guardarse las partes entre sí, así como las faltas de decoro y probidad, pudiendo requerir el auxilio de la fuerza pública.</w:t>
      </w:r>
    </w:p>
    <w:p>
      <w:pPr>
        <w:pStyle w:val="BodyText"/>
        <w:ind w:left="0"/>
        <w:jc w:val="left"/>
        <w:rPr>
          <w:b w:val="0"/>
        </w:rPr>
      </w:pPr>
    </w:p>
    <w:p>
      <w:pPr>
        <w:pStyle w:val="BodyText"/>
        <w:ind w:right="126"/>
        <w:rPr>
          <w:b w:val="0"/>
        </w:rPr>
      </w:pPr>
      <w:r>
        <w:rPr>
          <w:b w:val="0"/>
        </w:rPr>
        <w:t>Cuando la infracción llegare a tipificar un delito, se procederá contra quienes lo cometieren y de acuerdo a la legislación penal.</w:t>
      </w:r>
    </w:p>
    <w:p>
      <w:pPr>
        <w:pStyle w:val="BodyText"/>
        <w:ind w:left="0"/>
        <w:jc w:val="left"/>
        <w:rPr>
          <w:b w:val="0"/>
        </w:rPr>
      </w:pPr>
    </w:p>
    <w:p>
      <w:pPr>
        <w:pStyle w:val="BodyText"/>
        <w:spacing w:before="1"/>
        <w:ind w:left="0"/>
        <w:jc w:val="left"/>
        <w:rPr>
          <w:b w:val="0"/>
        </w:rPr>
      </w:pPr>
    </w:p>
    <w:p>
      <w:pPr>
        <w:spacing w:line="234" w:lineRule="exact" w:before="1"/>
        <w:ind w:left="109" w:right="129" w:firstLine="0"/>
        <w:jc w:val="center"/>
        <w:rPr>
          <w:b/>
          <w:sz w:val="20"/>
        </w:rPr>
      </w:pPr>
      <w:r>
        <w:rPr>
          <w:b/>
          <w:sz w:val="20"/>
        </w:rPr>
        <w:t>SECCIÓN</w:t>
      </w:r>
      <w:r>
        <w:rPr>
          <w:b/>
          <w:spacing w:val="-12"/>
          <w:sz w:val="20"/>
        </w:rPr>
        <w:t> </w:t>
      </w:r>
      <w:r>
        <w:rPr>
          <w:b/>
          <w:sz w:val="20"/>
        </w:rPr>
        <w:t>DÉCIMA</w:t>
      </w:r>
      <w:r>
        <w:rPr>
          <w:b/>
          <w:spacing w:val="-11"/>
          <w:sz w:val="20"/>
        </w:rPr>
        <w:t> </w:t>
      </w:r>
      <w:r>
        <w:rPr>
          <w:b/>
          <w:spacing w:val="-2"/>
          <w:sz w:val="20"/>
        </w:rPr>
        <w:t>SEGUNDA</w:t>
      </w:r>
    </w:p>
    <w:p>
      <w:pPr>
        <w:spacing w:line="234" w:lineRule="exact" w:before="0"/>
        <w:ind w:left="110" w:right="129" w:firstLine="0"/>
        <w:jc w:val="center"/>
        <w:rPr>
          <w:b/>
          <w:sz w:val="20"/>
        </w:rPr>
      </w:pPr>
      <w:r>
        <w:rPr>
          <w:b/>
          <w:sz w:val="20"/>
        </w:rPr>
        <w:t>DE</w:t>
      </w:r>
      <w:r>
        <w:rPr>
          <w:b/>
          <w:spacing w:val="-8"/>
          <w:sz w:val="20"/>
        </w:rPr>
        <w:t> </w:t>
      </w:r>
      <w:r>
        <w:rPr>
          <w:b/>
          <w:sz w:val="20"/>
        </w:rPr>
        <w:t>LAS</w:t>
      </w:r>
      <w:r>
        <w:rPr>
          <w:b/>
          <w:spacing w:val="-6"/>
          <w:sz w:val="20"/>
        </w:rPr>
        <w:t> </w:t>
      </w:r>
      <w:r>
        <w:rPr>
          <w:b/>
          <w:sz w:val="20"/>
        </w:rPr>
        <w:t>ACTUACIONES</w:t>
      </w:r>
      <w:r>
        <w:rPr>
          <w:b/>
          <w:spacing w:val="-5"/>
          <w:sz w:val="20"/>
        </w:rPr>
        <w:t> </w:t>
      </w:r>
      <w:r>
        <w:rPr>
          <w:b/>
          <w:sz w:val="20"/>
        </w:rPr>
        <w:t>Y</w:t>
      </w:r>
      <w:r>
        <w:rPr>
          <w:b/>
          <w:spacing w:val="-8"/>
          <w:sz w:val="20"/>
        </w:rPr>
        <w:t> </w:t>
      </w:r>
      <w:r>
        <w:rPr>
          <w:b/>
          <w:spacing w:val="-2"/>
          <w:sz w:val="20"/>
        </w:rPr>
        <w:t>RESOLUCIONES</w:t>
      </w:r>
    </w:p>
    <w:p>
      <w:pPr>
        <w:pStyle w:val="BodyText"/>
        <w:spacing w:before="1"/>
        <w:ind w:left="0"/>
        <w:jc w:val="left"/>
        <w:rPr>
          <w:b/>
        </w:rPr>
      </w:pPr>
    </w:p>
    <w:p>
      <w:pPr>
        <w:pStyle w:val="BodyText"/>
        <w:ind w:right="126"/>
        <w:rPr>
          <w:b w:val="0"/>
        </w:rPr>
      </w:pPr>
      <w:r>
        <w:rPr>
          <w:b/>
        </w:rPr>
        <w:t>Artículo 186. </w:t>
      </w:r>
      <w:r>
        <w:rPr>
          <w:b w:val="0"/>
        </w:rPr>
        <w:t>Los expedientes se integrarán por las autoridades substanciadoras o, en su caso, resolutoras, con la colaboración de las partes, terceros y demás que intervengan en el procedimiento administrativo, conforme a las siguientes reglas:</w:t>
      </w:r>
    </w:p>
    <w:p>
      <w:pPr>
        <w:pStyle w:val="ListParagraph"/>
        <w:numPr>
          <w:ilvl w:val="0"/>
          <w:numId w:val="45"/>
        </w:numPr>
        <w:tabs>
          <w:tab w:pos="370" w:val="left" w:leader="none"/>
        </w:tabs>
        <w:spacing w:line="240" w:lineRule="auto" w:before="234" w:after="0"/>
        <w:ind w:left="100" w:right="118" w:firstLine="0"/>
        <w:jc w:val="both"/>
        <w:rPr>
          <w:b w:val="0"/>
          <w:sz w:val="20"/>
        </w:rPr>
      </w:pPr>
      <w:r>
        <w:rPr>
          <w:b w:val="0"/>
          <w:sz w:val="20"/>
        </w:rPr>
        <w:t>Todos los escritos deberán presentarse en idioma español o lengua nacional y estar firmados por quienes intervengan en ellos, en caso de que no supieren o pudieren firmar bastará con que estampen su huella dactilar, o bien, podrán solicitar a un tercero que firme a su nombre y ruego, debiéndose establecer tal circunstancia en el acta respectiva. En este último caso se requerirá que el promovente comparezca</w:t>
      </w:r>
      <w:r>
        <w:rPr>
          <w:b w:val="0"/>
          <w:spacing w:val="-2"/>
          <w:sz w:val="20"/>
        </w:rPr>
        <w:t> </w:t>
      </w:r>
      <w:r>
        <w:rPr>
          <w:b w:val="0"/>
          <w:sz w:val="20"/>
        </w:rPr>
        <w:t>personalmente</w:t>
      </w:r>
      <w:r>
        <w:rPr>
          <w:b w:val="0"/>
          <w:spacing w:val="-2"/>
          <w:sz w:val="20"/>
        </w:rPr>
        <w:t> </w:t>
      </w:r>
      <w:r>
        <w:rPr>
          <w:b w:val="0"/>
          <w:sz w:val="20"/>
        </w:rPr>
        <w:t>ante</w:t>
      </w:r>
      <w:r>
        <w:rPr>
          <w:b w:val="0"/>
          <w:spacing w:val="-2"/>
          <w:sz w:val="20"/>
        </w:rPr>
        <w:t> </w:t>
      </w:r>
      <w:r>
        <w:rPr>
          <w:b w:val="0"/>
          <w:sz w:val="20"/>
        </w:rPr>
        <w:t>la</w:t>
      </w:r>
      <w:r>
        <w:rPr>
          <w:b w:val="0"/>
          <w:spacing w:val="-2"/>
          <w:sz w:val="20"/>
        </w:rPr>
        <w:t> </w:t>
      </w:r>
      <w:r>
        <w:rPr>
          <w:b w:val="0"/>
          <w:sz w:val="20"/>
        </w:rPr>
        <w:t>autoridad</w:t>
      </w:r>
      <w:r>
        <w:rPr>
          <w:b w:val="0"/>
          <w:spacing w:val="-3"/>
          <w:sz w:val="20"/>
        </w:rPr>
        <w:t> </w:t>
      </w:r>
      <w:r>
        <w:rPr>
          <w:b w:val="0"/>
          <w:sz w:val="20"/>
        </w:rPr>
        <w:t>substanciadora</w:t>
      </w:r>
      <w:r>
        <w:rPr>
          <w:b w:val="0"/>
          <w:spacing w:val="-2"/>
          <w:sz w:val="20"/>
        </w:rPr>
        <w:t> </w:t>
      </w:r>
      <w:r>
        <w:rPr>
          <w:b w:val="0"/>
          <w:sz w:val="20"/>
        </w:rPr>
        <w:t>o</w:t>
      </w:r>
      <w:r>
        <w:rPr>
          <w:b w:val="0"/>
          <w:spacing w:val="-3"/>
          <w:sz w:val="20"/>
        </w:rPr>
        <w:t> </w:t>
      </w:r>
      <w:r>
        <w:rPr>
          <w:b w:val="0"/>
          <w:sz w:val="20"/>
        </w:rPr>
        <w:t>resolutora,</w:t>
      </w:r>
      <w:r>
        <w:rPr>
          <w:b w:val="0"/>
          <w:spacing w:val="-1"/>
          <w:sz w:val="20"/>
        </w:rPr>
        <w:t> </w:t>
      </w:r>
      <w:r>
        <w:rPr>
          <w:b w:val="0"/>
          <w:sz w:val="20"/>
        </w:rPr>
        <w:t>según</w:t>
      </w:r>
      <w:r>
        <w:rPr>
          <w:b w:val="0"/>
          <w:spacing w:val="-1"/>
          <w:sz w:val="20"/>
        </w:rPr>
        <w:t> </w:t>
      </w:r>
      <w:r>
        <w:rPr>
          <w:b w:val="0"/>
          <w:sz w:val="20"/>
        </w:rPr>
        <w:t>sea</w:t>
      </w:r>
      <w:r>
        <w:rPr>
          <w:b w:val="0"/>
          <w:spacing w:val="-2"/>
          <w:sz w:val="20"/>
        </w:rPr>
        <w:t> </w:t>
      </w:r>
      <w:r>
        <w:rPr>
          <w:b w:val="0"/>
          <w:sz w:val="20"/>
        </w:rPr>
        <w:t>el</w:t>
      </w:r>
      <w:r>
        <w:rPr>
          <w:b w:val="0"/>
          <w:spacing w:val="-1"/>
          <w:sz w:val="20"/>
        </w:rPr>
        <w:t> </w:t>
      </w:r>
      <w:r>
        <w:rPr>
          <w:b w:val="0"/>
          <w:sz w:val="20"/>
        </w:rPr>
        <w:t>caso,</w:t>
      </w:r>
      <w:r>
        <w:rPr>
          <w:b w:val="0"/>
          <w:spacing w:val="-1"/>
          <w:sz w:val="20"/>
        </w:rPr>
        <w:t> </w:t>
      </w:r>
      <w:r>
        <w:rPr>
          <w:b w:val="0"/>
          <w:sz w:val="20"/>
        </w:rPr>
        <w:t>a</w:t>
      </w:r>
      <w:r>
        <w:rPr>
          <w:b w:val="0"/>
          <w:spacing w:val="-2"/>
          <w:sz w:val="20"/>
        </w:rPr>
        <w:t> </w:t>
      </w:r>
      <w:r>
        <w:rPr>
          <w:b w:val="0"/>
          <w:sz w:val="20"/>
        </w:rPr>
        <w:t>ratificar su escrito, dentro de los tres días siguientes, de no comparecer se tendrá por no presentado el escrito.</w:t>
      </w:r>
    </w:p>
    <w:p>
      <w:pPr>
        <w:pStyle w:val="BodyText"/>
        <w:ind w:left="0"/>
        <w:jc w:val="left"/>
        <w:rPr>
          <w:b w:val="0"/>
        </w:rPr>
      </w:pPr>
    </w:p>
    <w:p>
      <w:pPr>
        <w:pStyle w:val="ListParagraph"/>
        <w:numPr>
          <w:ilvl w:val="0"/>
          <w:numId w:val="45"/>
        </w:numPr>
        <w:tabs>
          <w:tab w:pos="412" w:val="left" w:leader="none"/>
        </w:tabs>
        <w:spacing w:line="240" w:lineRule="auto" w:before="1" w:after="0"/>
        <w:ind w:left="100" w:right="125" w:firstLine="0"/>
        <w:jc w:val="both"/>
        <w:rPr>
          <w:b w:val="0"/>
          <w:sz w:val="20"/>
        </w:rPr>
      </w:pPr>
      <w:r>
        <w:rPr>
          <w:b w:val="0"/>
          <w:sz w:val="20"/>
        </w:rPr>
        <w:t>Los documentos redactados en idioma extranjero, se acompañarán con su debida traducción y de ellos se dará vista a las partes para que manifiesten lo que a su derecho corresponda.</w:t>
      </w:r>
    </w:p>
    <w:p>
      <w:pPr>
        <w:pStyle w:val="ListParagraph"/>
        <w:numPr>
          <w:ilvl w:val="0"/>
          <w:numId w:val="45"/>
        </w:numPr>
        <w:tabs>
          <w:tab w:pos="462" w:val="left" w:leader="none"/>
        </w:tabs>
        <w:spacing w:line="240" w:lineRule="auto" w:before="234" w:after="0"/>
        <w:ind w:left="100" w:right="119" w:firstLine="0"/>
        <w:jc w:val="both"/>
        <w:rPr>
          <w:b w:val="0"/>
          <w:sz w:val="20"/>
        </w:rPr>
      </w:pPr>
      <w:r>
        <w:rPr>
          <w:b w:val="0"/>
          <w:sz w:val="20"/>
        </w:rPr>
        <w:t>En toda actuación las cantidades y fechas se escribirán con letra y número, no se emplearán abreviaturas, ni se rasparán las frases equivocadas, sobre las cuales solo se pondrá una línea delgada que permita su lectura, salvándose al final del documento con toda precisión el error cometido. Lo anterior no será aplicable cuando las actuaciones se realicen por el uso de equipos de cómputo, pero será responsabilidad de la autoridad substanciadora o resolutora, según corresponda, que en las actuaciones se haga constar de manera fehaciente todo lo acontecido durante su desarrollo.</w:t>
      </w:r>
    </w:p>
    <w:p>
      <w:pPr>
        <w:pStyle w:val="BodyText"/>
        <w:ind w:left="0"/>
        <w:jc w:val="left"/>
        <w:rPr>
          <w:b w:val="0"/>
        </w:rPr>
      </w:pPr>
    </w:p>
    <w:p>
      <w:pPr>
        <w:pStyle w:val="ListParagraph"/>
        <w:numPr>
          <w:ilvl w:val="0"/>
          <w:numId w:val="45"/>
        </w:numPr>
        <w:tabs>
          <w:tab w:pos="483" w:val="left" w:leader="none"/>
        </w:tabs>
        <w:spacing w:line="240" w:lineRule="auto" w:before="0" w:after="0"/>
        <w:ind w:left="100" w:right="126" w:firstLine="0"/>
        <w:jc w:val="both"/>
        <w:rPr>
          <w:b w:val="0"/>
          <w:sz w:val="20"/>
        </w:rPr>
      </w:pPr>
      <w:r>
        <w:rPr>
          <w:b w:val="0"/>
          <w:sz w:val="20"/>
        </w:rPr>
        <w:t>Todas las constancias que integren el expediente deberán ser foliadas, selladas y rubricadas en orden progresivo.</w:t>
      </w:r>
    </w:p>
    <w:p>
      <w:pPr>
        <w:spacing w:after="0" w:line="240" w:lineRule="auto"/>
        <w:jc w:val="both"/>
        <w:rPr>
          <w:sz w:val="20"/>
        </w:rPr>
        <w:sectPr>
          <w:pgSz w:w="12250" w:h="15850"/>
          <w:pgMar w:header="425" w:footer="1041" w:top="1880" w:bottom="1240" w:left="920" w:right="960"/>
        </w:sectPr>
      </w:pPr>
    </w:p>
    <w:p>
      <w:pPr>
        <w:pStyle w:val="ListParagraph"/>
        <w:numPr>
          <w:ilvl w:val="0"/>
          <w:numId w:val="45"/>
        </w:numPr>
        <w:tabs>
          <w:tab w:pos="452" w:val="left" w:leader="none"/>
        </w:tabs>
        <w:spacing w:line="240" w:lineRule="auto" w:before="92" w:after="0"/>
        <w:ind w:left="100" w:right="120" w:firstLine="0"/>
        <w:jc w:val="both"/>
        <w:rPr>
          <w:b w:val="0"/>
          <w:sz w:val="20"/>
        </w:rPr>
      </w:pPr>
      <w:r>
        <w:rPr>
          <w:b w:val="0"/>
          <w:sz w:val="20"/>
        </w:rPr>
        <w:t>Las actuaciones serán autorizadas por las autoridades substanciadoras o resolutoras y en su caso, por el secretario a quien corresponda certificar o dar fe del acto cuando así lo determinen las leyes </w:t>
      </w:r>
      <w:r>
        <w:rPr>
          <w:b w:val="0"/>
          <w:spacing w:val="-2"/>
          <w:sz w:val="20"/>
        </w:rPr>
        <w:t>correspondientes.</w:t>
      </w:r>
    </w:p>
    <w:p>
      <w:pPr>
        <w:pStyle w:val="BodyText"/>
        <w:spacing w:before="1"/>
        <w:ind w:left="0"/>
        <w:jc w:val="left"/>
        <w:rPr>
          <w:b w:val="0"/>
        </w:rPr>
      </w:pPr>
    </w:p>
    <w:p>
      <w:pPr>
        <w:pStyle w:val="BodyText"/>
        <w:ind w:right="114"/>
        <w:rPr>
          <w:b w:val="0"/>
        </w:rPr>
      </w:pPr>
      <w:r>
        <w:rPr>
          <w:b/>
        </w:rPr>
        <w:t>Artículo 187. </w:t>
      </w:r>
      <w:r>
        <w:rPr>
          <w:b w:val="0"/>
        </w:rPr>
        <w:t>Las actuaciones serán nulas cuando carezcan de alguno de los requisitos esenciales, de manera que quede sin defensa cualquiera de las partes.</w:t>
      </w:r>
    </w:p>
    <w:p>
      <w:pPr>
        <w:pStyle w:val="BodyText"/>
        <w:spacing w:before="234"/>
        <w:rPr>
          <w:b w:val="0"/>
        </w:rPr>
      </w:pPr>
      <w:r>
        <w:rPr>
          <w:b w:val="0"/>
        </w:rPr>
        <w:t>No</w:t>
      </w:r>
      <w:r>
        <w:rPr>
          <w:b w:val="0"/>
          <w:spacing w:val="-5"/>
        </w:rPr>
        <w:t> </w:t>
      </w:r>
      <w:r>
        <w:rPr>
          <w:b w:val="0"/>
        </w:rPr>
        <w:t>podrá</w:t>
      </w:r>
      <w:r>
        <w:rPr>
          <w:b w:val="0"/>
          <w:spacing w:val="-7"/>
        </w:rPr>
        <w:t> </w:t>
      </w:r>
      <w:r>
        <w:rPr>
          <w:b w:val="0"/>
        </w:rPr>
        <w:t>reclamar</w:t>
      </w:r>
      <w:r>
        <w:rPr>
          <w:b w:val="0"/>
          <w:spacing w:val="-5"/>
        </w:rPr>
        <w:t> </w:t>
      </w:r>
      <w:r>
        <w:rPr>
          <w:b w:val="0"/>
        </w:rPr>
        <w:t>la</w:t>
      </w:r>
      <w:r>
        <w:rPr>
          <w:b w:val="0"/>
          <w:spacing w:val="-5"/>
        </w:rPr>
        <w:t> </w:t>
      </w:r>
      <w:r>
        <w:rPr>
          <w:b w:val="0"/>
        </w:rPr>
        <w:t>nulidad</w:t>
      </w:r>
      <w:r>
        <w:rPr>
          <w:b w:val="0"/>
          <w:spacing w:val="-5"/>
        </w:rPr>
        <w:t> </w:t>
      </w:r>
      <w:r>
        <w:rPr>
          <w:b w:val="0"/>
        </w:rPr>
        <w:t>de</w:t>
      </w:r>
      <w:r>
        <w:rPr>
          <w:b w:val="0"/>
          <w:spacing w:val="-5"/>
        </w:rPr>
        <w:t> </w:t>
      </w:r>
      <w:r>
        <w:rPr>
          <w:b w:val="0"/>
        </w:rPr>
        <w:t>las</w:t>
      </w:r>
      <w:r>
        <w:rPr>
          <w:b w:val="0"/>
          <w:spacing w:val="-6"/>
        </w:rPr>
        <w:t> </w:t>
      </w:r>
      <w:r>
        <w:rPr>
          <w:b w:val="0"/>
        </w:rPr>
        <w:t>actuaciones,</w:t>
      </w:r>
      <w:r>
        <w:rPr>
          <w:b w:val="0"/>
          <w:spacing w:val="-2"/>
        </w:rPr>
        <w:t> </w:t>
      </w:r>
      <w:r>
        <w:rPr>
          <w:b w:val="0"/>
        </w:rPr>
        <w:t>la</w:t>
      </w:r>
      <w:r>
        <w:rPr>
          <w:b w:val="0"/>
          <w:spacing w:val="-5"/>
        </w:rPr>
        <w:t> </w:t>
      </w:r>
      <w:r>
        <w:rPr>
          <w:b w:val="0"/>
        </w:rPr>
        <w:t>parte</w:t>
      </w:r>
      <w:r>
        <w:rPr>
          <w:b w:val="0"/>
          <w:spacing w:val="-6"/>
        </w:rPr>
        <w:t> </w:t>
      </w:r>
      <w:r>
        <w:rPr>
          <w:b w:val="0"/>
        </w:rPr>
        <w:t>que</w:t>
      </w:r>
      <w:r>
        <w:rPr>
          <w:b w:val="0"/>
          <w:spacing w:val="-5"/>
        </w:rPr>
        <w:t> </w:t>
      </w:r>
      <w:r>
        <w:rPr>
          <w:b w:val="0"/>
        </w:rPr>
        <w:t>hubiere</w:t>
      </w:r>
      <w:r>
        <w:rPr>
          <w:b w:val="0"/>
          <w:spacing w:val="-5"/>
        </w:rPr>
        <w:t> </w:t>
      </w:r>
      <w:r>
        <w:rPr>
          <w:b w:val="0"/>
        </w:rPr>
        <w:t>dado</w:t>
      </w:r>
      <w:r>
        <w:rPr>
          <w:b w:val="0"/>
          <w:spacing w:val="-4"/>
        </w:rPr>
        <w:t> </w:t>
      </w:r>
      <w:r>
        <w:rPr>
          <w:b w:val="0"/>
        </w:rPr>
        <w:t>lugar</w:t>
      </w:r>
      <w:r>
        <w:rPr>
          <w:b w:val="0"/>
          <w:spacing w:val="-5"/>
        </w:rPr>
        <w:t> </w:t>
      </w:r>
      <w:r>
        <w:rPr>
          <w:b w:val="0"/>
        </w:rPr>
        <w:t>a</w:t>
      </w:r>
      <w:r>
        <w:rPr>
          <w:b w:val="0"/>
          <w:spacing w:val="-5"/>
        </w:rPr>
        <w:t> </w:t>
      </w:r>
      <w:r>
        <w:rPr>
          <w:b w:val="0"/>
          <w:spacing w:val="-2"/>
        </w:rPr>
        <w:t>ellas.</w:t>
      </w:r>
    </w:p>
    <w:p>
      <w:pPr>
        <w:pStyle w:val="BodyText"/>
        <w:spacing w:before="1"/>
        <w:ind w:left="0"/>
        <w:jc w:val="left"/>
        <w:rPr>
          <w:b w:val="0"/>
        </w:rPr>
      </w:pPr>
    </w:p>
    <w:p>
      <w:pPr>
        <w:pStyle w:val="BodyText"/>
        <w:rPr>
          <w:b w:val="0"/>
        </w:rPr>
      </w:pPr>
      <w:r>
        <w:rPr>
          <w:b/>
        </w:rPr>
        <w:t>Artículo</w:t>
      </w:r>
      <w:r>
        <w:rPr>
          <w:b/>
          <w:spacing w:val="-10"/>
        </w:rPr>
        <w:t> </w:t>
      </w:r>
      <w:r>
        <w:rPr>
          <w:b/>
        </w:rPr>
        <w:t>188.</w:t>
      </w:r>
      <w:r>
        <w:rPr>
          <w:b/>
          <w:spacing w:val="-10"/>
        </w:rPr>
        <w:t> </w:t>
      </w:r>
      <w:r>
        <w:rPr>
          <w:b w:val="0"/>
        </w:rPr>
        <w:t>Las</w:t>
      </w:r>
      <w:r>
        <w:rPr>
          <w:b w:val="0"/>
          <w:spacing w:val="-8"/>
        </w:rPr>
        <w:t> </w:t>
      </w:r>
      <w:r>
        <w:rPr>
          <w:b w:val="0"/>
        </w:rPr>
        <w:t>resoluciones</w:t>
      </w:r>
      <w:r>
        <w:rPr>
          <w:b w:val="0"/>
          <w:spacing w:val="-9"/>
        </w:rPr>
        <w:t> </w:t>
      </w:r>
      <w:r>
        <w:rPr>
          <w:b w:val="0"/>
          <w:spacing w:val="-2"/>
        </w:rPr>
        <w:t>serán:</w:t>
      </w:r>
    </w:p>
    <w:p>
      <w:pPr>
        <w:pStyle w:val="ListParagraph"/>
        <w:numPr>
          <w:ilvl w:val="0"/>
          <w:numId w:val="46"/>
        </w:numPr>
        <w:tabs>
          <w:tab w:pos="363" w:val="left" w:leader="none"/>
        </w:tabs>
        <w:spacing w:line="240" w:lineRule="auto" w:before="233" w:after="0"/>
        <w:ind w:left="363" w:right="0" w:hanging="263"/>
        <w:jc w:val="both"/>
        <w:rPr>
          <w:b w:val="0"/>
          <w:sz w:val="20"/>
        </w:rPr>
      </w:pPr>
      <w:r>
        <w:rPr>
          <w:b w:val="0"/>
          <w:sz w:val="20"/>
        </w:rPr>
        <w:t>Acuerdos,</w:t>
      </w:r>
      <w:r>
        <w:rPr>
          <w:b w:val="0"/>
          <w:spacing w:val="-6"/>
          <w:sz w:val="20"/>
        </w:rPr>
        <w:t> </w:t>
      </w:r>
      <w:r>
        <w:rPr>
          <w:b w:val="0"/>
          <w:sz w:val="20"/>
        </w:rPr>
        <w:t>cuando</w:t>
      </w:r>
      <w:r>
        <w:rPr>
          <w:b w:val="0"/>
          <w:spacing w:val="-6"/>
          <w:sz w:val="20"/>
        </w:rPr>
        <w:t> </w:t>
      </w:r>
      <w:r>
        <w:rPr>
          <w:b w:val="0"/>
          <w:sz w:val="20"/>
        </w:rPr>
        <w:t>se</w:t>
      </w:r>
      <w:r>
        <w:rPr>
          <w:b w:val="0"/>
          <w:spacing w:val="-7"/>
          <w:sz w:val="20"/>
        </w:rPr>
        <w:t> </w:t>
      </w:r>
      <w:r>
        <w:rPr>
          <w:b w:val="0"/>
          <w:sz w:val="20"/>
        </w:rPr>
        <w:t>trate</w:t>
      </w:r>
      <w:r>
        <w:rPr>
          <w:b w:val="0"/>
          <w:spacing w:val="-7"/>
          <w:sz w:val="20"/>
        </w:rPr>
        <w:t> </w:t>
      </w:r>
      <w:r>
        <w:rPr>
          <w:b w:val="0"/>
          <w:sz w:val="20"/>
        </w:rPr>
        <w:t>de</w:t>
      </w:r>
      <w:r>
        <w:rPr>
          <w:b w:val="0"/>
          <w:spacing w:val="-7"/>
          <w:sz w:val="20"/>
        </w:rPr>
        <w:t> </w:t>
      </w:r>
      <w:r>
        <w:rPr>
          <w:b w:val="0"/>
          <w:sz w:val="20"/>
        </w:rPr>
        <w:t>resoluciones</w:t>
      </w:r>
      <w:r>
        <w:rPr>
          <w:b w:val="0"/>
          <w:spacing w:val="-6"/>
          <w:sz w:val="20"/>
        </w:rPr>
        <w:t> </w:t>
      </w:r>
      <w:r>
        <w:rPr>
          <w:b w:val="0"/>
          <w:sz w:val="20"/>
        </w:rPr>
        <w:t>de</w:t>
      </w:r>
      <w:r>
        <w:rPr>
          <w:b w:val="0"/>
          <w:spacing w:val="-5"/>
          <w:sz w:val="20"/>
        </w:rPr>
        <w:t> </w:t>
      </w:r>
      <w:r>
        <w:rPr>
          <w:b w:val="0"/>
          <w:spacing w:val="-2"/>
          <w:sz w:val="20"/>
        </w:rPr>
        <w:t>trámite.</w:t>
      </w:r>
    </w:p>
    <w:p>
      <w:pPr>
        <w:pStyle w:val="BodyText"/>
        <w:spacing w:before="1"/>
        <w:ind w:left="0"/>
        <w:jc w:val="left"/>
        <w:rPr>
          <w:b w:val="0"/>
        </w:rPr>
      </w:pPr>
    </w:p>
    <w:p>
      <w:pPr>
        <w:pStyle w:val="ListParagraph"/>
        <w:numPr>
          <w:ilvl w:val="0"/>
          <w:numId w:val="46"/>
        </w:numPr>
        <w:tabs>
          <w:tab w:pos="412" w:val="left" w:leader="none"/>
        </w:tabs>
        <w:spacing w:line="240" w:lineRule="auto" w:before="1" w:after="0"/>
        <w:ind w:left="412" w:right="0" w:hanging="312"/>
        <w:jc w:val="both"/>
        <w:rPr>
          <w:b w:val="0"/>
          <w:sz w:val="20"/>
        </w:rPr>
      </w:pPr>
      <w:r>
        <w:rPr>
          <w:b w:val="0"/>
          <w:sz w:val="20"/>
        </w:rPr>
        <w:t>Autos</w:t>
      </w:r>
      <w:r>
        <w:rPr>
          <w:b w:val="0"/>
          <w:spacing w:val="-9"/>
          <w:sz w:val="20"/>
        </w:rPr>
        <w:t> </w:t>
      </w:r>
      <w:r>
        <w:rPr>
          <w:b w:val="0"/>
          <w:sz w:val="20"/>
        </w:rPr>
        <w:t>provisionales,</w:t>
      </w:r>
      <w:r>
        <w:rPr>
          <w:b w:val="0"/>
          <w:spacing w:val="-6"/>
          <w:sz w:val="20"/>
        </w:rPr>
        <w:t> </w:t>
      </w:r>
      <w:r>
        <w:rPr>
          <w:b w:val="0"/>
          <w:sz w:val="20"/>
        </w:rPr>
        <w:t>los</w:t>
      </w:r>
      <w:r>
        <w:rPr>
          <w:b w:val="0"/>
          <w:spacing w:val="-7"/>
          <w:sz w:val="20"/>
        </w:rPr>
        <w:t> </w:t>
      </w:r>
      <w:r>
        <w:rPr>
          <w:b w:val="0"/>
          <w:sz w:val="20"/>
        </w:rPr>
        <w:t>que</w:t>
      </w:r>
      <w:r>
        <w:rPr>
          <w:b w:val="0"/>
          <w:spacing w:val="-7"/>
          <w:sz w:val="20"/>
        </w:rPr>
        <w:t> </w:t>
      </w:r>
      <w:r>
        <w:rPr>
          <w:b w:val="0"/>
          <w:sz w:val="20"/>
        </w:rPr>
        <w:t>se</w:t>
      </w:r>
      <w:r>
        <w:rPr>
          <w:b w:val="0"/>
          <w:spacing w:val="-6"/>
          <w:sz w:val="20"/>
        </w:rPr>
        <w:t> </w:t>
      </w:r>
      <w:r>
        <w:rPr>
          <w:b w:val="0"/>
          <w:sz w:val="20"/>
        </w:rPr>
        <w:t>refieren</w:t>
      </w:r>
      <w:r>
        <w:rPr>
          <w:b w:val="0"/>
          <w:spacing w:val="-7"/>
          <w:sz w:val="20"/>
        </w:rPr>
        <w:t> </w:t>
      </w:r>
      <w:r>
        <w:rPr>
          <w:b w:val="0"/>
          <w:sz w:val="20"/>
        </w:rPr>
        <w:t>a</w:t>
      </w:r>
      <w:r>
        <w:rPr>
          <w:b w:val="0"/>
          <w:spacing w:val="-7"/>
          <w:sz w:val="20"/>
        </w:rPr>
        <w:t> </w:t>
      </w:r>
      <w:r>
        <w:rPr>
          <w:b w:val="0"/>
          <w:sz w:val="20"/>
        </w:rPr>
        <w:t>determinaciones</w:t>
      </w:r>
      <w:r>
        <w:rPr>
          <w:b w:val="0"/>
          <w:spacing w:val="-7"/>
          <w:sz w:val="20"/>
        </w:rPr>
        <w:t> </w:t>
      </w:r>
      <w:r>
        <w:rPr>
          <w:b w:val="0"/>
          <w:sz w:val="20"/>
        </w:rPr>
        <w:t>que</w:t>
      </w:r>
      <w:r>
        <w:rPr>
          <w:b w:val="0"/>
          <w:spacing w:val="-7"/>
          <w:sz w:val="20"/>
        </w:rPr>
        <w:t> </w:t>
      </w:r>
      <w:r>
        <w:rPr>
          <w:b w:val="0"/>
          <w:sz w:val="20"/>
        </w:rPr>
        <w:t>se</w:t>
      </w:r>
      <w:r>
        <w:rPr>
          <w:b w:val="0"/>
          <w:spacing w:val="-7"/>
          <w:sz w:val="20"/>
        </w:rPr>
        <w:t> </w:t>
      </w:r>
      <w:r>
        <w:rPr>
          <w:b w:val="0"/>
          <w:sz w:val="20"/>
        </w:rPr>
        <w:t>ejecuten</w:t>
      </w:r>
      <w:r>
        <w:rPr>
          <w:b w:val="0"/>
          <w:spacing w:val="-2"/>
          <w:sz w:val="20"/>
        </w:rPr>
        <w:t> provisionalmente.</w:t>
      </w:r>
    </w:p>
    <w:p>
      <w:pPr>
        <w:pStyle w:val="BodyText"/>
        <w:ind w:left="0"/>
        <w:jc w:val="left"/>
        <w:rPr>
          <w:b w:val="0"/>
        </w:rPr>
      </w:pPr>
    </w:p>
    <w:p>
      <w:pPr>
        <w:pStyle w:val="ListParagraph"/>
        <w:numPr>
          <w:ilvl w:val="0"/>
          <w:numId w:val="46"/>
        </w:numPr>
        <w:tabs>
          <w:tab w:pos="484" w:val="left" w:leader="none"/>
        </w:tabs>
        <w:spacing w:line="240" w:lineRule="auto" w:before="0" w:after="0"/>
        <w:ind w:left="100" w:right="125" w:firstLine="0"/>
        <w:jc w:val="both"/>
        <w:rPr>
          <w:b w:val="0"/>
          <w:sz w:val="20"/>
        </w:rPr>
      </w:pPr>
      <w:r>
        <w:rPr>
          <w:b w:val="0"/>
          <w:sz w:val="20"/>
        </w:rPr>
        <w:t>Autos preparatorios, a las resoluciones por las que se prepara el conocimiento y decisión de un asunto, se ordena la admisión, la preparación y desahogo de pruebas.</w:t>
      </w:r>
    </w:p>
    <w:p>
      <w:pPr>
        <w:pStyle w:val="ListParagraph"/>
        <w:numPr>
          <w:ilvl w:val="0"/>
          <w:numId w:val="46"/>
        </w:numPr>
        <w:tabs>
          <w:tab w:pos="531" w:val="left" w:leader="none"/>
        </w:tabs>
        <w:spacing w:line="240" w:lineRule="auto" w:before="234" w:after="0"/>
        <w:ind w:left="100" w:right="124" w:firstLine="0"/>
        <w:jc w:val="both"/>
        <w:rPr>
          <w:b w:val="0"/>
          <w:sz w:val="20"/>
        </w:rPr>
      </w:pPr>
      <w:r>
        <w:rPr>
          <w:b w:val="0"/>
          <w:sz w:val="20"/>
        </w:rPr>
        <w:t>Sentencias interlocutorias, aquellas que resuelven sobre un incidente o</w:t>
      </w:r>
      <w:r>
        <w:rPr>
          <w:b w:val="0"/>
          <w:spacing w:val="-1"/>
          <w:sz w:val="20"/>
        </w:rPr>
        <w:t> </w:t>
      </w:r>
      <w:r>
        <w:rPr>
          <w:b w:val="0"/>
          <w:sz w:val="20"/>
        </w:rPr>
        <w:t>una cuestión intraprocesal o accesoria al procedimiento.</w:t>
      </w:r>
    </w:p>
    <w:p>
      <w:pPr>
        <w:pStyle w:val="ListParagraph"/>
        <w:numPr>
          <w:ilvl w:val="0"/>
          <w:numId w:val="46"/>
        </w:numPr>
        <w:tabs>
          <w:tab w:pos="433" w:val="left" w:leader="none"/>
        </w:tabs>
        <w:spacing w:line="240" w:lineRule="auto" w:before="234" w:after="0"/>
        <w:ind w:left="100" w:right="122" w:firstLine="0"/>
        <w:jc w:val="both"/>
        <w:rPr>
          <w:b w:val="0"/>
          <w:sz w:val="20"/>
        </w:rPr>
      </w:pPr>
      <w:r>
        <w:rPr>
          <w:b w:val="0"/>
          <w:sz w:val="20"/>
        </w:rPr>
        <w:t>Sentencias definitivas, las que resuelven el fondo del procedimiento de responsabilidad </w:t>
      </w:r>
      <w:r>
        <w:rPr>
          <w:b w:val="0"/>
          <w:spacing w:val="-2"/>
          <w:sz w:val="20"/>
        </w:rPr>
        <w:t>administrativa.</w:t>
      </w:r>
    </w:p>
    <w:p>
      <w:pPr>
        <w:pStyle w:val="BodyText"/>
        <w:spacing w:before="1"/>
        <w:ind w:left="0"/>
        <w:jc w:val="left"/>
        <w:rPr>
          <w:b w:val="0"/>
        </w:rPr>
      </w:pPr>
    </w:p>
    <w:p>
      <w:pPr>
        <w:pStyle w:val="BodyText"/>
        <w:ind w:right="124"/>
        <w:rPr>
          <w:b w:val="0"/>
        </w:rPr>
      </w:pPr>
      <w:r>
        <w:rPr>
          <w:b/>
        </w:rPr>
        <w:t>Artículo 189. </w:t>
      </w:r>
      <w:r>
        <w:rPr>
          <w:b w:val="0"/>
        </w:rPr>
        <w:t>Las resoluciones deben ser firmadas de forma autógrafa por la autoridad que la emita y de</w:t>
      </w:r>
      <w:r>
        <w:rPr>
          <w:b w:val="0"/>
          <w:spacing w:val="-2"/>
        </w:rPr>
        <w:t> </w:t>
      </w:r>
      <w:r>
        <w:rPr>
          <w:b w:val="0"/>
        </w:rPr>
        <w:t>ser</w:t>
      </w:r>
      <w:r>
        <w:rPr>
          <w:b w:val="0"/>
          <w:spacing w:val="-1"/>
        </w:rPr>
        <w:t> </w:t>
      </w:r>
      <w:r>
        <w:rPr>
          <w:b w:val="0"/>
        </w:rPr>
        <w:t>el</w:t>
      </w:r>
      <w:r>
        <w:rPr>
          <w:b w:val="0"/>
          <w:spacing w:val="-2"/>
        </w:rPr>
        <w:t> </w:t>
      </w:r>
      <w:r>
        <w:rPr>
          <w:b w:val="0"/>
        </w:rPr>
        <w:t>caso,</w:t>
      </w:r>
      <w:r>
        <w:rPr>
          <w:b w:val="0"/>
          <w:spacing w:val="-1"/>
        </w:rPr>
        <w:t> </w:t>
      </w:r>
      <w:r>
        <w:rPr>
          <w:b w:val="0"/>
        </w:rPr>
        <w:t>por</w:t>
      </w:r>
      <w:r>
        <w:rPr>
          <w:b w:val="0"/>
          <w:spacing w:val="-3"/>
        </w:rPr>
        <w:t> </w:t>
      </w:r>
      <w:r>
        <w:rPr>
          <w:b w:val="0"/>
        </w:rPr>
        <w:t>el</w:t>
      </w:r>
      <w:r>
        <w:rPr>
          <w:b w:val="0"/>
          <w:spacing w:val="-2"/>
        </w:rPr>
        <w:t> </w:t>
      </w:r>
      <w:r>
        <w:rPr>
          <w:b w:val="0"/>
        </w:rPr>
        <w:t>secretario</w:t>
      </w:r>
      <w:r>
        <w:rPr>
          <w:b w:val="0"/>
          <w:spacing w:val="-1"/>
        </w:rPr>
        <w:t> </w:t>
      </w:r>
      <w:r>
        <w:rPr>
          <w:b w:val="0"/>
        </w:rPr>
        <w:t>correspondiente,</w:t>
      </w:r>
      <w:r>
        <w:rPr>
          <w:b w:val="0"/>
          <w:spacing w:val="-4"/>
        </w:rPr>
        <w:t> </w:t>
      </w:r>
      <w:r>
        <w:rPr>
          <w:b w:val="0"/>
        </w:rPr>
        <w:t>en</w:t>
      </w:r>
      <w:r>
        <w:rPr>
          <w:b w:val="0"/>
          <w:spacing w:val="-2"/>
        </w:rPr>
        <w:t> </w:t>
      </w:r>
      <w:r>
        <w:rPr>
          <w:b w:val="0"/>
        </w:rPr>
        <w:t>términos</w:t>
      </w:r>
      <w:r>
        <w:rPr>
          <w:b w:val="0"/>
          <w:spacing w:val="-2"/>
        </w:rPr>
        <w:t> </w:t>
      </w:r>
      <w:r>
        <w:rPr>
          <w:b w:val="0"/>
        </w:rPr>
        <w:t>de</w:t>
      </w:r>
      <w:r>
        <w:rPr>
          <w:b w:val="0"/>
          <w:spacing w:val="-2"/>
        </w:rPr>
        <w:t> </w:t>
      </w:r>
      <w:r>
        <w:rPr>
          <w:b w:val="0"/>
        </w:rPr>
        <w:t>lo</w:t>
      </w:r>
      <w:r>
        <w:rPr>
          <w:b w:val="0"/>
          <w:spacing w:val="-1"/>
        </w:rPr>
        <w:t> </w:t>
      </w:r>
      <w:r>
        <w:rPr>
          <w:b w:val="0"/>
        </w:rPr>
        <w:t>que</w:t>
      </w:r>
      <w:r>
        <w:rPr>
          <w:b w:val="0"/>
          <w:spacing w:val="-2"/>
        </w:rPr>
        <w:t> </w:t>
      </w:r>
      <w:r>
        <w:rPr>
          <w:b w:val="0"/>
        </w:rPr>
        <w:t>disponen</w:t>
      </w:r>
      <w:r>
        <w:rPr>
          <w:b w:val="0"/>
          <w:spacing w:val="-2"/>
        </w:rPr>
        <w:t> </w:t>
      </w:r>
      <w:r>
        <w:rPr>
          <w:b w:val="0"/>
        </w:rPr>
        <w:t>las</w:t>
      </w:r>
      <w:r>
        <w:rPr>
          <w:b w:val="0"/>
          <w:spacing w:val="-3"/>
        </w:rPr>
        <w:t> </w:t>
      </w:r>
      <w:r>
        <w:rPr>
          <w:b w:val="0"/>
        </w:rPr>
        <w:t>leyes</w:t>
      </w:r>
      <w:r>
        <w:rPr>
          <w:b w:val="0"/>
          <w:spacing w:val="-3"/>
        </w:rPr>
        <w:t> </w:t>
      </w:r>
      <w:r>
        <w:rPr>
          <w:b w:val="0"/>
        </w:rPr>
        <w:t>de</w:t>
      </w:r>
      <w:r>
        <w:rPr>
          <w:b w:val="0"/>
          <w:spacing w:val="-2"/>
        </w:rPr>
        <w:t> </w:t>
      </w:r>
      <w:r>
        <w:rPr>
          <w:b w:val="0"/>
        </w:rPr>
        <w:t>la</w:t>
      </w:r>
      <w:r>
        <w:rPr>
          <w:b w:val="0"/>
          <w:spacing w:val="-2"/>
        </w:rPr>
        <w:t> </w:t>
      </w:r>
      <w:r>
        <w:rPr>
          <w:b w:val="0"/>
        </w:rPr>
        <w:t>materia.</w:t>
      </w:r>
    </w:p>
    <w:p>
      <w:pPr>
        <w:pStyle w:val="BodyText"/>
        <w:spacing w:before="234"/>
        <w:ind w:right="122"/>
        <w:rPr>
          <w:b w:val="0"/>
        </w:rPr>
      </w:pPr>
      <w:r>
        <w:rPr>
          <w:b/>
        </w:rPr>
        <w:t>Artículo 189 Bis. </w:t>
      </w:r>
      <w:r>
        <w:rPr>
          <w:b w:val="0"/>
        </w:rPr>
        <w:t>En todas las actuaciones, diligencias, resoluciones o sentencias del procedimiento, es obligación de las autoridades substanciadoras y resolutoras actuar de oficio.</w:t>
      </w:r>
    </w:p>
    <w:p>
      <w:pPr>
        <w:pStyle w:val="BodyText"/>
        <w:spacing w:before="1"/>
        <w:ind w:left="0"/>
        <w:jc w:val="left"/>
        <w:rPr>
          <w:b w:val="0"/>
        </w:rPr>
      </w:pPr>
    </w:p>
    <w:p>
      <w:pPr>
        <w:pStyle w:val="BodyText"/>
        <w:ind w:right="123"/>
        <w:rPr>
          <w:b w:val="0"/>
        </w:rPr>
      </w:pPr>
      <w:r>
        <w:rPr>
          <w:b w:val="0"/>
        </w:rPr>
        <w:t>Adicionalmente deberán de juzgar con perspectiva de género y mediante la aplicación de los protocolos e instrumentos normativos para juzgar con perspectiva de género, así como de derechos humanos.</w:t>
      </w:r>
    </w:p>
    <w:p>
      <w:pPr>
        <w:pStyle w:val="BodyText"/>
        <w:spacing w:before="234"/>
        <w:ind w:right="116"/>
        <w:rPr>
          <w:b w:val="0"/>
        </w:rPr>
      </w:pPr>
      <w:r>
        <w:rPr>
          <w:b/>
        </w:rPr>
        <w:t>Artículo 190. </w:t>
      </w:r>
      <w:r>
        <w:rPr>
          <w:b w:val="0"/>
        </w:rPr>
        <w:t>Los acuerdos, autos y sentencias no podrán modificarse después de haber sido</w:t>
      </w:r>
      <w:r>
        <w:rPr>
          <w:b w:val="0"/>
          <w:spacing w:val="40"/>
        </w:rPr>
        <w:t> </w:t>
      </w:r>
      <w:r>
        <w:rPr>
          <w:b w:val="0"/>
        </w:rPr>
        <w:t>firmadas, pero las autoridades que los emitan sí podrán aclarar algún concepto cuando éstos sean obscuros o imprecisos, sin alterar su esencia.</w:t>
      </w:r>
    </w:p>
    <w:p>
      <w:pPr>
        <w:pStyle w:val="BodyText"/>
        <w:spacing w:before="2"/>
        <w:ind w:left="0"/>
        <w:jc w:val="left"/>
        <w:rPr>
          <w:b w:val="0"/>
        </w:rPr>
      </w:pPr>
    </w:p>
    <w:p>
      <w:pPr>
        <w:pStyle w:val="BodyText"/>
        <w:ind w:right="116"/>
        <w:rPr>
          <w:b w:val="0"/>
        </w:rPr>
      </w:pPr>
      <w:r>
        <w:rPr>
          <w:b w:val="0"/>
        </w:rPr>
        <w:t>Las aclaraciones podrán realizarse de oficio, o a petición de parte, se promoverán dentro</w:t>
      </w:r>
      <w:r>
        <w:rPr>
          <w:b w:val="0"/>
          <w:spacing w:val="33"/>
        </w:rPr>
        <w:t> </w:t>
      </w:r>
      <w:r>
        <w:rPr>
          <w:b w:val="0"/>
        </w:rPr>
        <w:t>de los tres días hábiles siguientes a la notificación de la resolución y deberán ser resueltas dentro de los tres días hábiles siguientes.</w:t>
      </w:r>
    </w:p>
    <w:p>
      <w:pPr>
        <w:pStyle w:val="BodyText"/>
        <w:spacing w:before="234"/>
        <w:ind w:right="125"/>
        <w:rPr>
          <w:b w:val="0"/>
        </w:rPr>
      </w:pPr>
      <w:r>
        <w:rPr>
          <w:b/>
        </w:rPr>
        <w:t>Artículo 191. </w:t>
      </w:r>
      <w:r>
        <w:rPr>
          <w:b w:val="0"/>
        </w:rPr>
        <w:t>Toda resolución deberá ser clara, precisa y congruente con lo promovido por las partes, resolviendo sobre lo que en ellas se hubiere solicitado y deberá emplearse un lenguaje sencillo y claro, evitando transcripciones innecesarias.</w:t>
      </w:r>
    </w:p>
    <w:p>
      <w:pPr>
        <w:pStyle w:val="BodyText"/>
        <w:ind w:left="0"/>
        <w:jc w:val="left"/>
        <w:rPr>
          <w:b w:val="0"/>
        </w:rPr>
      </w:pPr>
    </w:p>
    <w:p>
      <w:pPr>
        <w:pStyle w:val="BodyText"/>
        <w:ind w:right="124"/>
        <w:rPr>
          <w:b w:val="0"/>
        </w:rPr>
      </w:pPr>
      <w:r>
        <w:rPr>
          <w:b/>
        </w:rPr>
        <w:t>Artículo 192. </w:t>
      </w:r>
      <w:r>
        <w:rPr>
          <w:b w:val="0"/>
        </w:rPr>
        <w:t>Las resoluciones se considerarán que han quedado firmes, cuando transcurridos los plazos previstos en la presente Ley, no se haya interpuesto en su contra recurso alguno, o bien, desde su emisión cuando no proceda contra ellas recurso o medio ordinario de defensa.</w:t>
      </w:r>
    </w:p>
    <w:p>
      <w:pPr>
        <w:pStyle w:val="BodyText"/>
        <w:spacing w:before="234"/>
        <w:rPr>
          <w:b w:val="0"/>
        </w:rPr>
      </w:pPr>
      <w:r>
        <w:rPr>
          <w:b/>
        </w:rPr>
        <w:t>Artículo</w:t>
      </w:r>
      <w:r>
        <w:rPr>
          <w:b/>
          <w:spacing w:val="-10"/>
        </w:rPr>
        <w:t> </w:t>
      </w:r>
      <w:r>
        <w:rPr>
          <w:b/>
        </w:rPr>
        <w:t>193.</w:t>
      </w:r>
      <w:r>
        <w:rPr>
          <w:b/>
          <w:spacing w:val="-9"/>
        </w:rPr>
        <w:t> </w:t>
      </w:r>
      <w:r>
        <w:rPr>
          <w:b w:val="0"/>
        </w:rPr>
        <w:t>Las</w:t>
      </w:r>
      <w:r>
        <w:rPr>
          <w:b w:val="0"/>
          <w:spacing w:val="-7"/>
        </w:rPr>
        <w:t> </w:t>
      </w:r>
      <w:r>
        <w:rPr>
          <w:b w:val="0"/>
        </w:rPr>
        <w:t>sentencias</w:t>
      </w:r>
      <w:r>
        <w:rPr>
          <w:b w:val="0"/>
          <w:spacing w:val="-8"/>
        </w:rPr>
        <w:t> </w:t>
      </w:r>
      <w:r>
        <w:rPr>
          <w:b w:val="0"/>
        </w:rPr>
        <w:t>definitivas</w:t>
      </w:r>
      <w:r>
        <w:rPr>
          <w:b w:val="0"/>
          <w:spacing w:val="-8"/>
        </w:rPr>
        <w:t> </w:t>
      </w:r>
      <w:r>
        <w:rPr>
          <w:b w:val="0"/>
        </w:rPr>
        <w:t>deberán</w:t>
      </w:r>
      <w:r>
        <w:rPr>
          <w:b w:val="0"/>
          <w:spacing w:val="-6"/>
        </w:rPr>
        <w:t> </w:t>
      </w:r>
      <w:r>
        <w:rPr>
          <w:b w:val="0"/>
        </w:rPr>
        <w:t>contener</w:t>
      </w:r>
      <w:r>
        <w:rPr>
          <w:b w:val="0"/>
          <w:spacing w:val="-6"/>
        </w:rPr>
        <w:t> </w:t>
      </w:r>
      <w:r>
        <w:rPr>
          <w:b w:val="0"/>
        </w:rPr>
        <w:t>lo</w:t>
      </w:r>
      <w:r>
        <w:rPr>
          <w:b w:val="0"/>
          <w:spacing w:val="-6"/>
        </w:rPr>
        <w:t> </w:t>
      </w:r>
      <w:r>
        <w:rPr>
          <w:b w:val="0"/>
          <w:spacing w:val="-2"/>
        </w:rPr>
        <w:t>siguiente:</w:t>
      </w:r>
    </w:p>
    <w:p>
      <w:pPr>
        <w:pStyle w:val="BodyText"/>
        <w:spacing w:before="1"/>
        <w:ind w:left="0"/>
        <w:jc w:val="left"/>
        <w:rPr>
          <w:b w:val="0"/>
        </w:rPr>
      </w:pPr>
    </w:p>
    <w:p>
      <w:pPr>
        <w:pStyle w:val="ListParagraph"/>
        <w:numPr>
          <w:ilvl w:val="0"/>
          <w:numId w:val="47"/>
        </w:numPr>
        <w:tabs>
          <w:tab w:pos="363" w:val="left" w:leader="none"/>
        </w:tabs>
        <w:spacing w:line="240" w:lineRule="auto" w:before="0" w:after="0"/>
        <w:ind w:left="363" w:right="0" w:hanging="263"/>
        <w:jc w:val="both"/>
        <w:rPr>
          <w:b w:val="0"/>
          <w:sz w:val="20"/>
        </w:rPr>
      </w:pPr>
      <w:r>
        <w:rPr>
          <w:b w:val="0"/>
          <w:sz w:val="20"/>
        </w:rPr>
        <w:t>Lugar,</w:t>
      </w:r>
      <w:r>
        <w:rPr>
          <w:b w:val="0"/>
          <w:spacing w:val="-6"/>
          <w:sz w:val="20"/>
        </w:rPr>
        <w:t> </w:t>
      </w:r>
      <w:r>
        <w:rPr>
          <w:b w:val="0"/>
          <w:sz w:val="20"/>
        </w:rPr>
        <w:t>fecha</w:t>
      </w:r>
      <w:r>
        <w:rPr>
          <w:b w:val="0"/>
          <w:spacing w:val="-7"/>
          <w:sz w:val="20"/>
        </w:rPr>
        <w:t> </w:t>
      </w:r>
      <w:r>
        <w:rPr>
          <w:b w:val="0"/>
          <w:sz w:val="20"/>
        </w:rPr>
        <w:t>y</w:t>
      </w:r>
      <w:r>
        <w:rPr>
          <w:b w:val="0"/>
          <w:spacing w:val="-6"/>
          <w:sz w:val="20"/>
        </w:rPr>
        <w:t> </w:t>
      </w:r>
      <w:r>
        <w:rPr>
          <w:b w:val="0"/>
          <w:sz w:val="20"/>
        </w:rPr>
        <w:t>autoridad</w:t>
      </w:r>
      <w:r>
        <w:rPr>
          <w:b w:val="0"/>
          <w:spacing w:val="-6"/>
          <w:sz w:val="20"/>
        </w:rPr>
        <w:t> </w:t>
      </w:r>
      <w:r>
        <w:rPr>
          <w:b w:val="0"/>
          <w:sz w:val="20"/>
        </w:rPr>
        <w:t>resolutora</w:t>
      </w:r>
      <w:r>
        <w:rPr>
          <w:b w:val="0"/>
          <w:spacing w:val="-9"/>
          <w:sz w:val="20"/>
        </w:rPr>
        <w:t> </w:t>
      </w:r>
      <w:r>
        <w:rPr>
          <w:b w:val="0"/>
          <w:spacing w:val="-2"/>
          <w:sz w:val="20"/>
        </w:rPr>
        <w:t>correspondiente.</w:t>
      </w:r>
    </w:p>
    <w:p>
      <w:pPr>
        <w:spacing w:after="0" w:line="240" w:lineRule="auto"/>
        <w:jc w:val="both"/>
        <w:rPr>
          <w:sz w:val="20"/>
        </w:rPr>
        <w:sectPr>
          <w:pgSz w:w="12250" w:h="15850"/>
          <w:pgMar w:header="425" w:footer="1041" w:top="1880" w:bottom="1240" w:left="920" w:right="960"/>
        </w:sectPr>
      </w:pPr>
    </w:p>
    <w:p>
      <w:pPr>
        <w:pStyle w:val="ListParagraph"/>
        <w:numPr>
          <w:ilvl w:val="0"/>
          <w:numId w:val="47"/>
        </w:numPr>
        <w:tabs>
          <w:tab w:pos="412" w:val="left" w:leader="none"/>
        </w:tabs>
        <w:spacing w:line="240" w:lineRule="auto" w:before="92" w:after="0"/>
        <w:ind w:left="100" w:right="126" w:firstLine="0"/>
        <w:jc w:val="both"/>
        <w:rPr>
          <w:b w:val="0"/>
          <w:sz w:val="20"/>
        </w:rPr>
      </w:pPr>
      <w:r>
        <w:rPr>
          <w:b w:val="0"/>
          <w:sz w:val="20"/>
        </w:rPr>
        <w:t>La motivación y fundamentación que la sustentan, incluyendo la competencia de la autoridad </w:t>
      </w:r>
      <w:r>
        <w:rPr>
          <w:b w:val="0"/>
          <w:spacing w:val="-2"/>
          <w:sz w:val="20"/>
        </w:rPr>
        <w:t>resolutora.</w:t>
      </w:r>
    </w:p>
    <w:p>
      <w:pPr>
        <w:pStyle w:val="BodyText"/>
        <w:spacing w:before="1"/>
        <w:ind w:left="0"/>
        <w:jc w:val="left"/>
        <w:rPr>
          <w:b w:val="0"/>
        </w:rPr>
      </w:pPr>
    </w:p>
    <w:p>
      <w:pPr>
        <w:pStyle w:val="ListParagraph"/>
        <w:numPr>
          <w:ilvl w:val="0"/>
          <w:numId w:val="47"/>
        </w:numPr>
        <w:tabs>
          <w:tab w:pos="462" w:val="left" w:leader="none"/>
        </w:tabs>
        <w:spacing w:line="240" w:lineRule="auto" w:before="0" w:after="0"/>
        <w:ind w:left="462" w:right="0" w:hanging="362"/>
        <w:jc w:val="both"/>
        <w:rPr>
          <w:b w:val="0"/>
          <w:sz w:val="20"/>
        </w:rPr>
      </w:pPr>
      <w:r>
        <w:rPr>
          <w:b w:val="0"/>
          <w:sz w:val="20"/>
        </w:rPr>
        <w:t>Los</w:t>
      </w:r>
      <w:r>
        <w:rPr>
          <w:b w:val="0"/>
          <w:spacing w:val="-7"/>
          <w:sz w:val="20"/>
        </w:rPr>
        <w:t> </w:t>
      </w:r>
      <w:r>
        <w:rPr>
          <w:b w:val="0"/>
          <w:sz w:val="20"/>
        </w:rPr>
        <w:t>antecedentes</w:t>
      </w:r>
      <w:r>
        <w:rPr>
          <w:b w:val="0"/>
          <w:spacing w:val="-7"/>
          <w:sz w:val="20"/>
        </w:rPr>
        <w:t> </w:t>
      </w:r>
      <w:r>
        <w:rPr>
          <w:b w:val="0"/>
          <w:sz w:val="20"/>
        </w:rPr>
        <w:t>del</w:t>
      </w:r>
      <w:r>
        <w:rPr>
          <w:b w:val="0"/>
          <w:spacing w:val="-7"/>
          <w:sz w:val="20"/>
        </w:rPr>
        <w:t> </w:t>
      </w:r>
      <w:r>
        <w:rPr>
          <w:b w:val="0"/>
          <w:spacing w:val="-2"/>
          <w:sz w:val="20"/>
        </w:rPr>
        <w:t>asunto.</w:t>
      </w:r>
    </w:p>
    <w:p>
      <w:pPr>
        <w:pStyle w:val="ListParagraph"/>
        <w:numPr>
          <w:ilvl w:val="0"/>
          <w:numId w:val="47"/>
        </w:numPr>
        <w:tabs>
          <w:tab w:pos="483" w:val="left" w:leader="none"/>
        </w:tabs>
        <w:spacing w:line="240" w:lineRule="auto" w:before="233" w:after="0"/>
        <w:ind w:left="483" w:right="0" w:hanging="383"/>
        <w:jc w:val="both"/>
        <w:rPr>
          <w:b w:val="0"/>
          <w:sz w:val="20"/>
        </w:rPr>
      </w:pPr>
      <w:r>
        <w:rPr>
          <w:b w:val="0"/>
          <w:sz w:val="20"/>
        </w:rPr>
        <w:t>La</w:t>
      </w:r>
      <w:r>
        <w:rPr>
          <w:b w:val="0"/>
          <w:spacing w:val="-6"/>
          <w:sz w:val="20"/>
        </w:rPr>
        <w:t> </w:t>
      </w:r>
      <w:r>
        <w:rPr>
          <w:b w:val="0"/>
          <w:sz w:val="20"/>
        </w:rPr>
        <w:t>fijación</w:t>
      </w:r>
      <w:r>
        <w:rPr>
          <w:b w:val="0"/>
          <w:spacing w:val="-5"/>
          <w:sz w:val="20"/>
        </w:rPr>
        <w:t> </w:t>
      </w:r>
      <w:r>
        <w:rPr>
          <w:b w:val="0"/>
          <w:sz w:val="20"/>
        </w:rPr>
        <w:t>clara</w:t>
      </w:r>
      <w:r>
        <w:rPr>
          <w:b w:val="0"/>
          <w:spacing w:val="-6"/>
          <w:sz w:val="20"/>
        </w:rPr>
        <w:t> </w:t>
      </w:r>
      <w:r>
        <w:rPr>
          <w:b w:val="0"/>
          <w:sz w:val="20"/>
        </w:rPr>
        <w:t>y</w:t>
      </w:r>
      <w:r>
        <w:rPr>
          <w:b w:val="0"/>
          <w:spacing w:val="-6"/>
          <w:sz w:val="20"/>
        </w:rPr>
        <w:t> </w:t>
      </w:r>
      <w:r>
        <w:rPr>
          <w:b w:val="0"/>
          <w:sz w:val="20"/>
        </w:rPr>
        <w:t>precisa</w:t>
      </w:r>
      <w:r>
        <w:rPr>
          <w:b w:val="0"/>
          <w:spacing w:val="-6"/>
          <w:sz w:val="20"/>
        </w:rPr>
        <w:t> </w:t>
      </w:r>
      <w:r>
        <w:rPr>
          <w:b w:val="0"/>
          <w:sz w:val="20"/>
        </w:rPr>
        <w:t>de</w:t>
      </w:r>
      <w:r>
        <w:rPr>
          <w:b w:val="0"/>
          <w:spacing w:val="-6"/>
          <w:sz w:val="20"/>
        </w:rPr>
        <w:t> </w:t>
      </w:r>
      <w:r>
        <w:rPr>
          <w:b w:val="0"/>
          <w:sz w:val="20"/>
        </w:rPr>
        <w:t>los</w:t>
      </w:r>
      <w:r>
        <w:rPr>
          <w:b w:val="0"/>
          <w:spacing w:val="-6"/>
          <w:sz w:val="20"/>
        </w:rPr>
        <w:t> </w:t>
      </w:r>
      <w:r>
        <w:rPr>
          <w:b w:val="0"/>
          <w:sz w:val="20"/>
        </w:rPr>
        <w:t>hechos</w:t>
      </w:r>
      <w:r>
        <w:rPr>
          <w:b w:val="0"/>
          <w:spacing w:val="-6"/>
          <w:sz w:val="20"/>
        </w:rPr>
        <w:t> </w:t>
      </w:r>
      <w:r>
        <w:rPr>
          <w:b w:val="0"/>
          <w:sz w:val="20"/>
        </w:rPr>
        <w:t>controvertidos</w:t>
      </w:r>
      <w:r>
        <w:rPr>
          <w:b w:val="0"/>
          <w:spacing w:val="-8"/>
          <w:sz w:val="20"/>
        </w:rPr>
        <w:t> </w:t>
      </w:r>
      <w:r>
        <w:rPr>
          <w:b w:val="0"/>
          <w:sz w:val="20"/>
        </w:rPr>
        <w:t>por</w:t>
      </w:r>
      <w:r>
        <w:rPr>
          <w:b w:val="0"/>
          <w:spacing w:val="-7"/>
          <w:sz w:val="20"/>
        </w:rPr>
        <w:t> </w:t>
      </w:r>
      <w:r>
        <w:rPr>
          <w:b w:val="0"/>
          <w:sz w:val="20"/>
        </w:rPr>
        <w:t>las</w:t>
      </w:r>
      <w:r>
        <w:rPr>
          <w:b w:val="0"/>
          <w:spacing w:val="-2"/>
          <w:sz w:val="20"/>
        </w:rPr>
        <w:t> partes.</w:t>
      </w:r>
    </w:p>
    <w:p>
      <w:pPr>
        <w:pStyle w:val="BodyText"/>
        <w:spacing w:before="1"/>
        <w:ind w:left="0"/>
        <w:jc w:val="left"/>
        <w:rPr>
          <w:b w:val="0"/>
        </w:rPr>
      </w:pPr>
    </w:p>
    <w:p>
      <w:pPr>
        <w:pStyle w:val="ListParagraph"/>
        <w:numPr>
          <w:ilvl w:val="0"/>
          <w:numId w:val="47"/>
        </w:numPr>
        <w:tabs>
          <w:tab w:pos="433" w:val="left" w:leader="none"/>
        </w:tabs>
        <w:spacing w:line="240" w:lineRule="auto" w:before="0" w:after="0"/>
        <w:ind w:left="433" w:right="0" w:hanging="333"/>
        <w:jc w:val="both"/>
        <w:rPr>
          <w:b w:val="0"/>
          <w:sz w:val="20"/>
        </w:rPr>
      </w:pPr>
      <w:r>
        <w:rPr>
          <w:b w:val="0"/>
          <w:sz w:val="20"/>
        </w:rPr>
        <w:t>La</w:t>
      </w:r>
      <w:r>
        <w:rPr>
          <w:b w:val="0"/>
          <w:spacing w:val="-5"/>
          <w:sz w:val="20"/>
        </w:rPr>
        <w:t> </w:t>
      </w:r>
      <w:r>
        <w:rPr>
          <w:b w:val="0"/>
          <w:sz w:val="20"/>
        </w:rPr>
        <w:t>valoración</w:t>
      </w:r>
      <w:r>
        <w:rPr>
          <w:b w:val="0"/>
          <w:spacing w:val="-5"/>
          <w:sz w:val="20"/>
        </w:rPr>
        <w:t> </w:t>
      </w:r>
      <w:r>
        <w:rPr>
          <w:b w:val="0"/>
          <w:sz w:val="20"/>
        </w:rPr>
        <w:t>de</w:t>
      </w:r>
      <w:r>
        <w:rPr>
          <w:b w:val="0"/>
          <w:spacing w:val="-5"/>
          <w:sz w:val="20"/>
        </w:rPr>
        <w:t> </w:t>
      </w:r>
      <w:r>
        <w:rPr>
          <w:b w:val="0"/>
          <w:sz w:val="20"/>
        </w:rPr>
        <w:t>cada</w:t>
      </w:r>
      <w:r>
        <w:rPr>
          <w:b w:val="0"/>
          <w:spacing w:val="-3"/>
          <w:sz w:val="20"/>
        </w:rPr>
        <w:t> </w:t>
      </w:r>
      <w:r>
        <w:rPr>
          <w:b w:val="0"/>
          <w:sz w:val="20"/>
        </w:rPr>
        <w:t>una</w:t>
      </w:r>
      <w:r>
        <w:rPr>
          <w:b w:val="0"/>
          <w:spacing w:val="-5"/>
          <w:sz w:val="20"/>
        </w:rPr>
        <w:t> </w:t>
      </w:r>
      <w:r>
        <w:rPr>
          <w:b w:val="0"/>
          <w:sz w:val="20"/>
        </w:rPr>
        <w:t>de</w:t>
      </w:r>
      <w:r>
        <w:rPr>
          <w:b w:val="0"/>
          <w:spacing w:val="-5"/>
          <w:sz w:val="20"/>
        </w:rPr>
        <w:t> </w:t>
      </w:r>
      <w:r>
        <w:rPr>
          <w:b w:val="0"/>
          <w:sz w:val="20"/>
        </w:rPr>
        <w:t>las</w:t>
      </w:r>
      <w:r>
        <w:rPr>
          <w:b w:val="0"/>
          <w:spacing w:val="-6"/>
          <w:sz w:val="20"/>
        </w:rPr>
        <w:t> </w:t>
      </w:r>
      <w:r>
        <w:rPr>
          <w:b w:val="0"/>
          <w:sz w:val="20"/>
        </w:rPr>
        <w:t>pruebas</w:t>
      </w:r>
      <w:r>
        <w:rPr>
          <w:b w:val="0"/>
          <w:spacing w:val="-5"/>
          <w:sz w:val="20"/>
        </w:rPr>
        <w:t> </w:t>
      </w:r>
      <w:r>
        <w:rPr>
          <w:b w:val="0"/>
          <w:sz w:val="20"/>
        </w:rPr>
        <w:t>admitidas</w:t>
      </w:r>
      <w:r>
        <w:rPr>
          <w:b w:val="0"/>
          <w:spacing w:val="-6"/>
          <w:sz w:val="20"/>
        </w:rPr>
        <w:t> </w:t>
      </w:r>
      <w:r>
        <w:rPr>
          <w:b w:val="0"/>
          <w:sz w:val="20"/>
        </w:rPr>
        <w:t>y</w:t>
      </w:r>
      <w:r>
        <w:rPr>
          <w:b w:val="0"/>
          <w:spacing w:val="-4"/>
          <w:sz w:val="20"/>
        </w:rPr>
        <w:t> </w:t>
      </w:r>
      <w:r>
        <w:rPr>
          <w:b w:val="0"/>
          <w:spacing w:val="-2"/>
          <w:sz w:val="20"/>
        </w:rPr>
        <w:t>desahogadas.</w:t>
      </w:r>
    </w:p>
    <w:p>
      <w:pPr>
        <w:pStyle w:val="BodyText"/>
        <w:spacing w:before="1"/>
        <w:ind w:left="0"/>
        <w:jc w:val="left"/>
        <w:rPr>
          <w:b w:val="0"/>
        </w:rPr>
      </w:pPr>
    </w:p>
    <w:p>
      <w:pPr>
        <w:pStyle w:val="ListParagraph"/>
        <w:numPr>
          <w:ilvl w:val="0"/>
          <w:numId w:val="47"/>
        </w:numPr>
        <w:tabs>
          <w:tab w:pos="483" w:val="left" w:leader="none"/>
        </w:tabs>
        <w:spacing w:line="240" w:lineRule="auto" w:before="0" w:after="0"/>
        <w:ind w:left="483" w:right="0" w:hanging="383"/>
        <w:jc w:val="both"/>
        <w:rPr>
          <w:b w:val="0"/>
          <w:sz w:val="20"/>
        </w:rPr>
      </w:pPr>
      <w:r>
        <w:rPr>
          <w:b w:val="0"/>
          <w:sz w:val="20"/>
        </w:rPr>
        <w:t>El</w:t>
      </w:r>
      <w:r>
        <w:rPr>
          <w:b w:val="0"/>
          <w:spacing w:val="-5"/>
          <w:sz w:val="20"/>
        </w:rPr>
        <w:t> </w:t>
      </w:r>
      <w:r>
        <w:rPr>
          <w:b w:val="0"/>
          <w:sz w:val="20"/>
        </w:rPr>
        <w:t>análisis</w:t>
      </w:r>
      <w:r>
        <w:rPr>
          <w:b w:val="0"/>
          <w:spacing w:val="-5"/>
          <w:sz w:val="20"/>
        </w:rPr>
        <w:t> </w:t>
      </w:r>
      <w:r>
        <w:rPr>
          <w:b w:val="0"/>
          <w:sz w:val="20"/>
        </w:rPr>
        <w:t>lógico</w:t>
      </w:r>
      <w:r>
        <w:rPr>
          <w:b w:val="0"/>
          <w:spacing w:val="-4"/>
          <w:sz w:val="20"/>
        </w:rPr>
        <w:t> </w:t>
      </w:r>
      <w:r>
        <w:rPr>
          <w:b w:val="0"/>
          <w:sz w:val="20"/>
        </w:rPr>
        <w:t>jurídico</w:t>
      </w:r>
      <w:r>
        <w:rPr>
          <w:b w:val="0"/>
          <w:spacing w:val="-5"/>
          <w:sz w:val="20"/>
        </w:rPr>
        <w:t> </w:t>
      </w:r>
      <w:r>
        <w:rPr>
          <w:b w:val="0"/>
          <w:sz w:val="20"/>
        </w:rPr>
        <w:t>en</w:t>
      </w:r>
      <w:r>
        <w:rPr>
          <w:b w:val="0"/>
          <w:spacing w:val="-5"/>
          <w:sz w:val="20"/>
        </w:rPr>
        <w:t> </w:t>
      </w:r>
      <w:r>
        <w:rPr>
          <w:b w:val="0"/>
          <w:sz w:val="20"/>
        </w:rPr>
        <w:t>que</w:t>
      </w:r>
      <w:r>
        <w:rPr>
          <w:b w:val="0"/>
          <w:spacing w:val="-5"/>
          <w:sz w:val="20"/>
        </w:rPr>
        <w:t> </w:t>
      </w:r>
      <w:r>
        <w:rPr>
          <w:b w:val="0"/>
          <w:sz w:val="20"/>
        </w:rPr>
        <w:t>se</w:t>
      </w:r>
      <w:r>
        <w:rPr>
          <w:b w:val="0"/>
          <w:spacing w:val="-6"/>
          <w:sz w:val="20"/>
        </w:rPr>
        <w:t> </w:t>
      </w:r>
      <w:r>
        <w:rPr>
          <w:b w:val="0"/>
          <w:sz w:val="20"/>
        </w:rPr>
        <w:t>sustente</w:t>
      </w:r>
      <w:r>
        <w:rPr>
          <w:b w:val="0"/>
          <w:spacing w:val="-5"/>
          <w:sz w:val="20"/>
        </w:rPr>
        <w:t> </w:t>
      </w:r>
      <w:r>
        <w:rPr>
          <w:b w:val="0"/>
          <w:sz w:val="20"/>
        </w:rPr>
        <w:t>la</w:t>
      </w:r>
      <w:r>
        <w:rPr>
          <w:b w:val="0"/>
          <w:spacing w:val="-6"/>
          <w:sz w:val="20"/>
        </w:rPr>
        <w:t> </w:t>
      </w:r>
      <w:r>
        <w:rPr>
          <w:b w:val="0"/>
          <w:sz w:val="20"/>
        </w:rPr>
        <w:t>emisión</w:t>
      </w:r>
      <w:r>
        <w:rPr>
          <w:b w:val="0"/>
          <w:spacing w:val="-4"/>
          <w:sz w:val="20"/>
        </w:rPr>
        <w:t> </w:t>
      </w:r>
      <w:r>
        <w:rPr>
          <w:b w:val="0"/>
          <w:sz w:val="20"/>
        </w:rPr>
        <w:t>de</w:t>
      </w:r>
      <w:r>
        <w:rPr>
          <w:b w:val="0"/>
          <w:spacing w:val="-5"/>
          <w:sz w:val="20"/>
        </w:rPr>
        <w:t> </w:t>
      </w:r>
      <w:r>
        <w:rPr>
          <w:b w:val="0"/>
          <w:sz w:val="20"/>
        </w:rPr>
        <w:t>la</w:t>
      </w:r>
      <w:r>
        <w:rPr>
          <w:b w:val="0"/>
          <w:spacing w:val="-2"/>
          <w:sz w:val="20"/>
        </w:rPr>
        <w:t> resolución.</w:t>
      </w:r>
    </w:p>
    <w:p>
      <w:pPr>
        <w:pStyle w:val="BodyText"/>
        <w:spacing w:before="233"/>
        <w:ind w:right="116"/>
        <w:rPr>
          <w:b w:val="0"/>
        </w:rPr>
      </w:pPr>
      <w:r>
        <w:rPr>
          <w:b w:val="0"/>
        </w:rPr>
        <w:t>En el caso de que se hayan ocasionado daños y perjuicios a la Hacienda Pública Estatal o Municipal o al patrimonio</w:t>
      </w:r>
      <w:r>
        <w:rPr>
          <w:b w:val="0"/>
          <w:spacing w:val="-4"/>
        </w:rPr>
        <w:t> </w:t>
      </w:r>
      <w:r>
        <w:rPr>
          <w:b w:val="0"/>
        </w:rPr>
        <w:t>de</w:t>
      </w:r>
      <w:r>
        <w:rPr>
          <w:b w:val="0"/>
          <w:spacing w:val="-1"/>
        </w:rPr>
        <w:t> </w:t>
      </w:r>
      <w:r>
        <w:rPr>
          <w:b w:val="0"/>
        </w:rPr>
        <w:t>los</w:t>
      </w:r>
      <w:r>
        <w:rPr>
          <w:b w:val="0"/>
          <w:spacing w:val="-3"/>
        </w:rPr>
        <w:t> </w:t>
      </w:r>
      <w:r>
        <w:rPr>
          <w:b w:val="0"/>
        </w:rPr>
        <w:t>entes</w:t>
      </w:r>
      <w:r>
        <w:rPr>
          <w:b w:val="0"/>
          <w:spacing w:val="-1"/>
        </w:rPr>
        <w:t> </w:t>
      </w:r>
      <w:r>
        <w:rPr>
          <w:b w:val="0"/>
        </w:rPr>
        <w:t>públicos, se</w:t>
      </w:r>
      <w:r>
        <w:rPr>
          <w:b w:val="0"/>
          <w:spacing w:val="-4"/>
        </w:rPr>
        <w:t> </w:t>
      </w:r>
      <w:r>
        <w:rPr>
          <w:b w:val="0"/>
        </w:rPr>
        <w:t>deberá</w:t>
      </w:r>
      <w:r>
        <w:rPr>
          <w:b w:val="0"/>
          <w:spacing w:val="-1"/>
        </w:rPr>
        <w:t> </w:t>
      </w:r>
      <w:r>
        <w:rPr>
          <w:b w:val="0"/>
        </w:rPr>
        <w:t>señalar la</w:t>
      </w:r>
      <w:r>
        <w:rPr>
          <w:b w:val="0"/>
          <w:spacing w:val="-1"/>
        </w:rPr>
        <w:t> </w:t>
      </w:r>
      <w:r>
        <w:rPr>
          <w:b w:val="0"/>
        </w:rPr>
        <w:t>existencia</w:t>
      </w:r>
      <w:r>
        <w:rPr>
          <w:b w:val="0"/>
          <w:spacing w:val="-1"/>
        </w:rPr>
        <w:t> </w:t>
      </w:r>
      <w:r>
        <w:rPr>
          <w:b w:val="0"/>
        </w:rPr>
        <w:t>de</w:t>
      </w:r>
      <w:r>
        <w:rPr>
          <w:b w:val="0"/>
          <w:spacing w:val="-1"/>
        </w:rPr>
        <w:t> </w:t>
      </w:r>
      <w:r>
        <w:rPr>
          <w:b w:val="0"/>
        </w:rPr>
        <w:t>la</w:t>
      </w:r>
      <w:r>
        <w:rPr>
          <w:b w:val="0"/>
          <w:spacing w:val="-6"/>
        </w:rPr>
        <w:t> </w:t>
      </w:r>
      <w:r>
        <w:rPr>
          <w:b w:val="0"/>
        </w:rPr>
        <w:t>relación de</w:t>
      </w:r>
      <w:r>
        <w:rPr>
          <w:b w:val="0"/>
          <w:spacing w:val="-1"/>
        </w:rPr>
        <w:t> </w:t>
      </w:r>
      <w:r>
        <w:rPr>
          <w:b w:val="0"/>
        </w:rPr>
        <w:t>causalidad entre</w:t>
      </w:r>
      <w:r>
        <w:rPr>
          <w:b w:val="0"/>
          <w:spacing w:val="-1"/>
        </w:rPr>
        <w:t> </w:t>
      </w:r>
      <w:r>
        <w:rPr>
          <w:b w:val="0"/>
        </w:rPr>
        <w:t>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pPr>
        <w:pStyle w:val="BodyText"/>
        <w:spacing w:before="1"/>
        <w:ind w:left="0"/>
        <w:jc w:val="left"/>
        <w:rPr>
          <w:b w:val="0"/>
        </w:rPr>
      </w:pPr>
    </w:p>
    <w:p>
      <w:pPr>
        <w:pStyle w:val="ListParagraph"/>
        <w:numPr>
          <w:ilvl w:val="0"/>
          <w:numId w:val="47"/>
        </w:numPr>
        <w:tabs>
          <w:tab w:pos="589" w:val="left" w:leader="none"/>
        </w:tabs>
        <w:spacing w:line="240" w:lineRule="auto" w:before="0" w:after="0"/>
        <w:ind w:left="100" w:right="118" w:firstLine="0"/>
        <w:jc w:val="both"/>
        <w:rPr>
          <w:b w:val="0"/>
          <w:sz w:val="20"/>
        </w:rPr>
      </w:pPr>
      <w:r>
        <w:rPr>
          <w:b w:val="0"/>
          <w:sz w:val="20"/>
        </w:rPr>
        <w:t>El pronunciamiento sobre la existencia o inexistencia de los hechos que la presente Ley establece como falta administrativa grave o falta de particulares y de ser el caso, la acreditación plena de la responsabilidad del servidor público o particular vinculado con dichas faltas.</w:t>
      </w:r>
    </w:p>
    <w:p>
      <w:pPr>
        <w:pStyle w:val="BodyText"/>
        <w:spacing w:before="234"/>
        <w:ind w:right="119"/>
        <w:rPr>
          <w:b w:val="0"/>
        </w:rPr>
      </w:pPr>
      <w:r>
        <w:rPr>
          <w:b w:val="0"/>
        </w:rPr>
        <w:t>Cuando derivado del conocimiento del asunto, la autoridad resolutora advierta la probable comisión de faltas administrativas imputables a otra u otras personas podrá ordenar en su fallo, el inicio de la investigación correspondiente.</w:t>
      </w:r>
    </w:p>
    <w:p>
      <w:pPr>
        <w:pStyle w:val="BodyText"/>
        <w:spacing w:before="2"/>
        <w:ind w:left="0"/>
        <w:jc w:val="left"/>
        <w:rPr>
          <w:b w:val="0"/>
        </w:rPr>
      </w:pPr>
    </w:p>
    <w:p>
      <w:pPr>
        <w:pStyle w:val="ListParagraph"/>
        <w:numPr>
          <w:ilvl w:val="0"/>
          <w:numId w:val="47"/>
        </w:numPr>
        <w:tabs>
          <w:tab w:pos="584" w:val="left" w:leader="none"/>
        </w:tabs>
        <w:spacing w:line="240" w:lineRule="auto" w:before="0" w:after="0"/>
        <w:ind w:left="584" w:right="0" w:hanging="484"/>
        <w:jc w:val="both"/>
        <w:rPr>
          <w:b w:val="0"/>
          <w:sz w:val="20"/>
        </w:rPr>
      </w:pPr>
      <w:r>
        <w:rPr>
          <w:b w:val="0"/>
          <w:sz w:val="20"/>
        </w:rPr>
        <w:t>La</w:t>
      </w:r>
      <w:r>
        <w:rPr>
          <w:b w:val="0"/>
          <w:spacing w:val="-7"/>
          <w:sz w:val="20"/>
        </w:rPr>
        <w:t> </w:t>
      </w:r>
      <w:r>
        <w:rPr>
          <w:b w:val="0"/>
          <w:sz w:val="20"/>
        </w:rPr>
        <w:t>sanción</w:t>
      </w:r>
      <w:r>
        <w:rPr>
          <w:b w:val="0"/>
          <w:spacing w:val="-5"/>
          <w:sz w:val="20"/>
        </w:rPr>
        <w:t> </w:t>
      </w:r>
      <w:r>
        <w:rPr>
          <w:b w:val="0"/>
          <w:sz w:val="20"/>
        </w:rPr>
        <w:t>a</w:t>
      </w:r>
      <w:r>
        <w:rPr>
          <w:b w:val="0"/>
          <w:spacing w:val="-7"/>
          <w:sz w:val="20"/>
        </w:rPr>
        <w:t> </w:t>
      </w:r>
      <w:r>
        <w:rPr>
          <w:b w:val="0"/>
          <w:sz w:val="20"/>
        </w:rPr>
        <w:t>imponer</w:t>
      </w:r>
      <w:r>
        <w:rPr>
          <w:b w:val="0"/>
          <w:spacing w:val="-5"/>
          <w:sz w:val="20"/>
        </w:rPr>
        <w:t> </w:t>
      </w:r>
      <w:r>
        <w:rPr>
          <w:b w:val="0"/>
          <w:sz w:val="20"/>
        </w:rPr>
        <w:t>al</w:t>
      </w:r>
      <w:r>
        <w:rPr>
          <w:b w:val="0"/>
          <w:spacing w:val="-7"/>
          <w:sz w:val="20"/>
        </w:rPr>
        <w:t> </w:t>
      </w:r>
      <w:r>
        <w:rPr>
          <w:b w:val="0"/>
          <w:sz w:val="20"/>
        </w:rPr>
        <w:t>servidor</w:t>
      </w:r>
      <w:r>
        <w:rPr>
          <w:b w:val="0"/>
          <w:spacing w:val="-5"/>
          <w:sz w:val="20"/>
        </w:rPr>
        <w:t> </w:t>
      </w:r>
      <w:r>
        <w:rPr>
          <w:b w:val="0"/>
          <w:sz w:val="20"/>
        </w:rPr>
        <w:t>público</w:t>
      </w:r>
      <w:r>
        <w:rPr>
          <w:b w:val="0"/>
          <w:spacing w:val="-6"/>
          <w:sz w:val="20"/>
        </w:rPr>
        <w:t> </w:t>
      </w:r>
      <w:r>
        <w:rPr>
          <w:b w:val="0"/>
          <w:sz w:val="20"/>
        </w:rPr>
        <w:t>o</w:t>
      </w:r>
      <w:r>
        <w:rPr>
          <w:b w:val="0"/>
          <w:spacing w:val="-7"/>
          <w:sz w:val="20"/>
        </w:rPr>
        <w:t> </w:t>
      </w:r>
      <w:r>
        <w:rPr>
          <w:b w:val="0"/>
          <w:sz w:val="20"/>
        </w:rPr>
        <w:t>particular</w:t>
      </w:r>
      <w:r>
        <w:rPr>
          <w:b w:val="0"/>
          <w:spacing w:val="-6"/>
          <w:sz w:val="20"/>
        </w:rPr>
        <w:t> </w:t>
      </w:r>
      <w:r>
        <w:rPr>
          <w:b w:val="0"/>
          <w:sz w:val="20"/>
        </w:rPr>
        <w:t>que</w:t>
      </w:r>
      <w:r>
        <w:rPr>
          <w:b w:val="0"/>
          <w:spacing w:val="-6"/>
          <w:sz w:val="20"/>
        </w:rPr>
        <w:t> </w:t>
      </w:r>
      <w:r>
        <w:rPr>
          <w:b w:val="0"/>
          <w:sz w:val="20"/>
        </w:rPr>
        <w:t>haya</w:t>
      </w:r>
      <w:r>
        <w:rPr>
          <w:b w:val="0"/>
          <w:spacing w:val="-6"/>
          <w:sz w:val="20"/>
        </w:rPr>
        <w:t> </w:t>
      </w:r>
      <w:r>
        <w:rPr>
          <w:b w:val="0"/>
          <w:sz w:val="20"/>
        </w:rPr>
        <w:t>sido</w:t>
      </w:r>
      <w:r>
        <w:rPr>
          <w:b w:val="0"/>
          <w:spacing w:val="-6"/>
          <w:sz w:val="20"/>
        </w:rPr>
        <w:t> </w:t>
      </w:r>
      <w:r>
        <w:rPr>
          <w:b w:val="0"/>
          <w:sz w:val="20"/>
        </w:rPr>
        <w:t>declarado </w:t>
      </w:r>
      <w:r>
        <w:rPr>
          <w:b w:val="0"/>
          <w:spacing w:val="-2"/>
          <w:sz w:val="20"/>
        </w:rPr>
        <w:t>responsable.</w:t>
      </w:r>
    </w:p>
    <w:p>
      <w:pPr>
        <w:pStyle w:val="ListParagraph"/>
        <w:numPr>
          <w:ilvl w:val="0"/>
          <w:numId w:val="47"/>
        </w:numPr>
        <w:tabs>
          <w:tab w:pos="483" w:val="left" w:leader="none"/>
        </w:tabs>
        <w:spacing w:line="240" w:lineRule="auto" w:before="233" w:after="0"/>
        <w:ind w:left="483" w:right="0" w:hanging="383"/>
        <w:jc w:val="both"/>
        <w:rPr>
          <w:b w:val="0"/>
          <w:sz w:val="20"/>
        </w:rPr>
      </w:pPr>
      <w:r>
        <w:rPr>
          <w:b w:val="0"/>
          <w:sz w:val="20"/>
        </w:rPr>
        <w:t>La</w:t>
      </w:r>
      <w:r>
        <w:rPr>
          <w:b w:val="0"/>
          <w:spacing w:val="-7"/>
          <w:sz w:val="20"/>
        </w:rPr>
        <w:t> </w:t>
      </w:r>
      <w:r>
        <w:rPr>
          <w:b w:val="0"/>
          <w:sz w:val="20"/>
        </w:rPr>
        <w:t>determinación</w:t>
      </w:r>
      <w:r>
        <w:rPr>
          <w:b w:val="0"/>
          <w:spacing w:val="-6"/>
          <w:sz w:val="20"/>
        </w:rPr>
        <w:t> </w:t>
      </w:r>
      <w:r>
        <w:rPr>
          <w:b w:val="0"/>
          <w:sz w:val="20"/>
        </w:rPr>
        <w:t>de</w:t>
      </w:r>
      <w:r>
        <w:rPr>
          <w:b w:val="0"/>
          <w:spacing w:val="-6"/>
          <w:sz w:val="20"/>
        </w:rPr>
        <w:t> </w:t>
      </w:r>
      <w:r>
        <w:rPr>
          <w:b w:val="0"/>
          <w:sz w:val="20"/>
        </w:rPr>
        <w:t>existencia</w:t>
      </w:r>
      <w:r>
        <w:rPr>
          <w:b w:val="0"/>
          <w:spacing w:val="-7"/>
          <w:sz w:val="20"/>
        </w:rPr>
        <w:t> </w:t>
      </w:r>
      <w:r>
        <w:rPr>
          <w:b w:val="0"/>
          <w:sz w:val="20"/>
        </w:rPr>
        <w:t>o</w:t>
      </w:r>
      <w:r>
        <w:rPr>
          <w:b w:val="0"/>
          <w:spacing w:val="-5"/>
          <w:sz w:val="20"/>
        </w:rPr>
        <w:t> </w:t>
      </w:r>
      <w:r>
        <w:rPr>
          <w:b w:val="0"/>
          <w:sz w:val="20"/>
        </w:rPr>
        <w:t>inexistencia</w:t>
      </w:r>
      <w:r>
        <w:rPr>
          <w:b w:val="0"/>
          <w:spacing w:val="-7"/>
          <w:sz w:val="20"/>
        </w:rPr>
        <w:t> </w:t>
      </w:r>
      <w:r>
        <w:rPr>
          <w:b w:val="0"/>
          <w:sz w:val="20"/>
        </w:rPr>
        <w:t>de</w:t>
      </w:r>
      <w:r>
        <w:rPr>
          <w:b w:val="0"/>
          <w:spacing w:val="-7"/>
          <w:sz w:val="20"/>
        </w:rPr>
        <w:t> </w:t>
      </w:r>
      <w:r>
        <w:rPr>
          <w:b w:val="0"/>
          <w:sz w:val="20"/>
        </w:rPr>
        <w:t>la</w:t>
      </w:r>
      <w:r>
        <w:rPr>
          <w:b w:val="0"/>
          <w:spacing w:val="-6"/>
          <w:sz w:val="20"/>
        </w:rPr>
        <w:t> </w:t>
      </w:r>
      <w:r>
        <w:rPr>
          <w:b w:val="0"/>
          <w:sz w:val="20"/>
        </w:rPr>
        <w:t>comisión</w:t>
      </w:r>
      <w:r>
        <w:rPr>
          <w:b w:val="0"/>
          <w:spacing w:val="-6"/>
          <w:sz w:val="20"/>
        </w:rPr>
        <w:t> </w:t>
      </w:r>
      <w:r>
        <w:rPr>
          <w:b w:val="0"/>
          <w:sz w:val="20"/>
        </w:rPr>
        <w:t>de</w:t>
      </w:r>
      <w:r>
        <w:rPr>
          <w:b w:val="0"/>
          <w:spacing w:val="-6"/>
          <w:sz w:val="20"/>
        </w:rPr>
        <w:t> </w:t>
      </w:r>
      <w:r>
        <w:rPr>
          <w:b w:val="0"/>
          <w:sz w:val="20"/>
        </w:rPr>
        <w:t>las</w:t>
      </w:r>
      <w:r>
        <w:rPr>
          <w:b w:val="0"/>
          <w:spacing w:val="-8"/>
          <w:sz w:val="20"/>
        </w:rPr>
        <w:t> </w:t>
      </w:r>
      <w:r>
        <w:rPr>
          <w:b w:val="0"/>
          <w:sz w:val="20"/>
        </w:rPr>
        <w:t>faltas</w:t>
      </w:r>
      <w:r>
        <w:rPr>
          <w:b w:val="0"/>
          <w:spacing w:val="-3"/>
          <w:sz w:val="20"/>
        </w:rPr>
        <w:t> </w:t>
      </w:r>
      <w:r>
        <w:rPr>
          <w:b w:val="0"/>
          <w:spacing w:val="-2"/>
          <w:sz w:val="20"/>
        </w:rPr>
        <w:t>administrativas.</w:t>
      </w:r>
    </w:p>
    <w:p>
      <w:pPr>
        <w:pStyle w:val="BodyText"/>
        <w:spacing w:before="1"/>
        <w:ind w:left="0"/>
        <w:jc w:val="left"/>
        <w:rPr>
          <w:b w:val="0"/>
        </w:rPr>
      </w:pPr>
    </w:p>
    <w:p>
      <w:pPr>
        <w:pStyle w:val="ListParagraph"/>
        <w:numPr>
          <w:ilvl w:val="0"/>
          <w:numId w:val="47"/>
        </w:numPr>
        <w:tabs>
          <w:tab w:pos="432" w:val="left" w:leader="none"/>
        </w:tabs>
        <w:spacing w:line="240" w:lineRule="auto" w:before="0" w:after="0"/>
        <w:ind w:left="432" w:right="0" w:hanging="332"/>
        <w:jc w:val="both"/>
        <w:rPr>
          <w:b w:val="0"/>
          <w:sz w:val="20"/>
        </w:rPr>
      </w:pPr>
      <w:r>
        <w:rPr>
          <w:b w:val="0"/>
          <w:sz w:val="20"/>
        </w:rPr>
        <w:t>Los</w:t>
      </w:r>
      <w:r>
        <w:rPr>
          <w:b w:val="0"/>
          <w:spacing w:val="-7"/>
          <w:sz w:val="20"/>
        </w:rPr>
        <w:t> </w:t>
      </w:r>
      <w:r>
        <w:rPr>
          <w:b w:val="0"/>
          <w:sz w:val="20"/>
        </w:rPr>
        <w:t>puntos</w:t>
      </w:r>
      <w:r>
        <w:rPr>
          <w:b w:val="0"/>
          <w:spacing w:val="-6"/>
          <w:sz w:val="20"/>
        </w:rPr>
        <w:t> </w:t>
      </w:r>
      <w:r>
        <w:rPr>
          <w:b w:val="0"/>
          <w:sz w:val="20"/>
        </w:rPr>
        <w:t>resolutivos,</w:t>
      </w:r>
      <w:r>
        <w:rPr>
          <w:b w:val="0"/>
          <w:spacing w:val="-5"/>
          <w:sz w:val="20"/>
        </w:rPr>
        <w:t> </w:t>
      </w:r>
      <w:r>
        <w:rPr>
          <w:b w:val="0"/>
          <w:sz w:val="20"/>
        </w:rPr>
        <w:t>que</w:t>
      </w:r>
      <w:r>
        <w:rPr>
          <w:b w:val="0"/>
          <w:spacing w:val="-7"/>
          <w:sz w:val="20"/>
        </w:rPr>
        <w:t> </w:t>
      </w:r>
      <w:r>
        <w:rPr>
          <w:b w:val="0"/>
          <w:sz w:val="20"/>
        </w:rPr>
        <w:t>deberán</w:t>
      </w:r>
      <w:r>
        <w:rPr>
          <w:b w:val="0"/>
          <w:spacing w:val="-6"/>
          <w:sz w:val="20"/>
        </w:rPr>
        <w:t> </w:t>
      </w:r>
      <w:r>
        <w:rPr>
          <w:b w:val="0"/>
          <w:sz w:val="20"/>
        </w:rPr>
        <w:t>precisar</w:t>
      </w:r>
      <w:r>
        <w:rPr>
          <w:b w:val="0"/>
          <w:spacing w:val="-6"/>
          <w:sz w:val="20"/>
        </w:rPr>
        <w:t> </w:t>
      </w:r>
      <w:r>
        <w:rPr>
          <w:b w:val="0"/>
          <w:sz w:val="20"/>
        </w:rPr>
        <w:t>la</w:t>
      </w:r>
      <w:r>
        <w:rPr>
          <w:b w:val="0"/>
          <w:spacing w:val="-7"/>
          <w:sz w:val="20"/>
        </w:rPr>
        <w:t> </w:t>
      </w:r>
      <w:r>
        <w:rPr>
          <w:b w:val="0"/>
          <w:sz w:val="20"/>
        </w:rPr>
        <w:t>forma</w:t>
      </w:r>
      <w:r>
        <w:rPr>
          <w:b w:val="0"/>
          <w:spacing w:val="-6"/>
          <w:sz w:val="20"/>
        </w:rPr>
        <w:t> </w:t>
      </w:r>
      <w:r>
        <w:rPr>
          <w:b w:val="0"/>
          <w:sz w:val="20"/>
        </w:rPr>
        <w:t>en</w:t>
      </w:r>
      <w:r>
        <w:rPr>
          <w:b w:val="0"/>
          <w:spacing w:val="-6"/>
          <w:sz w:val="20"/>
        </w:rPr>
        <w:t> </w:t>
      </w:r>
      <w:r>
        <w:rPr>
          <w:b w:val="0"/>
          <w:sz w:val="20"/>
        </w:rPr>
        <w:t>que</w:t>
      </w:r>
      <w:r>
        <w:rPr>
          <w:b w:val="0"/>
          <w:spacing w:val="-7"/>
          <w:sz w:val="20"/>
        </w:rPr>
        <w:t> </w:t>
      </w:r>
      <w:r>
        <w:rPr>
          <w:b w:val="0"/>
          <w:sz w:val="20"/>
        </w:rPr>
        <w:t>deberá</w:t>
      </w:r>
      <w:r>
        <w:rPr>
          <w:b w:val="0"/>
          <w:spacing w:val="-6"/>
          <w:sz w:val="20"/>
        </w:rPr>
        <w:t> </w:t>
      </w:r>
      <w:r>
        <w:rPr>
          <w:b w:val="0"/>
          <w:sz w:val="20"/>
        </w:rPr>
        <w:t>cumplirse</w:t>
      </w:r>
      <w:r>
        <w:rPr>
          <w:b w:val="0"/>
          <w:spacing w:val="-7"/>
          <w:sz w:val="20"/>
        </w:rPr>
        <w:t> </w:t>
      </w:r>
      <w:r>
        <w:rPr>
          <w:b w:val="0"/>
          <w:sz w:val="20"/>
        </w:rPr>
        <w:t>la</w:t>
      </w:r>
      <w:r>
        <w:rPr>
          <w:b w:val="0"/>
          <w:spacing w:val="-3"/>
          <w:sz w:val="20"/>
        </w:rPr>
        <w:t> </w:t>
      </w:r>
      <w:r>
        <w:rPr>
          <w:b w:val="0"/>
          <w:spacing w:val="-2"/>
          <w:sz w:val="20"/>
        </w:rPr>
        <w:t>resolución.</w:t>
      </w:r>
    </w:p>
    <w:p>
      <w:pPr>
        <w:pStyle w:val="BodyText"/>
        <w:spacing w:before="234"/>
        <w:ind w:left="0"/>
        <w:jc w:val="left"/>
        <w:rPr>
          <w:b w:val="0"/>
        </w:rPr>
      </w:pPr>
    </w:p>
    <w:p>
      <w:pPr>
        <w:spacing w:before="0"/>
        <w:ind w:left="111" w:right="129" w:firstLine="0"/>
        <w:jc w:val="center"/>
        <w:rPr>
          <w:b/>
          <w:sz w:val="20"/>
        </w:rPr>
      </w:pPr>
      <w:r>
        <w:rPr>
          <w:b/>
          <w:sz w:val="20"/>
        </w:rPr>
        <w:t>CAPÍTULO</w:t>
      </w:r>
      <w:r>
        <w:rPr>
          <w:b/>
          <w:spacing w:val="-15"/>
          <w:sz w:val="20"/>
        </w:rPr>
        <w:t> </w:t>
      </w:r>
      <w:r>
        <w:rPr>
          <w:b/>
          <w:spacing w:val="-2"/>
          <w:sz w:val="20"/>
        </w:rPr>
        <w:t>SEGUNDO</w:t>
      </w:r>
    </w:p>
    <w:p>
      <w:pPr>
        <w:spacing w:before="0"/>
        <w:ind w:left="1552" w:right="1579" w:firstLine="0"/>
        <w:jc w:val="center"/>
        <w:rPr>
          <w:b/>
          <w:sz w:val="20"/>
        </w:rPr>
      </w:pPr>
      <w:r>
        <w:rPr>
          <w:b/>
          <w:sz w:val="20"/>
        </w:rPr>
        <w:t>DEL</w:t>
      </w:r>
      <w:r>
        <w:rPr>
          <w:b/>
          <w:spacing w:val="-12"/>
          <w:sz w:val="20"/>
        </w:rPr>
        <w:t> </w:t>
      </w:r>
      <w:r>
        <w:rPr>
          <w:b/>
          <w:sz w:val="20"/>
        </w:rPr>
        <w:t>PROCEDIMIENTO</w:t>
      </w:r>
      <w:r>
        <w:rPr>
          <w:b/>
          <w:spacing w:val="-11"/>
          <w:sz w:val="20"/>
        </w:rPr>
        <w:t> </w:t>
      </w:r>
      <w:r>
        <w:rPr>
          <w:b/>
          <w:sz w:val="20"/>
        </w:rPr>
        <w:t>DE</w:t>
      </w:r>
      <w:r>
        <w:rPr>
          <w:b/>
          <w:spacing w:val="-12"/>
          <w:sz w:val="20"/>
        </w:rPr>
        <w:t> </w:t>
      </w:r>
      <w:r>
        <w:rPr>
          <w:b/>
          <w:sz w:val="20"/>
        </w:rPr>
        <w:t>RESPONSABILIDAD</w:t>
      </w:r>
      <w:r>
        <w:rPr>
          <w:b/>
          <w:spacing w:val="-10"/>
          <w:sz w:val="20"/>
        </w:rPr>
        <w:t> </w:t>
      </w:r>
      <w:r>
        <w:rPr>
          <w:b/>
          <w:sz w:val="20"/>
        </w:rPr>
        <w:t>ADMINISTRATIVA ANTE LA SECRETARÍA DE LA CONTRALORÍA Y LOS</w:t>
      </w:r>
    </w:p>
    <w:p>
      <w:pPr>
        <w:spacing w:before="1"/>
        <w:ind w:left="109" w:right="129" w:firstLine="0"/>
        <w:jc w:val="center"/>
        <w:rPr>
          <w:b/>
          <w:sz w:val="20"/>
        </w:rPr>
      </w:pPr>
      <w:r>
        <w:rPr>
          <w:b/>
          <w:sz w:val="20"/>
        </w:rPr>
        <w:t>ÓRGANOS</w:t>
      </w:r>
      <w:r>
        <w:rPr>
          <w:b/>
          <w:spacing w:val="-8"/>
          <w:sz w:val="20"/>
        </w:rPr>
        <w:t> </w:t>
      </w:r>
      <w:r>
        <w:rPr>
          <w:b/>
          <w:sz w:val="20"/>
        </w:rPr>
        <w:t>INTERNOS</w:t>
      </w:r>
      <w:r>
        <w:rPr>
          <w:b/>
          <w:spacing w:val="-8"/>
          <w:sz w:val="20"/>
        </w:rPr>
        <w:t> </w:t>
      </w:r>
      <w:r>
        <w:rPr>
          <w:b/>
          <w:sz w:val="20"/>
        </w:rPr>
        <w:t>DE</w:t>
      </w:r>
      <w:r>
        <w:rPr>
          <w:b/>
          <w:spacing w:val="-9"/>
          <w:sz w:val="20"/>
        </w:rPr>
        <w:t> </w:t>
      </w:r>
      <w:r>
        <w:rPr>
          <w:b/>
          <w:spacing w:val="-2"/>
          <w:sz w:val="20"/>
        </w:rPr>
        <w:t>CONTROL</w:t>
      </w:r>
    </w:p>
    <w:p>
      <w:pPr>
        <w:pStyle w:val="BodyText"/>
        <w:spacing w:before="1"/>
        <w:ind w:left="0"/>
        <w:jc w:val="left"/>
        <w:rPr>
          <w:b/>
        </w:rPr>
      </w:pPr>
    </w:p>
    <w:p>
      <w:pPr>
        <w:pStyle w:val="BodyText"/>
        <w:ind w:right="125"/>
        <w:rPr>
          <w:b w:val="0"/>
        </w:rPr>
      </w:pPr>
      <w:r>
        <w:rPr>
          <w:b/>
        </w:rPr>
        <w:t>Artículo 194. </w:t>
      </w:r>
      <w:r>
        <w:rPr>
          <w:b w:val="0"/>
        </w:rPr>
        <w:t>El procedimiento administrativo relacionado con las faltas administrativas no graves, se desarrollará en los términos siguientes:</w:t>
      </w:r>
    </w:p>
    <w:p>
      <w:pPr>
        <w:pStyle w:val="ListParagraph"/>
        <w:numPr>
          <w:ilvl w:val="0"/>
          <w:numId w:val="48"/>
        </w:numPr>
        <w:tabs>
          <w:tab w:pos="397" w:val="left" w:leader="none"/>
        </w:tabs>
        <w:spacing w:line="240" w:lineRule="auto" w:before="234" w:after="0"/>
        <w:ind w:left="100" w:right="122" w:firstLine="0"/>
        <w:jc w:val="both"/>
        <w:rPr>
          <w:b w:val="0"/>
          <w:sz w:val="20"/>
        </w:rPr>
      </w:pPr>
      <w:r>
        <w:rPr>
          <w:b w:val="0"/>
          <w:sz w:val="20"/>
        </w:rPr>
        <w:t>La autoridad investigadora deberá presentar ante la autoridad substanciadora el informe de presunta responsabilidad administrativa, la cual, dentro de los tres días hábiles siguientes, se pronunciará sobre su admisión, pudiendo prevenir a la autoridad investigadora para que subsane las omisiones que advierta, o que aclare los hechos narrados en dicho informe.</w:t>
      </w:r>
    </w:p>
    <w:p>
      <w:pPr>
        <w:pStyle w:val="BodyText"/>
        <w:ind w:left="0"/>
        <w:jc w:val="left"/>
        <w:rPr>
          <w:b w:val="0"/>
        </w:rPr>
      </w:pPr>
    </w:p>
    <w:p>
      <w:pPr>
        <w:pStyle w:val="ListParagraph"/>
        <w:numPr>
          <w:ilvl w:val="0"/>
          <w:numId w:val="48"/>
        </w:numPr>
        <w:tabs>
          <w:tab w:pos="415" w:val="left" w:leader="none"/>
        </w:tabs>
        <w:spacing w:line="240" w:lineRule="auto" w:before="0" w:after="0"/>
        <w:ind w:left="100" w:right="113" w:firstLine="0"/>
        <w:jc w:val="both"/>
        <w:rPr>
          <w:b w:val="0"/>
          <w:sz w:val="20"/>
        </w:rPr>
      </w:pPr>
      <w:r>
        <w:rPr>
          <w:b w:val="0"/>
          <w:sz w:val="20"/>
        </w:rPr>
        <w:t>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w:t>
      </w:r>
      <w:r>
        <w:rPr>
          <w:b w:val="0"/>
          <w:spacing w:val="40"/>
          <w:sz w:val="20"/>
        </w:rPr>
        <w:t> </w:t>
      </w:r>
      <w:r>
        <w:rPr>
          <w:b w:val="0"/>
          <w:sz w:val="20"/>
        </w:rPr>
        <w:t>lugar y hora en que tendrá verificativo, así como la autoridad ante la que deberá comparecer.</w:t>
      </w:r>
    </w:p>
    <w:p>
      <w:pPr>
        <w:pStyle w:val="BodyText"/>
        <w:ind w:left="0"/>
        <w:jc w:val="left"/>
        <w:rPr>
          <w:b w:val="0"/>
        </w:rPr>
      </w:pPr>
    </w:p>
    <w:p>
      <w:pPr>
        <w:pStyle w:val="BodyText"/>
        <w:ind w:right="120"/>
        <w:rPr>
          <w:b w:val="0"/>
        </w:rPr>
      </w:pPr>
      <w:r>
        <w:rPr>
          <w:b w:val="0"/>
        </w:rPr>
        <w:t>Del mismo modo, le hará saber el derecho que tiene de no declarar en contra de sí mismo, ni a declararse culpable, de defenderse personalmente o ser asistido por un defensor perito en la materia y de no contar con uno, le será designado un defensor de oficio.</w:t>
      </w:r>
    </w:p>
    <w:p>
      <w:pPr>
        <w:spacing w:after="0"/>
        <w:sectPr>
          <w:pgSz w:w="12250" w:h="15850"/>
          <w:pgMar w:header="425" w:footer="1041" w:top="1880" w:bottom="1240" w:left="920" w:right="960"/>
        </w:sectPr>
      </w:pPr>
    </w:p>
    <w:p>
      <w:pPr>
        <w:pStyle w:val="BodyText"/>
        <w:spacing w:before="92"/>
        <w:ind w:left="0"/>
        <w:jc w:val="left"/>
        <w:rPr>
          <w:b w:val="0"/>
        </w:rPr>
      </w:pPr>
    </w:p>
    <w:p>
      <w:pPr>
        <w:pStyle w:val="ListParagraph"/>
        <w:numPr>
          <w:ilvl w:val="0"/>
          <w:numId w:val="48"/>
        </w:numPr>
        <w:tabs>
          <w:tab w:pos="472" w:val="left" w:leader="none"/>
        </w:tabs>
        <w:spacing w:line="240" w:lineRule="auto" w:before="0" w:after="0"/>
        <w:ind w:left="100" w:right="125" w:firstLine="0"/>
        <w:jc w:val="both"/>
        <w:rPr>
          <w:b w:val="0"/>
          <w:sz w:val="20"/>
        </w:rPr>
      </w:pPr>
      <w:r>
        <w:rPr>
          <w:b w:val="0"/>
          <w:sz w:val="20"/>
        </w:rPr>
        <w:t>Entre la fecha del emplazamiento y la del desahogo de la audiencia inicial, deberá mediar un plazo no menor de diez ni mayor de quince días hábiles.</w:t>
      </w:r>
    </w:p>
    <w:p>
      <w:pPr>
        <w:pStyle w:val="BodyText"/>
        <w:spacing w:before="1"/>
        <w:ind w:left="0"/>
        <w:jc w:val="left"/>
        <w:rPr>
          <w:b w:val="0"/>
        </w:rPr>
      </w:pPr>
    </w:p>
    <w:p>
      <w:pPr>
        <w:pStyle w:val="BodyText"/>
        <w:ind w:right="129"/>
        <w:rPr>
          <w:b w:val="0"/>
        </w:rPr>
      </w:pPr>
      <w:r>
        <w:rPr>
          <w:b w:val="0"/>
        </w:rPr>
        <w:t>El diferimiento de la audiencia sólo podrá otorgarse por causas de caso fortuito o de fuerza mayor debidamente justificadas o en aquellos casos en que se señale.</w:t>
      </w:r>
    </w:p>
    <w:p>
      <w:pPr>
        <w:pStyle w:val="ListParagraph"/>
        <w:numPr>
          <w:ilvl w:val="0"/>
          <w:numId w:val="48"/>
        </w:numPr>
        <w:tabs>
          <w:tab w:pos="502" w:val="left" w:leader="none"/>
        </w:tabs>
        <w:spacing w:line="240" w:lineRule="auto" w:before="234" w:after="0"/>
        <w:ind w:left="100" w:right="119" w:firstLine="0"/>
        <w:jc w:val="both"/>
        <w:rPr>
          <w:b w:val="0"/>
          <w:sz w:val="20"/>
        </w:rPr>
      </w:pPr>
      <w:r>
        <w:rPr>
          <w:b w:val="0"/>
          <w:sz w:val="20"/>
        </w:rPr>
        <w:t>Previo</w:t>
      </w:r>
      <w:r>
        <w:rPr>
          <w:b w:val="0"/>
          <w:spacing w:val="-2"/>
          <w:sz w:val="20"/>
        </w:rPr>
        <w:t> </w:t>
      </w:r>
      <w:r>
        <w:rPr>
          <w:b w:val="0"/>
          <w:sz w:val="20"/>
        </w:rPr>
        <w:t>a</w:t>
      </w:r>
      <w:r>
        <w:rPr>
          <w:b w:val="0"/>
          <w:spacing w:val="-3"/>
          <w:sz w:val="20"/>
        </w:rPr>
        <w:t> </w:t>
      </w:r>
      <w:r>
        <w:rPr>
          <w:b w:val="0"/>
          <w:sz w:val="20"/>
        </w:rPr>
        <w:t>la</w:t>
      </w:r>
      <w:r>
        <w:rPr>
          <w:b w:val="0"/>
          <w:spacing w:val="-3"/>
          <w:sz w:val="20"/>
        </w:rPr>
        <w:t> </w:t>
      </w:r>
      <w:r>
        <w:rPr>
          <w:b w:val="0"/>
          <w:sz w:val="20"/>
        </w:rPr>
        <w:t>celebración</w:t>
      </w:r>
      <w:r>
        <w:rPr>
          <w:b w:val="0"/>
          <w:spacing w:val="-2"/>
          <w:sz w:val="20"/>
        </w:rPr>
        <w:t> </w:t>
      </w:r>
      <w:r>
        <w:rPr>
          <w:b w:val="0"/>
          <w:sz w:val="20"/>
        </w:rPr>
        <w:t>de</w:t>
      </w:r>
      <w:r>
        <w:rPr>
          <w:b w:val="0"/>
          <w:spacing w:val="-3"/>
          <w:sz w:val="20"/>
        </w:rPr>
        <w:t> </w:t>
      </w:r>
      <w:r>
        <w:rPr>
          <w:b w:val="0"/>
          <w:sz w:val="20"/>
        </w:rPr>
        <w:t>la</w:t>
      </w:r>
      <w:r>
        <w:rPr>
          <w:b w:val="0"/>
          <w:spacing w:val="-3"/>
          <w:sz w:val="20"/>
        </w:rPr>
        <w:t> </w:t>
      </w:r>
      <w:r>
        <w:rPr>
          <w:b w:val="0"/>
          <w:sz w:val="20"/>
        </w:rPr>
        <w:t>audiencia</w:t>
      </w:r>
      <w:r>
        <w:rPr>
          <w:b w:val="0"/>
          <w:spacing w:val="-4"/>
          <w:sz w:val="20"/>
        </w:rPr>
        <w:t> </w:t>
      </w:r>
      <w:r>
        <w:rPr>
          <w:b w:val="0"/>
          <w:sz w:val="20"/>
        </w:rPr>
        <w:t>inicial,</w:t>
      </w:r>
      <w:r>
        <w:rPr>
          <w:b w:val="0"/>
          <w:spacing w:val="-2"/>
          <w:sz w:val="20"/>
        </w:rPr>
        <w:t> </w:t>
      </w:r>
      <w:r>
        <w:rPr>
          <w:b w:val="0"/>
          <w:sz w:val="20"/>
        </w:rPr>
        <w:t>la</w:t>
      </w:r>
      <w:r>
        <w:rPr>
          <w:b w:val="0"/>
          <w:spacing w:val="-3"/>
          <w:sz w:val="20"/>
        </w:rPr>
        <w:t> </w:t>
      </w:r>
      <w:r>
        <w:rPr>
          <w:b w:val="0"/>
          <w:sz w:val="20"/>
        </w:rPr>
        <w:t>autoridad</w:t>
      </w:r>
      <w:r>
        <w:rPr>
          <w:b w:val="0"/>
          <w:spacing w:val="-2"/>
          <w:sz w:val="20"/>
        </w:rPr>
        <w:t> </w:t>
      </w:r>
      <w:r>
        <w:rPr>
          <w:b w:val="0"/>
          <w:sz w:val="20"/>
        </w:rPr>
        <w:t>substanciadora</w:t>
      </w:r>
      <w:r>
        <w:rPr>
          <w:b w:val="0"/>
          <w:spacing w:val="-3"/>
          <w:sz w:val="20"/>
        </w:rPr>
        <w:t> </w:t>
      </w:r>
      <w:r>
        <w:rPr>
          <w:b w:val="0"/>
          <w:sz w:val="20"/>
        </w:rPr>
        <w:t>deberá</w:t>
      </w:r>
      <w:r>
        <w:rPr>
          <w:b w:val="0"/>
          <w:spacing w:val="-3"/>
          <w:sz w:val="20"/>
        </w:rPr>
        <w:t> </w:t>
      </w:r>
      <w:r>
        <w:rPr>
          <w:b w:val="0"/>
          <w:sz w:val="20"/>
        </w:rPr>
        <w:t>citar</w:t>
      </w:r>
      <w:r>
        <w:rPr>
          <w:b w:val="0"/>
          <w:spacing w:val="-2"/>
          <w:sz w:val="20"/>
        </w:rPr>
        <w:t> </w:t>
      </w:r>
      <w:r>
        <w:rPr>
          <w:b w:val="0"/>
          <w:sz w:val="20"/>
        </w:rPr>
        <w:t>a</w:t>
      </w:r>
      <w:r>
        <w:rPr>
          <w:b w:val="0"/>
          <w:spacing w:val="-3"/>
          <w:sz w:val="20"/>
        </w:rPr>
        <w:t> </w:t>
      </w:r>
      <w:r>
        <w:rPr>
          <w:b w:val="0"/>
          <w:sz w:val="20"/>
        </w:rPr>
        <w:t>las</w:t>
      </w:r>
      <w:r>
        <w:rPr>
          <w:b w:val="0"/>
          <w:spacing w:val="-4"/>
          <w:sz w:val="20"/>
        </w:rPr>
        <w:t> </w:t>
      </w:r>
      <w:r>
        <w:rPr>
          <w:b w:val="0"/>
          <w:sz w:val="20"/>
        </w:rPr>
        <w:t>demás partes que deban concurrir al procedimiento, cuando menos con setenta y dos horas de anticipación.</w:t>
      </w:r>
    </w:p>
    <w:p>
      <w:pPr>
        <w:pStyle w:val="ListParagraph"/>
        <w:numPr>
          <w:ilvl w:val="0"/>
          <w:numId w:val="48"/>
        </w:numPr>
        <w:tabs>
          <w:tab w:pos="435" w:val="left" w:leader="none"/>
        </w:tabs>
        <w:spacing w:line="240" w:lineRule="auto" w:before="234" w:after="0"/>
        <w:ind w:left="100" w:right="125" w:firstLine="0"/>
        <w:jc w:val="both"/>
        <w:rPr>
          <w:b w:val="0"/>
          <w:sz w:val="20"/>
        </w:rPr>
      </w:pPr>
      <w:r>
        <w:rPr>
          <w:b w:val="0"/>
          <w:sz w:val="20"/>
        </w:rPr>
        <w:t>El día y hora señalado para la audiencia inicial el presunto responsable rendirá su declaración por escrito o verbalmente y deberá ofrecer las pruebas que considere pertinentes.</w:t>
      </w:r>
    </w:p>
    <w:p>
      <w:pPr>
        <w:pStyle w:val="BodyText"/>
        <w:spacing w:before="1"/>
        <w:ind w:left="0"/>
        <w:jc w:val="left"/>
        <w:rPr>
          <w:b w:val="0"/>
        </w:rPr>
      </w:pPr>
    </w:p>
    <w:p>
      <w:pPr>
        <w:pStyle w:val="BodyText"/>
        <w:spacing w:before="1"/>
        <w:ind w:right="125"/>
        <w:rPr>
          <w:b w:val="0"/>
        </w:rPr>
      </w:pPr>
      <w:r>
        <w:rPr>
          <w:b w:val="0"/>
        </w:rPr>
        <w:t>En caso de tratarse de pruebas documentales, deberá exhibir todas las que tenga en su poder, o las que no estándolo, conste que las solicitó a través del acuse de recibo correspondiente debidamente sellado por la autoridad competente.</w:t>
      </w:r>
    </w:p>
    <w:p>
      <w:pPr>
        <w:pStyle w:val="BodyText"/>
        <w:spacing w:before="234"/>
        <w:ind w:right="125"/>
        <w:rPr>
          <w:b w:val="0"/>
        </w:rPr>
      </w:pPr>
      <w:r>
        <w:rPr>
          <w:b w:val="0"/>
        </w:rPr>
        <w:t>Tratándose de documentos que obren en poder de terceros y que no pudo conseguirlos por obrar en archivos privados, deberá señalar el archivo donde se encuentren o la persona que los tenga a su cuidado para que, en su caso, le sean requeridos en los términos previstos en la presente Ley.</w:t>
      </w:r>
    </w:p>
    <w:p>
      <w:pPr>
        <w:pStyle w:val="ListParagraph"/>
        <w:numPr>
          <w:ilvl w:val="0"/>
          <w:numId w:val="48"/>
        </w:numPr>
        <w:tabs>
          <w:tab w:pos="519" w:val="left" w:leader="none"/>
        </w:tabs>
        <w:spacing w:line="240" w:lineRule="auto" w:before="234" w:after="0"/>
        <w:ind w:left="100" w:right="123" w:firstLine="0"/>
        <w:jc w:val="both"/>
        <w:rPr>
          <w:b w:val="0"/>
          <w:sz w:val="20"/>
        </w:rPr>
      </w:pPr>
      <w:r>
        <w:rPr>
          <w:b w:val="0"/>
          <w:sz w:val="20"/>
        </w:rPr>
        <w:t>Los terceros llamados al</w:t>
      </w:r>
      <w:r>
        <w:rPr>
          <w:b w:val="0"/>
          <w:spacing w:val="-1"/>
          <w:sz w:val="20"/>
        </w:rPr>
        <w:t> </w:t>
      </w:r>
      <w:r>
        <w:rPr>
          <w:b w:val="0"/>
          <w:sz w:val="20"/>
        </w:rPr>
        <w:t>procedimiento de</w:t>
      </w:r>
      <w:r>
        <w:rPr>
          <w:b w:val="0"/>
          <w:spacing w:val="-2"/>
          <w:sz w:val="20"/>
        </w:rPr>
        <w:t> </w:t>
      </w:r>
      <w:r>
        <w:rPr>
          <w:b w:val="0"/>
          <w:sz w:val="20"/>
        </w:rPr>
        <w:t>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por el acuse de recibo correspondiente.</w:t>
      </w:r>
    </w:p>
    <w:p>
      <w:pPr>
        <w:pStyle w:val="BodyText"/>
        <w:spacing w:before="2"/>
        <w:ind w:left="0"/>
        <w:jc w:val="left"/>
        <w:rPr>
          <w:b w:val="0"/>
        </w:rPr>
      </w:pPr>
    </w:p>
    <w:p>
      <w:pPr>
        <w:pStyle w:val="BodyText"/>
        <w:ind w:right="117"/>
        <w:rPr>
          <w:b w:val="0"/>
        </w:rPr>
      </w:pPr>
      <w:r>
        <w:rPr>
          <w:b w:val="0"/>
        </w:rPr>
        <w:t>Tratándose de documentos que obren en poder de terceros y que no pudieron conseguirlos por obrar</w:t>
      </w:r>
      <w:r>
        <w:rPr>
          <w:b w:val="0"/>
          <w:spacing w:val="80"/>
        </w:rPr>
        <w:t> </w:t>
      </w:r>
      <w:r>
        <w:rPr>
          <w:b w:val="0"/>
        </w:rPr>
        <w:t>en archivos privados, deberán señalar el archivo donde se encuentren o la persona que los tenga a su cuidado para que, en su caso, le sean requeridos.</w:t>
      </w:r>
    </w:p>
    <w:p>
      <w:pPr>
        <w:pStyle w:val="ListParagraph"/>
        <w:numPr>
          <w:ilvl w:val="0"/>
          <w:numId w:val="48"/>
        </w:numPr>
        <w:tabs>
          <w:tab w:pos="555" w:val="left" w:leader="none"/>
        </w:tabs>
        <w:spacing w:line="240" w:lineRule="auto" w:before="234" w:after="0"/>
        <w:ind w:left="100" w:right="116" w:firstLine="0"/>
        <w:jc w:val="both"/>
        <w:rPr>
          <w:b w:val="0"/>
          <w:sz w:val="20"/>
        </w:rPr>
      </w:pPr>
      <w:r>
        <w:rPr>
          <w:b w:val="0"/>
          <w:sz w:val="20"/>
        </w:rPr>
        <w:t>Una vez que las partes hayan manifestado durante la audiencia inicial lo que a su derecho convenga y ofrecido sus respectivas pruebas, la autoridad substanciadora declarará cerrada dicha audiencia inicial, posteriormente las partes no podrán ofrecer más pruebas, salvo las que sean </w:t>
      </w:r>
      <w:r>
        <w:rPr>
          <w:b w:val="0"/>
          <w:spacing w:val="-2"/>
          <w:sz w:val="20"/>
        </w:rPr>
        <w:t>supervenientes.</w:t>
      </w:r>
    </w:p>
    <w:p>
      <w:pPr>
        <w:pStyle w:val="BodyText"/>
        <w:ind w:left="0"/>
        <w:jc w:val="left"/>
        <w:rPr>
          <w:b w:val="0"/>
        </w:rPr>
      </w:pPr>
    </w:p>
    <w:p>
      <w:pPr>
        <w:pStyle w:val="ListParagraph"/>
        <w:numPr>
          <w:ilvl w:val="0"/>
          <w:numId w:val="48"/>
        </w:numPr>
        <w:tabs>
          <w:tab w:pos="587" w:val="left" w:leader="none"/>
        </w:tabs>
        <w:spacing w:line="240" w:lineRule="auto" w:before="0" w:after="0"/>
        <w:ind w:left="100" w:right="120" w:firstLine="0"/>
        <w:jc w:val="both"/>
        <w:rPr>
          <w:b w:val="0"/>
          <w:sz w:val="20"/>
        </w:rPr>
      </w:pPr>
      <w:r>
        <w:rPr>
          <w:b w:val="0"/>
          <w:sz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pPr>
        <w:pStyle w:val="ListParagraph"/>
        <w:numPr>
          <w:ilvl w:val="0"/>
          <w:numId w:val="48"/>
        </w:numPr>
        <w:tabs>
          <w:tab w:pos="517" w:val="left" w:leader="none"/>
        </w:tabs>
        <w:spacing w:line="240" w:lineRule="auto" w:before="234" w:after="0"/>
        <w:ind w:left="100" w:right="120" w:firstLine="0"/>
        <w:jc w:val="both"/>
        <w:rPr>
          <w:b w:val="0"/>
          <w:sz w:val="20"/>
        </w:rPr>
      </w:pPr>
      <w:r>
        <w:rPr>
          <w:b w:val="0"/>
          <w:sz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pPr>
        <w:pStyle w:val="BodyText"/>
        <w:ind w:left="0"/>
        <w:jc w:val="left"/>
        <w:rPr>
          <w:b w:val="0"/>
        </w:rPr>
      </w:pPr>
    </w:p>
    <w:p>
      <w:pPr>
        <w:pStyle w:val="ListParagraph"/>
        <w:numPr>
          <w:ilvl w:val="0"/>
          <w:numId w:val="48"/>
        </w:numPr>
        <w:tabs>
          <w:tab w:pos="434" w:val="left" w:leader="none"/>
        </w:tabs>
        <w:spacing w:line="240" w:lineRule="auto" w:before="0" w:after="0"/>
        <w:ind w:left="100" w:right="122" w:firstLine="0"/>
        <w:jc w:val="both"/>
        <w:rPr>
          <w:b w:val="0"/>
          <w:sz w:val="20"/>
        </w:rPr>
      </w:pPr>
      <w:r>
        <w:rPr>
          <w:b w:val="0"/>
          <w:sz w:val="20"/>
        </w:rPr>
        <w:t>Una vez trascurrido el periodo de alegatos, la autoridad resolutora, de oficio, declarará cerrada la instrucción y citará a las partes para oír la resolución que corresponda, la cual deberá dictarse en un plazo no mayor a treinta días hábiles, el cual podrá ampliarse por una sola vez por un término igual cuando la complejidad del asunto así lo requiera, debiendo fundar y motivar las causas para ello.</w:t>
      </w:r>
    </w:p>
    <w:p>
      <w:pPr>
        <w:pStyle w:val="BodyText"/>
        <w:spacing w:before="2"/>
        <w:ind w:left="0"/>
        <w:jc w:val="left"/>
        <w:rPr>
          <w:b w:val="0"/>
        </w:rPr>
      </w:pPr>
    </w:p>
    <w:p>
      <w:pPr>
        <w:pStyle w:val="ListParagraph"/>
        <w:numPr>
          <w:ilvl w:val="0"/>
          <w:numId w:val="48"/>
        </w:numPr>
        <w:tabs>
          <w:tab w:pos="514" w:val="left" w:leader="none"/>
        </w:tabs>
        <w:spacing w:line="240" w:lineRule="auto" w:before="0" w:after="0"/>
        <w:ind w:left="100" w:right="119" w:firstLine="0"/>
        <w:jc w:val="both"/>
        <w:rPr>
          <w:b w:val="0"/>
          <w:sz w:val="20"/>
        </w:rPr>
      </w:pPr>
      <w:r>
        <w:rPr>
          <w:b w:val="0"/>
          <w:sz w:val="20"/>
        </w:rPr>
        <w:t>La resolución, deberá notificarse personalmente al servidor público o particular, según corresponda. En su caso, se notificará a los denunciantes únicamente para su conocimiento, y al jefe inmediato o al titular de la dependencia, municipio u organismo auxiliar, para los efectos de su ejecución, en un término que no exceda de diez días hábiles.</w:t>
      </w:r>
    </w:p>
    <w:p>
      <w:pPr>
        <w:spacing w:after="0" w:line="240" w:lineRule="auto"/>
        <w:jc w:val="both"/>
        <w:rPr>
          <w:sz w:val="20"/>
        </w:rPr>
        <w:sectPr>
          <w:pgSz w:w="12250" w:h="15850"/>
          <w:pgMar w:header="425" w:footer="1041" w:top="1880" w:bottom="1240" w:left="920" w:right="960"/>
        </w:sectPr>
      </w:pPr>
    </w:p>
    <w:p>
      <w:pPr>
        <w:spacing w:before="92"/>
        <w:ind w:left="111" w:right="129" w:firstLine="0"/>
        <w:jc w:val="center"/>
        <w:rPr>
          <w:b/>
          <w:sz w:val="20"/>
        </w:rPr>
      </w:pPr>
      <w:r>
        <w:rPr>
          <w:b/>
          <w:sz w:val="20"/>
        </w:rPr>
        <w:t>CAPÍTULO</w:t>
      </w:r>
      <w:r>
        <w:rPr>
          <w:b/>
          <w:spacing w:val="-13"/>
          <w:sz w:val="20"/>
        </w:rPr>
        <w:t> </w:t>
      </w:r>
      <w:r>
        <w:rPr>
          <w:b/>
          <w:spacing w:val="-2"/>
          <w:sz w:val="20"/>
        </w:rPr>
        <w:t>TERCERO</w:t>
      </w:r>
    </w:p>
    <w:p>
      <w:pPr>
        <w:spacing w:before="0"/>
        <w:ind w:left="103" w:right="129" w:firstLine="0"/>
        <w:jc w:val="center"/>
        <w:rPr>
          <w:b/>
          <w:sz w:val="20"/>
        </w:rPr>
      </w:pPr>
      <w:r>
        <w:rPr>
          <w:b/>
          <w:sz w:val="20"/>
        </w:rPr>
        <w:t>DEL</w:t>
      </w:r>
      <w:r>
        <w:rPr>
          <w:b/>
          <w:spacing w:val="-14"/>
          <w:sz w:val="20"/>
        </w:rPr>
        <w:t> </w:t>
      </w:r>
      <w:r>
        <w:rPr>
          <w:b/>
          <w:sz w:val="20"/>
        </w:rPr>
        <w:t>PROCEDIMIENTO</w:t>
      </w:r>
      <w:r>
        <w:rPr>
          <w:b/>
          <w:spacing w:val="-12"/>
          <w:sz w:val="20"/>
        </w:rPr>
        <w:t> </w:t>
      </w:r>
      <w:r>
        <w:rPr>
          <w:b/>
          <w:sz w:val="20"/>
        </w:rPr>
        <w:t>DE</w:t>
      </w:r>
      <w:r>
        <w:rPr>
          <w:b/>
          <w:spacing w:val="-13"/>
          <w:sz w:val="20"/>
        </w:rPr>
        <w:t> </w:t>
      </w:r>
      <w:r>
        <w:rPr>
          <w:b/>
          <w:sz w:val="20"/>
        </w:rPr>
        <w:t>RESPONSABILIDAD</w:t>
      </w:r>
      <w:r>
        <w:rPr>
          <w:b/>
          <w:spacing w:val="-10"/>
          <w:sz w:val="20"/>
        </w:rPr>
        <w:t> </w:t>
      </w:r>
      <w:r>
        <w:rPr>
          <w:b/>
          <w:spacing w:val="-2"/>
          <w:sz w:val="20"/>
        </w:rPr>
        <w:t>ADMINISTRATIVA</w:t>
      </w:r>
    </w:p>
    <w:p>
      <w:pPr>
        <w:spacing w:before="0"/>
        <w:ind w:left="105" w:right="129" w:firstLine="0"/>
        <w:jc w:val="center"/>
        <w:rPr>
          <w:b/>
          <w:sz w:val="20"/>
        </w:rPr>
      </w:pPr>
      <w:r>
        <w:rPr>
          <w:b/>
          <w:sz w:val="20"/>
        </w:rPr>
        <w:t>ANTE</w:t>
      </w:r>
      <w:r>
        <w:rPr>
          <w:b/>
          <w:spacing w:val="-9"/>
          <w:sz w:val="20"/>
        </w:rPr>
        <w:t> </w:t>
      </w:r>
      <w:r>
        <w:rPr>
          <w:b/>
          <w:sz w:val="20"/>
        </w:rPr>
        <w:t>EL</w:t>
      </w:r>
      <w:r>
        <w:rPr>
          <w:b/>
          <w:spacing w:val="-9"/>
          <w:sz w:val="20"/>
        </w:rPr>
        <w:t> </w:t>
      </w:r>
      <w:r>
        <w:rPr>
          <w:b/>
          <w:sz w:val="20"/>
        </w:rPr>
        <w:t>TRIBUNAL</w:t>
      </w:r>
      <w:r>
        <w:rPr>
          <w:b/>
          <w:spacing w:val="-6"/>
          <w:sz w:val="20"/>
        </w:rPr>
        <w:t> </w:t>
      </w:r>
      <w:r>
        <w:rPr>
          <w:b/>
          <w:sz w:val="20"/>
        </w:rPr>
        <w:t>DE</w:t>
      </w:r>
      <w:r>
        <w:rPr>
          <w:b/>
          <w:spacing w:val="-6"/>
          <w:sz w:val="20"/>
        </w:rPr>
        <w:t> </w:t>
      </w:r>
      <w:r>
        <w:rPr>
          <w:b/>
          <w:sz w:val="20"/>
        </w:rPr>
        <w:t>JUSTICIA</w:t>
      </w:r>
      <w:r>
        <w:rPr>
          <w:b/>
          <w:spacing w:val="-8"/>
          <w:sz w:val="20"/>
        </w:rPr>
        <w:t> </w:t>
      </w:r>
      <w:r>
        <w:rPr>
          <w:b/>
          <w:sz w:val="20"/>
        </w:rPr>
        <w:t>ADMINISTRATIVA</w:t>
      </w:r>
      <w:r>
        <w:rPr>
          <w:b/>
          <w:spacing w:val="-8"/>
          <w:sz w:val="20"/>
        </w:rPr>
        <w:t> </w:t>
      </w:r>
      <w:r>
        <w:rPr>
          <w:b/>
          <w:sz w:val="20"/>
        </w:rPr>
        <w:t>DEL</w:t>
      </w:r>
      <w:r>
        <w:rPr>
          <w:b/>
          <w:spacing w:val="-7"/>
          <w:sz w:val="20"/>
        </w:rPr>
        <w:t> </w:t>
      </w:r>
      <w:r>
        <w:rPr>
          <w:b/>
          <w:sz w:val="20"/>
        </w:rPr>
        <w:t>ESTADO</w:t>
      </w:r>
      <w:r>
        <w:rPr>
          <w:b/>
          <w:spacing w:val="-9"/>
          <w:sz w:val="20"/>
        </w:rPr>
        <w:t> </w:t>
      </w:r>
      <w:r>
        <w:rPr>
          <w:b/>
          <w:sz w:val="20"/>
        </w:rPr>
        <w:t>DE</w:t>
      </w:r>
      <w:r>
        <w:rPr>
          <w:b/>
          <w:spacing w:val="-9"/>
          <w:sz w:val="20"/>
        </w:rPr>
        <w:t> </w:t>
      </w:r>
      <w:r>
        <w:rPr>
          <w:b/>
          <w:spacing w:val="-2"/>
          <w:sz w:val="20"/>
        </w:rPr>
        <w:t>MÉXICO</w:t>
      </w:r>
    </w:p>
    <w:p>
      <w:pPr>
        <w:pStyle w:val="BodyText"/>
        <w:spacing w:before="1"/>
        <w:ind w:left="0"/>
        <w:jc w:val="left"/>
        <w:rPr>
          <w:b/>
        </w:rPr>
      </w:pPr>
    </w:p>
    <w:p>
      <w:pPr>
        <w:pStyle w:val="BodyText"/>
        <w:ind w:right="125"/>
        <w:rPr>
          <w:b w:val="0"/>
        </w:rPr>
      </w:pPr>
      <w:r>
        <w:rPr>
          <w:b/>
        </w:rPr>
        <w:t>Artículo</w:t>
      </w:r>
      <w:r>
        <w:rPr>
          <w:b/>
          <w:spacing w:val="-3"/>
        </w:rPr>
        <w:t> </w:t>
      </w:r>
      <w:r>
        <w:rPr>
          <w:b/>
        </w:rPr>
        <w:t>195.</w:t>
      </w:r>
      <w:r>
        <w:rPr>
          <w:b/>
          <w:spacing w:val="-3"/>
        </w:rPr>
        <w:t> </w:t>
      </w:r>
      <w:r>
        <w:rPr>
          <w:b w:val="0"/>
        </w:rPr>
        <w:t>El</w:t>
      </w:r>
      <w:r>
        <w:rPr>
          <w:b w:val="0"/>
          <w:spacing w:val="-2"/>
        </w:rPr>
        <w:t> </w:t>
      </w:r>
      <w:r>
        <w:rPr>
          <w:b w:val="0"/>
        </w:rPr>
        <w:t>procedimiento</w:t>
      </w:r>
      <w:r>
        <w:rPr>
          <w:b w:val="0"/>
          <w:spacing w:val="-2"/>
        </w:rPr>
        <w:t> </w:t>
      </w:r>
      <w:r>
        <w:rPr>
          <w:b w:val="0"/>
        </w:rPr>
        <w:t>administrativo</w:t>
      </w:r>
      <w:r>
        <w:rPr>
          <w:b w:val="0"/>
          <w:spacing w:val="-2"/>
        </w:rPr>
        <w:t> </w:t>
      </w:r>
      <w:r>
        <w:rPr>
          <w:b w:val="0"/>
        </w:rPr>
        <w:t>relacionado</w:t>
      </w:r>
      <w:r>
        <w:rPr>
          <w:b w:val="0"/>
          <w:spacing w:val="-2"/>
        </w:rPr>
        <w:t> </w:t>
      </w:r>
      <w:r>
        <w:rPr>
          <w:b w:val="0"/>
        </w:rPr>
        <w:t>con</w:t>
      </w:r>
      <w:r>
        <w:rPr>
          <w:b w:val="0"/>
          <w:spacing w:val="-2"/>
        </w:rPr>
        <w:t> </w:t>
      </w:r>
      <w:r>
        <w:rPr>
          <w:b w:val="0"/>
        </w:rPr>
        <w:t>faltas</w:t>
      </w:r>
      <w:r>
        <w:rPr>
          <w:b w:val="0"/>
          <w:spacing w:val="-2"/>
        </w:rPr>
        <w:t> </w:t>
      </w:r>
      <w:r>
        <w:rPr>
          <w:b w:val="0"/>
        </w:rPr>
        <w:t>administrativas</w:t>
      </w:r>
      <w:r>
        <w:rPr>
          <w:b w:val="0"/>
          <w:spacing w:val="-2"/>
        </w:rPr>
        <w:t> </w:t>
      </w:r>
      <w:r>
        <w:rPr>
          <w:b w:val="0"/>
        </w:rPr>
        <w:t>graves</w:t>
      </w:r>
      <w:r>
        <w:rPr>
          <w:b w:val="0"/>
          <w:spacing w:val="-2"/>
        </w:rPr>
        <w:t> </w:t>
      </w:r>
      <w:r>
        <w:rPr>
          <w:b w:val="0"/>
        </w:rPr>
        <w:t>o</w:t>
      </w:r>
      <w:r>
        <w:rPr>
          <w:b w:val="0"/>
          <w:spacing w:val="-2"/>
        </w:rPr>
        <w:t> </w:t>
      </w:r>
      <w:r>
        <w:rPr>
          <w:b w:val="0"/>
        </w:rPr>
        <w:t>faltas</w:t>
      </w:r>
      <w:r>
        <w:rPr>
          <w:b w:val="0"/>
          <w:spacing w:val="-2"/>
        </w:rPr>
        <w:t> </w:t>
      </w:r>
      <w:r>
        <w:rPr>
          <w:b w:val="0"/>
        </w:rPr>
        <w:t>de particulares, se desarrollará de conformidad con lo previsto en el presente artículo.</w:t>
      </w:r>
    </w:p>
    <w:p>
      <w:pPr>
        <w:pStyle w:val="BodyText"/>
        <w:spacing w:before="234"/>
        <w:ind w:right="126"/>
        <w:rPr>
          <w:b w:val="0"/>
        </w:rPr>
      </w:pPr>
      <w:r>
        <w:rPr>
          <w:b w:val="0"/>
        </w:rPr>
        <w:t>Las autoridades substanciadoras deberán observar lo dispuesto en las fracciones I a la VII del artículo anterior, posteriormente procederán en los siguientes términos:</w:t>
      </w:r>
    </w:p>
    <w:p>
      <w:pPr>
        <w:pStyle w:val="ListParagraph"/>
        <w:numPr>
          <w:ilvl w:val="0"/>
          <w:numId w:val="49"/>
        </w:numPr>
        <w:tabs>
          <w:tab w:pos="368" w:val="left" w:leader="none"/>
        </w:tabs>
        <w:spacing w:line="240" w:lineRule="auto" w:before="234" w:after="0"/>
        <w:ind w:left="100" w:right="117" w:firstLine="0"/>
        <w:jc w:val="both"/>
        <w:rPr>
          <w:b w:val="0"/>
          <w:sz w:val="20"/>
        </w:rPr>
      </w:pPr>
      <w:r>
        <w:rPr>
          <w:b w:val="0"/>
          <w:sz w:val="20"/>
        </w:rPr>
        <w:t>Dentro de los tres días hábiles siguientes de haber concluido la audiencia inicial, la autoridad substanciadora</w:t>
      </w:r>
      <w:r>
        <w:rPr>
          <w:b w:val="0"/>
          <w:spacing w:val="-1"/>
          <w:sz w:val="20"/>
        </w:rPr>
        <w:t> </w:t>
      </w:r>
      <w:r>
        <w:rPr>
          <w:b w:val="0"/>
          <w:sz w:val="20"/>
        </w:rPr>
        <w:t>deberá,</w:t>
      </w:r>
      <w:r>
        <w:rPr>
          <w:b w:val="0"/>
          <w:spacing w:val="-2"/>
          <w:sz w:val="20"/>
        </w:rPr>
        <w:t> </w:t>
      </w:r>
      <w:r>
        <w:rPr>
          <w:b w:val="0"/>
          <w:sz w:val="20"/>
        </w:rPr>
        <w:t>bajo su</w:t>
      </w:r>
      <w:r>
        <w:rPr>
          <w:b w:val="0"/>
          <w:spacing w:val="-2"/>
          <w:sz w:val="20"/>
        </w:rPr>
        <w:t> </w:t>
      </w:r>
      <w:r>
        <w:rPr>
          <w:b w:val="0"/>
          <w:sz w:val="20"/>
        </w:rPr>
        <w:t>responsabilidad, enviar al Tribunal, los</w:t>
      </w:r>
      <w:r>
        <w:rPr>
          <w:b w:val="0"/>
          <w:spacing w:val="-1"/>
          <w:sz w:val="20"/>
        </w:rPr>
        <w:t> </w:t>
      </w:r>
      <w:r>
        <w:rPr>
          <w:b w:val="0"/>
          <w:sz w:val="20"/>
        </w:rPr>
        <w:t>autos</w:t>
      </w:r>
      <w:r>
        <w:rPr>
          <w:b w:val="0"/>
          <w:spacing w:val="-1"/>
          <w:sz w:val="20"/>
        </w:rPr>
        <w:t> </w:t>
      </w:r>
      <w:r>
        <w:rPr>
          <w:b w:val="0"/>
          <w:sz w:val="20"/>
        </w:rPr>
        <w:t>originales</w:t>
      </w:r>
      <w:r>
        <w:rPr>
          <w:b w:val="0"/>
          <w:spacing w:val="-1"/>
          <w:sz w:val="20"/>
        </w:rPr>
        <w:t> </w:t>
      </w:r>
      <w:r>
        <w:rPr>
          <w:b w:val="0"/>
          <w:sz w:val="20"/>
        </w:rPr>
        <w:t>del expediente, así como notificar a las partes la fecha de su envío, indicando el domicilio del Tribunal encargado de la resolución del asunto.</w:t>
      </w:r>
    </w:p>
    <w:p>
      <w:pPr>
        <w:pStyle w:val="BodyText"/>
        <w:spacing w:before="2"/>
        <w:ind w:left="0"/>
        <w:jc w:val="left"/>
        <w:rPr>
          <w:b w:val="0"/>
        </w:rPr>
      </w:pPr>
    </w:p>
    <w:p>
      <w:pPr>
        <w:pStyle w:val="ListParagraph"/>
        <w:numPr>
          <w:ilvl w:val="0"/>
          <w:numId w:val="49"/>
        </w:numPr>
        <w:tabs>
          <w:tab w:pos="422" w:val="left" w:leader="none"/>
        </w:tabs>
        <w:spacing w:line="240" w:lineRule="auto" w:before="0" w:after="0"/>
        <w:ind w:left="100" w:right="118" w:firstLine="0"/>
        <w:jc w:val="both"/>
        <w:rPr>
          <w:b w:val="0"/>
          <w:sz w:val="20"/>
        </w:rPr>
      </w:pPr>
      <w:r>
        <w:rPr>
          <w:b w:val="0"/>
          <w:sz w:val="20"/>
        </w:rPr>
        <w:t>Cuando el Tribunal reciba el expediente, bajo su más estricta responsabilidad, deberá verificar que la</w:t>
      </w:r>
      <w:r>
        <w:rPr>
          <w:b w:val="0"/>
          <w:spacing w:val="-3"/>
          <w:sz w:val="20"/>
        </w:rPr>
        <w:t> </w:t>
      </w:r>
      <w:r>
        <w:rPr>
          <w:b w:val="0"/>
          <w:sz w:val="20"/>
        </w:rPr>
        <w:t>falta</w:t>
      </w:r>
      <w:r>
        <w:rPr>
          <w:b w:val="0"/>
          <w:spacing w:val="-3"/>
          <w:sz w:val="20"/>
        </w:rPr>
        <w:t> </w:t>
      </w:r>
      <w:r>
        <w:rPr>
          <w:b w:val="0"/>
          <w:sz w:val="20"/>
        </w:rPr>
        <w:t>descrita</w:t>
      </w:r>
      <w:r>
        <w:rPr>
          <w:b w:val="0"/>
          <w:spacing w:val="-3"/>
          <w:sz w:val="20"/>
        </w:rPr>
        <w:t> </w:t>
      </w:r>
      <w:r>
        <w:rPr>
          <w:b w:val="0"/>
          <w:sz w:val="20"/>
        </w:rPr>
        <w:t>en</w:t>
      </w:r>
      <w:r>
        <w:rPr>
          <w:b w:val="0"/>
          <w:spacing w:val="-3"/>
          <w:sz w:val="20"/>
        </w:rPr>
        <w:t> </w:t>
      </w:r>
      <w:r>
        <w:rPr>
          <w:b w:val="0"/>
          <w:sz w:val="20"/>
        </w:rPr>
        <w:t>el</w:t>
      </w:r>
      <w:r>
        <w:rPr>
          <w:b w:val="0"/>
          <w:spacing w:val="-3"/>
          <w:sz w:val="20"/>
        </w:rPr>
        <w:t> </w:t>
      </w:r>
      <w:r>
        <w:rPr>
          <w:b w:val="0"/>
          <w:sz w:val="20"/>
        </w:rPr>
        <w:t>informe</w:t>
      </w:r>
      <w:r>
        <w:rPr>
          <w:b w:val="0"/>
          <w:spacing w:val="-3"/>
          <w:sz w:val="20"/>
        </w:rPr>
        <w:t> </w:t>
      </w:r>
      <w:r>
        <w:rPr>
          <w:b w:val="0"/>
          <w:sz w:val="20"/>
        </w:rPr>
        <w:t>de</w:t>
      </w:r>
      <w:r>
        <w:rPr>
          <w:b w:val="0"/>
          <w:spacing w:val="-3"/>
          <w:sz w:val="20"/>
        </w:rPr>
        <w:t> </w:t>
      </w:r>
      <w:r>
        <w:rPr>
          <w:b w:val="0"/>
          <w:sz w:val="20"/>
        </w:rPr>
        <w:t>presunta</w:t>
      </w:r>
      <w:r>
        <w:rPr>
          <w:b w:val="0"/>
          <w:spacing w:val="-3"/>
          <w:sz w:val="20"/>
        </w:rPr>
        <w:t> </w:t>
      </w:r>
      <w:r>
        <w:rPr>
          <w:b w:val="0"/>
          <w:sz w:val="20"/>
        </w:rPr>
        <w:t>responsabilidad</w:t>
      </w:r>
      <w:r>
        <w:rPr>
          <w:b w:val="0"/>
          <w:spacing w:val="-2"/>
          <w:sz w:val="20"/>
        </w:rPr>
        <w:t> </w:t>
      </w:r>
      <w:r>
        <w:rPr>
          <w:b w:val="0"/>
          <w:sz w:val="20"/>
        </w:rPr>
        <w:t>administrativa</w:t>
      </w:r>
      <w:r>
        <w:rPr>
          <w:b w:val="0"/>
          <w:spacing w:val="-4"/>
          <w:sz w:val="20"/>
        </w:rPr>
        <w:t> </w:t>
      </w:r>
      <w:r>
        <w:rPr>
          <w:b w:val="0"/>
          <w:sz w:val="20"/>
        </w:rPr>
        <w:t>sea</w:t>
      </w:r>
      <w:r>
        <w:rPr>
          <w:b w:val="0"/>
          <w:spacing w:val="-4"/>
          <w:sz w:val="20"/>
        </w:rPr>
        <w:t> </w:t>
      </w:r>
      <w:r>
        <w:rPr>
          <w:b w:val="0"/>
          <w:sz w:val="20"/>
        </w:rPr>
        <w:t>de</w:t>
      </w:r>
      <w:r>
        <w:rPr>
          <w:b w:val="0"/>
          <w:spacing w:val="-3"/>
          <w:sz w:val="20"/>
        </w:rPr>
        <w:t> </w:t>
      </w:r>
      <w:r>
        <w:rPr>
          <w:b w:val="0"/>
          <w:sz w:val="20"/>
        </w:rPr>
        <w:t>las</w:t>
      </w:r>
      <w:r>
        <w:rPr>
          <w:b w:val="0"/>
          <w:spacing w:val="-3"/>
          <w:sz w:val="20"/>
        </w:rPr>
        <w:t> </w:t>
      </w:r>
      <w:r>
        <w:rPr>
          <w:b w:val="0"/>
          <w:sz w:val="20"/>
        </w:rPr>
        <w:t>consideradas</w:t>
      </w:r>
      <w:r>
        <w:rPr>
          <w:b w:val="0"/>
          <w:spacing w:val="-3"/>
          <w:sz w:val="20"/>
        </w:rPr>
        <w:t> </w:t>
      </w:r>
      <w:r>
        <w:rPr>
          <w:b w:val="0"/>
          <w:sz w:val="20"/>
        </w:rPr>
        <w:t>como graves. En caso de no serlo, fundando y motivando debidamente su resolución, enviará el expediente respectivo a la autoridad substanciadora que corresponda para que continúe el procedimiento en términos de lo dispuesto en el artículo anterior. 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w:t>
      </w:r>
    </w:p>
    <w:p>
      <w:pPr>
        <w:pStyle w:val="BodyText"/>
        <w:ind w:left="0"/>
        <w:jc w:val="left"/>
        <w:rPr>
          <w:b w:val="0"/>
        </w:rPr>
      </w:pPr>
    </w:p>
    <w:p>
      <w:pPr>
        <w:pStyle w:val="BodyText"/>
        <w:ind w:right="123"/>
        <w:rPr>
          <w:b w:val="0"/>
        </w:rPr>
      </w:pPr>
      <w:r>
        <w:rPr>
          <w:b w:val="0"/>
        </w:rPr>
        <w:t>En caso de que la autoridad investigadora se niegue a hacer la reclasificación, bajo su más estricta responsabilidad así lo hará del conocimiento del Tribunal fundando y motivando su proceder. En este caso, dicho Tribunal continuará con el procedimiento de responsabilidad administrativa.</w:t>
      </w:r>
    </w:p>
    <w:p>
      <w:pPr>
        <w:pStyle w:val="BodyText"/>
        <w:ind w:left="0"/>
        <w:jc w:val="left"/>
        <w:rPr>
          <w:b w:val="0"/>
        </w:rPr>
      </w:pPr>
    </w:p>
    <w:p>
      <w:pPr>
        <w:pStyle w:val="BodyText"/>
        <w:ind w:right="114"/>
        <w:rPr>
          <w:b w:val="0"/>
        </w:rPr>
      </w:pPr>
      <w:r>
        <w:rPr>
          <w:b w:val="0"/>
        </w:rPr>
        <w:t>Una vez que el Tribunal haya determinado su competencia y en su caso, se haya solventado la reclasificación, deberá notificar personalmente a las partes sobre la recepción del expediente.</w:t>
      </w:r>
    </w:p>
    <w:p>
      <w:pPr>
        <w:pStyle w:val="BodyText"/>
        <w:spacing w:before="233"/>
        <w:ind w:right="120"/>
        <w:rPr>
          <w:b w:val="0"/>
        </w:rPr>
      </w:pPr>
      <w:r>
        <w:rPr>
          <w:b w:val="0"/>
        </w:rPr>
        <w:t>Cuando conste en autos que las partes han sido debidamente notificadas, dictará dentro de los quince días hábiles siguientes el acuerdo de admisión de pruebas que corresponda, donde deberá ordenar las diligencias necesarias para su preparación y desahogo.</w:t>
      </w:r>
    </w:p>
    <w:p>
      <w:pPr>
        <w:pStyle w:val="BodyText"/>
        <w:spacing w:before="2"/>
        <w:ind w:left="0"/>
        <w:jc w:val="left"/>
        <w:rPr>
          <w:b w:val="0"/>
        </w:rPr>
      </w:pPr>
    </w:p>
    <w:p>
      <w:pPr>
        <w:pStyle w:val="ListParagraph"/>
        <w:numPr>
          <w:ilvl w:val="0"/>
          <w:numId w:val="49"/>
        </w:numPr>
        <w:tabs>
          <w:tab w:pos="496" w:val="left" w:leader="none"/>
        </w:tabs>
        <w:spacing w:line="240" w:lineRule="auto" w:before="0" w:after="0"/>
        <w:ind w:left="100" w:right="118" w:firstLine="0"/>
        <w:jc w:val="both"/>
        <w:rPr>
          <w:b w:val="0"/>
          <w:sz w:val="20"/>
        </w:rPr>
      </w:pPr>
      <w:r>
        <w:rPr>
          <w:b w:val="0"/>
          <w:sz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pPr>
        <w:pStyle w:val="ListParagraph"/>
        <w:numPr>
          <w:ilvl w:val="0"/>
          <w:numId w:val="49"/>
        </w:numPr>
        <w:tabs>
          <w:tab w:pos="502" w:val="left" w:leader="none"/>
        </w:tabs>
        <w:spacing w:line="240" w:lineRule="auto" w:before="234" w:after="0"/>
        <w:ind w:left="100" w:right="121" w:firstLine="0"/>
        <w:jc w:val="both"/>
        <w:rPr>
          <w:b w:val="0"/>
          <w:sz w:val="20"/>
        </w:rPr>
      </w:pPr>
      <w:r>
        <w:rPr>
          <w:b w:val="0"/>
          <w:sz w:val="20"/>
        </w:rPr>
        <w:t>Una vez trascurrido el periodo de alegatos, el Tribunal, de oficio, declarará cerrada la instrucción y citará</w:t>
      </w:r>
      <w:r>
        <w:rPr>
          <w:b w:val="0"/>
          <w:spacing w:val="-2"/>
          <w:sz w:val="20"/>
        </w:rPr>
        <w:t> </w:t>
      </w:r>
      <w:r>
        <w:rPr>
          <w:b w:val="0"/>
          <w:sz w:val="20"/>
        </w:rPr>
        <w:t>a</w:t>
      </w:r>
      <w:r>
        <w:rPr>
          <w:b w:val="0"/>
          <w:spacing w:val="-2"/>
          <w:sz w:val="20"/>
        </w:rPr>
        <w:t> </w:t>
      </w:r>
      <w:r>
        <w:rPr>
          <w:b w:val="0"/>
          <w:sz w:val="20"/>
        </w:rPr>
        <w:t>las</w:t>
      </w:r>
      <w:r>
        <w:rPr>
          <w:b w:val="0"/>
          <w:spacing w:val="-3"/>
          <w:sz w:val="20"/>
        </w:rPr>
        <w:t> </w:t>
      </w:r>
      <w:r>
        <w:rPr>
          <w:b w:val="0"/>
          <w:sz w:val="20"/>
        </w:rPr>
        <w:t>partes</w:t>
      </w:r>
      <w:r>
        <w:rPr>
          <w:b w:val="0"/>
          <w:spacing w:val="-1"/>
          <w:sz w:val="20"/>
        </w:rPr>
        <w:t> </w:t>
      </w:r>
      <w:r>
        <w:rPr>
          <w:b w:val="0"/>
          <w:sz w:val="20"/>
        </w:rPr>
        <w:t>para</w:t>
      </w:r>
      <w:r>
        <w:rPr>
          <w:b w:val="0"/>
          <w:spacing w:val="-2"/>
          <w:sz w:val="20"/>
        </w:rPr>
        <w:t> </w:t>
      </w:r>
      <w:r>
        <w:rPr>
          <w:b w:val="0"/>
          <w:sz w:val="20"/>
        </w:rPr>
        <w:t>oír</w:t>
      </w:r>
      <w:r>
        <w:rPr>
          <w:b w:val="0"/>
          <w:spacing w:val="-1"/>
          <w:sz w:val="20"/>
        </w:rPr>
        <w:t> </w:t>
      </w:r>
      <w:r>
        <w:rPr>
          <w:b w:val="0"/>
          <w:sz w:val="20"/>
        </w:rPr>
        <w:t>la</w:t>
      </w:r>
      <w:r>
        <w:rPr>
          <w:b w:val="0"/>
          <w:spacing w:val="-2"/>
          <w:sz w:val="20"/>
        </w:rPr>
        <w:t> </w:t>
      </w:r>
      <w:r>
        <w:rPr>
          <w:b w:val="0"/>
          <w:sz w:val="20"/>
        </w:rPr>
        <w:t>resolución</w:t>
      </w:r>
      <w:r>
        <w:rPr>
          <w:b w:val="0"/>
          <w:spacing w:val="-1"/>
          <w:sz w:val="20"/>
        </w:rPr>
        <w:t> </w:t>
      </w:r>
      <w:r>
        <w:rPr>
          <w:b w:val="0"/>
          <w:sz w:val="20"/>
        </w:rPr>
        <w:t>que</w:t>
      </w:r>
      <w:r>
        <w:rPr>
          <w:b w:val="0"/>
          <w:spacing w:val="-2"/>
          <w:sz w:val="20"/>
        </w:rPr>
        <w:t> </w:t>
      </w:r>
      <w:r>
        <w:rPr>
          <w:b w:val="0"/>
          <w:sz w:val="20"/>
        </w:rPr>
        <w:t>corresponda,</w:t>
      </w:r>
      <w:r>
        <w:rPr>
          <w:b w:val="0"/>
          <w:spacing w:val="-1"/>
          <w:sz w:val="20"/>
        </w:rPr>
        <w:t> </w:t>
      </w:r>
      <w:r>
        <w:rPr>
          <w:b w:val="0"/>
          <w:sz w:val="20"/>
        </w:rPr>
        <w:t>la</w:t>
      </w:r>
      <w:r>
        <w:rPr>
          <w:b w:val="0"/>
          <w:spacing w:val="-2"/>
          <w:sz w:val="20"/>
        </w:rPr>
        <w:t> </w:t>
      </w:r>
      <w:r>
        <w:rPr>
          <w:b w:val="0"/>
          <w:sz w:val="20"/>
        </w:rPr>
        <w:t>cual</w:t>
      </w:r>
      <w:r>
        <w:rPr>
          <w:b w:val="0"/>
          <w:spacing w:val="-2"/>
          <w:sz w:val="20"/>
        </w:rPr>
        <w:t> </w:t>
      </w:r>
      <w:r>
        <w:rPr>
          <w:b w:val="0"/>
          <w:sz w:val="20"/>
        </w:rPr>
        <w:t>deberá</w:t>
      </w:r>
      <w:r>
        <w:rPr>
          <w:b w:val="0"/>
          <w:spacing w:val="-2"/>
          <w:sz w:val="20"/>
        </w:rPr>
        <w:t> </w:t>
      </w:r>
      <w:r>
        <w:rPr>
          <w:b w:val="0"/>
          <w:sz w:val="20"/>
        </w:rPr>
        <w:t>dictarse</w:t>
      </w:r>
      <w:r>
        <w:rPr>
          <w:b w:val="0"/>
          <w:spacing w:val="-3"/>
          <w:sz w:val="20"/>
        </w:rPr>
        <w:t> </w:t>
      </w:r>
      <w:r>
        <w:rPr>
          <w:b w:val="0"/>
          <w:sz w:val="20"/>
        </w:rPr>
        <w:t>en un</w:t>
      </w:r>
      <w:r>
        <w:rPr>
          <w:b w:val="0"/>
          <w:spacing w:val="-1"/>
          <w:sz w:val="20"/>
        </w:rPr>
        <w:t> </w:t>
      </w:r>
      <w:r>
        <w:rPr>
          <w:b w:val="0"/>
          <w:sz w:val="20"/>
        </w:rPr>
        <w:t>plazo</w:t>
      </w:r>
      <w:r>
        <w:rPr>
          <w:b w:val="0"/>
          <w:spacing w:val="-2"/>
          <w:sz w:val="20"/>
        </w:rPr>
        <w:t> </w:t>
      </w:r>
      <w:r>
        <w:rPr>
          <w:b w:val="0"/>
          <w:sz w:val="20"/>
        </w:rPr>
        <w:t>no</w:t>
      </w:r>
      <w:r>
        <w:rPr>
          <w:b w:val="0"/>
          <w:spacing w:val="-1"/>
          <w:sz w:val="20"/>
        </w:rPr>
        <w:t> </w:t>
      </w:r>
      <w:r>
        <w:rPr>
          <w:b w:val="0"/>
          <w:sz w:val="20"/>
        </w:rPr>
        <w:t>mayor a treinta días hábiles, el cual podrá ampliarse por un término igual, cuando la complejidad del asunto así lo requiera debiendo fundar y motivar las causas para ello.</w:t>
      </w:r>
    </w:p>
    <w:p>
      <w:pPr>
        <w:pStyle w:val="BodyText"/>
        <w:ind w:left="0"/>
        <w:jc w:val="left"/>
        <w:rPr>
          <w:b w:val="0"/>
        </w:rPr>
      </w:pPr>
    </w:p>
    <w:p>
      <w:pPr>
        <w:pStyle w:val="ListParagraph"/>
        <w:numPr>
          <w:ilvl w:val="0"/>
          <w:numId w:val="49"/>
        </w:numPr>
        <w:tabs>
          <w:tab w:pos="469" w:val="left" w:leader="none"/>
        </w:tabs>
        <w:spacing w:line="240" w:lineRule="auto" w:before="1" w:after="0"/>
        <w:ind w:left="100" w:right="115" w:firstLine="0"/>
        <w:jc w:val="both"/>
        <w:rPr>
          <w:b w:val="0"/>
          <w:sz w:val="20"/>
        </w:rPr>
      </w:pPr>
      <w:r>
        <w:rPr>
          <w:b w:val="0"/>
          <w:sz w:val="20"/>
        </w:rPr>
        <w:t>La resolución, deberá notificarse personalmente al servidor público o particular, según</w:t>
      </w:r>
      <w:r>
        <w:rPr>
          <w:b w:val="0"/>
          <w:spacing w:val="40"/>
          <w:sz w:val="20"/>
        </w:rPr>
        <w:t> </w:t>
      </w:r>
      <w:r>
        <w:rPr>
          <w:b w:val="0"/>
          <w:sz w:val="20"/>
        </w:rPr>
        <w:t>corresponda. En su caso, se notificará a los denunciantes únicamente para su conocimiento y al jefe inmediato o al titular de la dependencia, municipio u organismo auxiliar, para los efectos de su ejecución, en un término que no exceda de diez días hábiles.</w:t>
      </w:r>
    </w:p>
    <w:p>
      <w:pPr>
        <w:pStyle w:val="BodyText"/>
        <w:ind w:left="0"/>
        <w:jc w:val="left"/>
        <w:rPr>
          <w:b w:val="0"/>
        </w:rPr>
      </w:pPr>
    </w:p>
    <w:p>
      <w:pPr>
        <w:pStyle w:val="BodyText"/>
        <w:ind w:left="0"/>
        <w:jc w:val="left"/>
        <w:rPr>
          <w:b w:val="0"/>
        </w:rPr>
      </w:pPr>
    </w:p>
    <w:p>
      <w:pPr>
        <w:spacing w:before="0"/>
        <w:ind w:left="4104" w:right="4125" w:firstLine="1"/>
        <w:jc w:val="center"/>
        <w:rPr>
          <w:b/>
          <w:sz w:val="20"/>
        </w:rPr>
      </w:pPr>
      <w:r>
        <w:rPr>
          <w:b/>
          <w:sz w:val="20"/>
        </w:rPr>
        <w:t>SECCIÓN PRIMERA DE</w:t>
      </w:r>
      <w:r>
        <w:rPr>
          <w:b/>
          <w:spacing w:val="-17"/>
          <w:sz w:val="20"/>
        </w:rPr>
        <w:t> </w:t>
      </w:r>
      <w:r>
        <w:rPr>
          <w:b/>
          <w:sz w:val="20"/>
        </w:rPr>
        <w:t>LA</w:t>
      </w:r>
      <w:r>
        <w:rPr>
          <w:b/>
          <w:spacing w:val="-17"/>
          <w:sz w:val="20"/>
        </w:rPr>
        <w:t> </w:t>
      </w:r>
      <w:r>
        <w:rPr>
          <w:b/>
          <w:sz w:val="20"/>
        </w:rPr>
        <w:t>REVOCACIÓN</w:t>
      </w:r>
    </w:p>
    <w:p>
      <w:pPr>
        <w:spacing w:after="0"/>
        <w:jc w:val="center"/>
        <w:rPr>
          <w:sz w:val="20"/>
        </w:rPr>
        <w:sectPr>
          <w:pgSz w:w="12250" w:h="15850"/>
          <w:pgMar w:header="425" w:footer="1041" w:top="1880" w:bottom="1240" w:left="920" w:right="960"/>
        </w:sectPr>
      </w:pPr>
    </w:p>
    <w:p>
      <w:pPr>
        <w:pStyle w:val="BodyText"/>
        <w:spacing w:before="92"/>
        <w:ind w:left="0"/>
        <w:jc w:val="left"/>
        <w:rPr>
          <w:b/>
        </w:rPr>
      </w:pPr>
    </w:p>
    <w:p>
      <w:pPr>
        <w:pStyle w:val="BodyText"/>
        <w:ind w:right="117"/>
        <w:rPr>
          <w:b w:val="0"/>
        </w:rPr>
      </w:pPr>
      <w:r>
        <w:rPr>
          <w:b/>
        </w:rPr>
        <w:t>Artículo 196. </w:t>
      </w:r>
      <w:r>
        <w:rPr>
          <w:b w:val="0"/>
        </w:rPr>
        <w:t>Los Servidores Públicos que resulten responsables por la comisión de Faltas administrativas no graves, en los términos que se establezcan en las resoluciones administrativas que se dicten por la Secretaría de la Contraloría o los</w:t>
      </w:r>
      <w:r>
        <w:rPr>
          <w:b w:val="0"/>
          <w:spacing w:val="-2"/>
        </w:rPr>
        <w:t> </w:t>
      </w:r>
      <w:r>
        <w:rPr>
          <w:b w:val="0"/>
        </w:rPr>
        <w:t>órganos internos de control, conforme a lo</w:t>
      </w:r>
      <w:r>
        <w:rPr>
          <w:b w:val="0"/>
          <w:spacing w:val="-1"/>
        </w:rPr>
        <w:t> </w:t>
      </w:r>
      <w:r>
        <w:rPr>
          <w:b w:val="0"/>
        </w:rPr>
        <w:t>previsto en el presente Título, podrán interponer el recurso de revocación ante la propia autoridad que emitió la resolución, dentro del término de quince días hábiles siguientes a la fecha en que surta efectos la notificación respectiva.</w:t>
      </w:r>
    </w:p>
    <w:p>
      <w:pPr>
        <w:pStyle w:val="BodyText"/>
        <w:ind w:left="0"/>
        <w:jc w:val="left"/>
        <w:rPr>
          <w:b w:val="0"/>
        </w:rPr>
      </w:pPr>
    </w:p>
    <w:p>
      <w:pPr>
        <w:pStyle w:val="BodyText"/>
        <w:spacing w:before="1"/>
        <w:ind w:right="122"/>
        <w:rPr>
          <w:b w:val="0"/>
        </w:rPr>
      </w:pPr>
      <w:r>
        <w:rPr>
          <w:b w:val="0"/>
        </w:rPr>
        <w:t>Las resoluciones que se dicten en el recurso de revocación serán impugnables ante el Tribunal, vía juicio contencioso administrativo.</w:t>
      </w:r>
    </w:p>
    <w:p>
      <w:pPr>
        <w:pStyle w:val="BodyText"/>
        <w:spacing w:before="233"/>
        <w:rPr>
          <w:b w:val="0"/>
        </w:rPr>
      </w:pPr>
      <w:r>
        <w:rPr>
          <w:b/>
        </w:rPr>
        <w:t>Artículo</w:t>
      </w:r>
      <w:r>
        <w:rPr>
          <w:b/>
          <w:spacing w:val="-7"/>
        </w:rPr>
        <w:t> </w:t>
      </w:r>
      <w:r>
        <w:rPr>
          <w:b/>
        </w:rPr>
        <w:t>197.</w:t>
      </w:r>
      <w:r>
        <w:rPr>
          <w:b/>
          <w:spacing w:val="-8"/>
        </w:rPr>
        <w:t> </w:t>
      </w:r>
      <w:r>
        <w:rPr>
          <w:b w:val="0"/>
        </w:rPr>
        <w:t>La</w:t>
      </w:r>
      <w:r>
        <w:rPr>
          <w:b w:val="0"/>
          <w:spacing w:val="-7"/>
        </w:rPr>
        <w:t> </w:t>
      </w:r>
      <w:r>
        <w:rPr>
          <w:b w:val="0"/>
        </w:rPr>
        <w:t>tramitación</w:t>
      </w:r>
      <w:r>
        <w:rPr>
          <w:b w:val="0"/>
          <w:spacing w:val="-5"/>
        </w:rPr>
        <w:t> </w:t>
      </w:r>
      <w:r>
        <w:rPr>
          <w:b w:val="0"/>
        </w:rPr>
        <w:t>del</w:t>
      </w:r>
      <w:r>
        <w:rPr>
          <w:b w:val="0"/>
          <w:spacing w:val="-7"/>
        </w:rPr>
        <w:t> </w:t>
      </w:r>
      <w:r>
        <w:rPr>
          <w:b w:val="0"/>
        </w:rPr>
        <w:t>recurso</w:t>
      </w:r>
      <w:r>
        <w:rPr>
          <w:b w:val="0"/>
          <w:spacing w:val="-5"/>
        </w:rPr>
        <w:t> </w:t>
      </w:r>
      <w:r>
        <w:rPr>
          <w:b w:val="0"/>
        </w:rPr>
        <w:t>de</w:t>
      </w:r>
      <w:r>
        <w:rPr>
          <w:b w:val="0"/>
          <w:spacing w:val="-7"/>
        </w:rPr>
        <w:t> </w:t>
      </w:r>
      <w:r>
        <w:rPr>
          <w:b w:val="0"/>
        </w:rPr>
        <w:t>revocación,</w:t>
      </w:r>
      <w:r>
        <w:rPr>
          <w:b w:val="0"/>
          <w:spacing w:val="-4"/>
        </w:rPr>
        <w:t> </w:t>
      </w:r>
      <w:r>
        <w:rPr>
          <w:b w:val="0"/>
        </w:rPr>
        <w:t>se</w:t>
      </w:r>
      <w:r>
        <w:rPr>
          <w:b w:val="0"/>
          <w:spacing w:val="-8"/>
        </w:rPr>
        <w:t> </w:t>
      </w:r>
      <w:r>
        <w:rPr>
          <w:b w:val="0"/>
        </w:rPr>
        <w:t>desarrollará</w:t>
      </w:r>
      <w:r>
        <w:rPr>
          <w:b w:val="0"/>
          <w:spacing w:val="-6"/>
        </w:rPr>
        <w:t> </w:t>
      </w:r>
      <w:r>
        <w:rPr>
          <w:b w:val="0"/>
        </w:rPr>
        <w:t>en</w:t>
      </w:r>
      <w:r>
        <w:rPr>
          <w:b w:val="0"/>
          <w:spacing w:val="-6"/>
        </w:rPr>
        <w:t> </w:t>
      </w:r>
      <w:r>
        <w:rPr>
          <w:b w:val="0"/>
        </w:rPr>
        <w:t>los</w:t>
      </w:r>
      <w:r>
        <w:rPr>
          <w:b w:val="0"/>
          <w:spacing w:val="-7"/>
        </w:rPr>
        <w:t> </w:t>
      </w:r>
      <w:r>
        <w:rPr>
          <w:b w:val="0"/>
        </w:rPr>
        <w:t>términos</w:t>
      </w:r>
      <w:r>
        <w:rPr>
          <w:b w:val="0"/>
          <w:spacing w:val="-6"/>
        </w:rPr>
        <w:t> </w:t>
      </w:r>
      <w:r>
        <w:rPr>
          <w:b w:val="0"/>
          <w:spacing w:val="-2"/>
        </w:rPr>
        <w:t>siguientes:</w:t>
      </w:r>
    </w:p>
    <w:p>
      <w:pPr>
        <w:pStyle w:val="BodyText"/>
        <w:spacing w:before="2"/>
        <w:ind w:left="0"/>
        <w:jc w:val="left"/>
        <w:rPr>
          <w:b w:val="0"/>
        </w:rPr>
      </w:pPr>
    </w:p>
    <w:p>
      <w:pPr>
        <w:pStyle w:val="ListParagraph"/>
        <w:numPr>
          <w:ilvl w:val="0"/>
          <w:numId w:val="50"/>
        </w:numPr>
        <w:tabs>
          <w:tab w:pos="373" w:val="left" w:leader="none"/>
        </w:tabs>
        <w:spacing w:line="240" w:lineRule="auto" w:before="0" w:after="0"/>
        <w:ind w:left="100" w:right="124" w:firstLine="0"/>
        <w:jc w:val="both"/>
        <w:rPr>
          <w:b w:val="0"/>
          <w:sz w:val="20"/>
        </w:rPr>
      </w:pPr>
      <w:r>
        <w:rPr>
          <w:b w:val="0"/>
          <w:sz w:val="20"/>
        </w:rPr>
        <w:t>Se iniciará por escrito en el que se deberán expresar los agravios que a juicio del servidor público le cause la resolución, así mismo, deberá ofrecer las pruebas que considere necesario rendir.</w:t>
      </w:r>
    </w:p>
    <w:p>
      <w:pPr>
        <w:pStyle w:val="ListParagraph"/>
        <w:numPr>
          <w:ilvl w:val="0"/>
          <w:numId w:val="50"/>
        </w:numPr>
        <w:tabs>
          <w:tab w:pos="424" w:val="left" w:leader="none"/>
        </w:tabs>
        <w:spacing w:line="240" w:lineRule="auto" w:before="233" w:after="0"/>
        <w:ind w:left="100" w:right="124" w:firstLine="0"/>
        <w:jc w:val="both"/>
        <w:rPr>
          <w:b w:val="0"/>
          <w:sz w:val="20"/>
        </w:rPr>
      </w:pPr>
      <w:r>
        <w:rPr>
          <w:b w:val="0"/>
          <w:sz w:val="20"/>
        </w:rPr>
        <w:t>La autoridad acordará sobre la prevención, admisión o desechamiento del recurso en un término que no exceda de tres días hábiles, en caso de admitirse, tendrá que acordar sobre la admisión de las pruebas ofrecidas, desechando de plano las que no sean idóneas para desvirtuar los hechos en que se base la resolución.</w:t>
      </w:r>
    </w:p>
    <w:p>
      <w:pPr>
        <w:pStyle w:val="BodyText"/>
        <w:ind w:left="0"/>
        <w:jc w:val="left"/>
        <w:rPr>
          <w:b w:val="0"/>
        </w:rPr>
      </w:pPr>
    </w:p>
    <w:p>
      <w:pPr>
        <w:pStyle w:val="ListParagraph"/>
        <w:numPr>
          <w:ilvl w:val="0"/>
          <w:numId w:val="50"/>
        </w:numPr>
        <w:tabs>
          <w:tab w:pos="470" w:val="left" w:leader="none"/>
        </w:tabs>
        <w:spacing w:line="240" w:lineRule="auto" w:before="0" w:after="0"/>
        <w:ind w:left="100" w:right="116" w:firstLine="0"/>
        <w:jc w:val="both"/>
        <w:rPr>
          <w:b w:val="0"/>
          <w:sz w:val="20"/>
        </w:rPr>
      </w:pPr>
      <w:r>
        <w:rPr>
          <w:b w:val="0"/>
          <w:sz w:val="20"/>
        </w:rPr>
        <w:t>Si</w:t>
      </w:r>
      <w:r>
        <w:rPr>
          <w:b w:val="0"/>
          <w:spacing w:val="-2"/>
          <w:sz w:val="20"/>
        </w:rPr>
        <w:t> </w:t>
      </w:r>
      <w:r>
        <w:rPr>
          <w:b w:val="0"/>
          <w:sz w:val="20"/>
        </w:rPr>
        <w:t>el</w:t>
      </w:r>
      <w:r>
        <w:rPr>
          <w:b w:val="0"/>
          <w:spacing w:val="-3"/>
          <w:sz w:val="20"/>
        </w:rPr>
        <w:t> </w:t>
      </w:r>
      <w:r>
        <w:rPr>
          <w:b w:val="0"/>
          <w:sz w:val="20"/>
        </w:rPr>
        <w:t>escrito</w:t>
      </w:r>
      <w:r>
        <w:rPr>
          <w:b w:val="0"/>
          <w:spacing w:val="-2"/>
          <w:sz w:val="20"/>
        </w:rPr>
        <w:t> </w:t>
      </w:r>
      <w:r>
        <w:rPr>
          <w:b w:val="0"/>
          <w:sz w:val="20"/>
        </w:rPr>
        <w:t>por</w:t>
      </w:r>
      <w:r>
        <w:rPr>
          <w:b w:val="0"/>
          <w:spacing w:val="-2"/>
          <w:sz w:val="20"/>
        </w:rPr>
        <w:t> </w:t>
      </w:r>
      <w:r>
        <w:rPr>
          <w:b w:val="0"/>
          <w:sz w:val="20"/>
        </w:rPr>
        <w:t>el</w:t>
      </w:r>
      <w:r>
        <w:rPr>
          <w:b w:val="0"/>
          <w:spacing w:val="-3"/>
          <w:sz w:val="20"/>
        </w:rPr>
        <w:t> </w:t>
      </w:r>
      <w:r>
        <w:rPr>
          <w:b w:val="0"/>
          <w:sz w:val="20"/>
        </w:rPr>
        <w:t>que</w:t>
      </w:r>
      <w:r>
        <w:rPr>
          <w:b w:val="0"/>
          <w:spacing w:val="-3"/>
          <w:sz w:val="20"/>
        </w:rPr>
        <w:t> </w:t>
      </w:r>
      <w:r>
        <w:rPr>
          <w:b w:val="0"/>
          <w:sz w:val="20"/>
        </w:rPr>
        <w:t>se</w:t>
      </w:r>
      <w:r>
        <w:rPr>
          <w:b w:val="0"/>
          <w:spacing w:val="-2"/>
          <w:sz w:val="20"/>
        </w:rPr>
        <w:t> </w:t>
      </w:r>
      <w:r>
        <w:rPr>
          <w:b w:val="0"/>
          <w:sz w:val="20"/>
        </w:rPr>
        <w:t>promueve</w:t>
      </w:r>
      <w:r>
        <w:rPr>
          <w:b w:val="0"/>
          <w:spacing w:val="-3"/>
          <w:sz w:val="20"/>
        </w:rPr>
        <w:t> </w:t>
      </w:r>
      <w:r>
        <w:rPr>
          <w:b w:val="0"/>
          <w:sz w:val="20"/>
        </w:rPr>
        <w:t>el</w:t>
      </w:r>
      <w:r>
        <w:rPr>
          <w:b w:val="0"/>
          <w:spacing w:val="-3"/>
          <w:sz w:val="20"/>
        </w:rPr>
        <w:t> </w:t>
      </w:r>
      <w:r>
        <w:rPr>
          <w:b w:val="0"/>
          <w:sz w:val="20"/>
        </w:rPr>
        <w:t>recurso</w:t>
      </w:r>
      <w:r>
        <w:rPr>
          <w:b w:val="0"/>
          <w:spacing w:val="-2"/>
          <w:sz w:val="20"/>
        </w:rPr>
        <w:t> </w:t>
      </w:r>
      <w:r>
        <w:rPr>
          <w:b w:val="0"/>
          <w:sz w:val="20"/>
        </w:rPr>
        <w:t>de</w:t>
      </w:r>
      <w:r>
        <w:rPr>
          <w:b w:val="0"/>
          <w:spacing w:val="-1"/>
          <w:sz w:val="20"/>
        </w:rPr>
        <w:t> </w:t>
      </w:r>
      <w:r>
        <w:rPr>
          <w:b w:val="0"/>
          <w:sz w:val="20"/>
        </w:rPr>
        <w:t>revocación</w:t>
      </w:r>
      <w:r>
        <w:rPr>
          <w:b w:val="0"/>
          <w:spacing w:val="-2"/>
          <w:sz w:val="20"/>
        </w:rPr>
        <w:t> </w:t>
      </w:r>
      <w:r>
        <w:rPr>
          <w:b w:val="0"/>
          <w:sz w:val="20"/>
        </w:rPr>
        <w:t>no</w:t>
      </w:r>
      <w:r>
        <w:rPr>
          <w:b w:val="0"/>
          <w:spacing w:val="-1"/>
          <w:sz w:val="20"/>
        </w:rPr>
        <w:t> </w:t>
      </w:r>
      <w:r>
        <w:rPr>
          <w:b w:val="0"/>
          <w:sz w:val="20"/>
        </w:rPr>
        <w:t>cumple</w:t>
      </w:r>
      <w:r>
        <w:rPr>
          <w:b w:val="0"/>
          <w:spacing w:val="-3"/>
          <w:sz w:val="20"/>
        </w:rPr>
        <w:t> </w:t>
      </w:r>
      <w:r>
        <w:rPr>
          <w:b w:val="0"/>
          <w:sz w:val="20"/>
        </w:rPr>
        <w:t>con</w:t>
      </w:r>
      <w:r>
        <w:rPr>
          <w:b w:val="0"/>
          <w:spacing w:val="-2"/>
          <w:sz w:val="20"/>
        </w:rPr>
        <w:t> </w:t>
      </w:r>
      <w:r>
        <w:rPr>
          <w:b w:val="0"/>
          <w:sz w:val="20"/>
        </w:rPr>
        <w:t>alguno</w:t>
      </w:r>
      <w:r>
        <w:rPr>
          <w:b w:val="0"/>
          <w:spacing w:val="-1"/>
          <w:sz w:val="20"/>
        </w:rPr>
        <w:t> </w:t>
      </w:r>
      <w:r>
        <w:rPr>
          <w:b w:val="0"/>
          <w:sz w:val="20"/>
        </w:rPr>
        <w:t>de</w:t>
      </w:r>
      <w:r>
        <w:rPr>
          <w:b w:val="0"/>
          <w:spacing w:val="-3"/>
          <w:sz w:val="20"/>
        </w:rPr>
        <w:t> </w:t>
      </w:r>
      <w:r>
        <w:rPr>
          <w:b w:val="0"/>
          <w:sz w:val="20"/>
        </w:rPr>
        <w:t>los</w:t>
      </w:r>
      <w:r>
        <w:rPr>
          <w:b w:val="0"/>
          <w:spacing w:val="-3"/>
          <w:sz w:val="20"/>
        </w:rPr>
        <w:t> </w:t>
      </w:r>
      <w:r>
        <w:rPr>
          <w:b w:val="0"/>
          <w:sz w:val="20"/>
        </w:rPr>
        <w:t>requisitos establecidos en la fracción I del presente artículo y la autoridad no cuenta con elementos para subsanarlos se prevendrá al recurrente, por única ocasión, con el objeto de que subsane las omisiones dentro de un plazo que no exceda de tres días hábiles contados a partir del día siguiente de la notificación de</w:t>
      </w:r>
      <w:r>
        <w:rPr>
          <w:b w:val="0"/>
          <w:spacing w:val="-3"/>
          <w:sz w:val="20"/>
        </w:rPr>
        <w:t> </w:t>
      </w:r>
      <w:r>
        <w:rPr>
          <w:b w:val="0"/>
          <w:sz w:val="20"/>
        </w:rPr>
        <w:t>dicha prevención, con el apercibimiento de</w:t>
      </w:r>
      <w:r>
        <w:rPr>
          <w:b w:val="0"/>
          <w:spacing w:val="-1"/>
          <w:sz w:val="20"/>
        </w:rPr>
        <w:t> </w:t>
      </w:r>
      <w:r>
        <w:rPr>
          <w:b w:val="0"/>
          <w:sz w:val="20"/>
        </w:rPr>
        <w:t>que, de</w:t>
      </w:r>
      <w:r>
        <w:rPr>
          <w:b w:val="0"/>
          <w:spacing w:val="-1"/>
          <w:sz w:val="20"/>
        </w:rPr>
        <w:t> </w:t>
      </w:r>
      <w:r>
        <w:rPr>
          <w:b w:val="0"/>
          <w:sz w:val="20"/>
        </w:rPr>
        <w:t>no subsanarlas</w:t>
      </w:r>
      <w:r>
        <w:rPr>
          <w:b w:val="0"/>
          <w:spacing w:val="-1"/>
          <w:sz w:val="20"/>
        </w:rPr>
        <w:t> </w:t>
      </w:r>
      <w:r>
        <w:rPr>
          <w:b w:val="0"/>
          <w:sz w:val="20"/>
        </w:rPr>
        <w:t>en tiempo y forma</w:t>
      </w:r>
      <w:r>
        <w:rPr>
          <w:b w:val="0"/>
          <w:spacing w:val="-1"/>
          <w:sz w:val="20"/>
        </w:rPr>
        <w:t> </w:t>
      </w:r>
      <w:r>
        <w:rPr>
          <w:b w:val="0"/>
          <w:sz w:val="20"/>
        </w:rPr>
        <w:t>se desechará el recurso de revocación.</w:t>
      </w:r>
    </w:p>
    <w:p>
      <w:pPr>
        <w:pStyle w:val="BodyText"/>
        <w:spacing w:before="1"/>
        <w:ind w:left="0"/>
        <w:jc w:val="left"/>
        <w:rPr>
          <w:b w:val="0"/>
        </w:rPr>
      </w:pPr>
    </w:p>
    <w:p>
      <w:pPr>
        <w:pStyle w:val="BodyText"/>
        <w:ind w:right="124"/>
        <w:rPr>
          <w:b w:val="0"/>
        </w:rPr>
      </w:pPr>
      <w:r>
        <w:rPr>
          <w:b w:val="0"/>
        </w:rPr>
        <w:t>La</w:t>
      </w:r>
      <w:r>
        <w:rPr>
          <w:b w:val="0"/>
          <w:spacing w:val="-1"/>
        </w:rPr>
        <w:t> </w:t>
      </w:r>
      <w:r>
        <w:rPr>
          <w:b w:val="0"/>
        </w:rPr>
        <w:t>prevención</w:t>
      </w:r>
      <w:r>
        <w:rPr>
          <w:b w:val="0"/>
          <w:spacing w:val="-1"/>
        </w:rPr>
        <w:t> </w:t>
      </w:r>
      <w:r>
        <w:rPr>
          <w:b w:val="0"/>
        </w:rPr>
        <w:t>tendrá</w:t>
      </w:r>
      <w:r>
        <w:rPr>
          <w:b w:val="0"/>
          <w:spacing w:val="-4"/>
        </w:rPr>
        <w:t> </w:t>
      </w:r>
      <w:r>
        <w:rPr>
          <w:b w:val="0"/>
        </w:rPr>
        <w:t>por</w:t>
      </w:r>
      <w:r>
        <w:rPr>
          <w:b w:val="0"/>
          <w:spacing w:val="-1"/>
        </w:rPr>
        <w:t> </w:t>
      </w:r>
      <w:r>
        <w:rPr>
          <w:b w:val="0"/>
        </w:rPr>
        <w:t>efecto</w:t>
      </w:r>
      <w:r>
        <w:rPr>
          <w:b w:val="0"/>
          <w:spacing w:val="-3"/>
        </w:rPr>
        <w:t> </w:t>
      </w:r>
      <w:r>
        <w:rPr>
          <w:b w:val="0"/>
        </w:rPr>
        <w:t>interrumpir</w:t>
      </w:r>
      <w:r>
        <w:rPr>
          <w:b w:val="0"/>
          <w:spacing w:val="-3"/>
        </w:rPr>
        <w:t> </w:t>
      </w:r>
      <w:r>
        <w:rPr>
          <w:b w:val="0"/>
        </w:rPr>
        <w:t>el</w:t>
      </w:r>
      <w:r>
        <w:rPr>
          <w:b w:val="0"/>
          <w:spacing w:val="-1"/>
        </w:rPr>
        <w:t> </w:t>
      </w:r>
      <w:r>
        <w:rPr>
          <w:b w:val="0"/>
        </w:rPr>
        <w:t>plazo que</w:t>
      </w:r>
      <w:r>
        <w:rPr>
          <w:b w:val="0"/>
          <w:spacing w:val="-2"/>
        </w:rPr>
        <w:t> </w:t>
      </w:r>
      <w:r>
        <w:rPr>
          <w:b w:val="0"/>
        </w:rPr>
        <w:t>tiene</w:t>
      </w:r>
      <w:r>
        <w:rPr>
          <w:b w:val="0"/>
          <w:spacing w:val="-2"/>
        </w:rPr>
        <w:t> </w:t>
      </w:r>
      <w:r>
        <w:rPr>
          <w:b w:val="0"/>
        </w:rPr>
        <w:t>la</w:t>
      </w:r>
      <w:r>
        <w:rPr>
          <w:b w:val="0"/>
          <w:spacing w:val="-2"/>
        </w:rPr>
        <w:t> </w:t>
      </w:r>
      <w:r>
        <w:rPr>
          <w:b w:val="0"/>
        </w:rPr>
        <w:t>autoridad para</w:t>
      </w:r>
      <w:r>
        <w:rPr>
          <w:b w:val="0"/>
          <w:spacing w:val="-4"/>
        </w:rPr>
        <w:t> </w:t>
      </w:r>
      <w:r>
        <w:rPr>
          <w:b w:val="0"/>
        </w:rPr>
        <w:t>resolver</w:t>
      </w:r>
      <w:r>
        <w:rPr>
          <w:b w:val="0"/>
          <w:spacing w:val="-1"/>
        </w:rPr>
        <w:t> </w:t>
      </w:r>
      <w:r>
        <w:rPr>
          <w:b w:val="0"/>
        </w:rPr>
        <w:t>el</w:t>
      </w:r>
      <w:r>
        <w:rPr>
          <w:b w:val="0"/>
          <w:spacing w:val="-4"/>
        </w:rPr>
        <w:t> </w:t>
      </w:r>
      <w:r>
        <w:rPr>
          <w:b w:val="0"/>
        </w:rPr>
        <w:t>recurso,</w:t>
      </w:r>
      <w:r>
        <w:rPr>
          <w:b w:val="0"/>
          <w:spacing w:val="-3"/>
        </w:rPr>
        <w:t> </w:t>
      </w:r>
      <w:r>
        <w:rPr>
          <w:b w:val="0"/>
        </w:rPr>
        <w:t>por lo que comenzará a computarse a partir del día siguiente en que haya sido desahogada.</w:t>
      </w:r>
    </w:p>
    <w:p>
      <w:pPr>
        <w:pStyle w:val="BodyText"/>
        <w:spacing w:before="1"/>
        <w:ind w:left="0"/>
        <w:jc w:val="left"/>
        <w:rPr>
          <w:b w:val="0"/>
        </w:rPr>
      </w:pPr>
    </w:p>
    <w:p>
      <w:pPr>
        <w:pStyle w:val="ListParagraph"/>
        <w:numPr>
          <w:ilvl w:val="0"/>
          <w:numId w:val="50"/>
        </w:numPr>
        <w:tabs>
          <w:tab w:pos="507" w:val="left" w:leader="none"/>
        </w:tabs>
        <w:spacing w:line="240" w:lineRule="auto" w:before="1" w:after="0"/>
        <w:ind w:left="100" w:right="119" w:firstLine="0"/>
        <w:jc w:val="both"/>
        <w:rPr>
          <w:b w:val="0"/>
          <w:sz w:val="20"/>
        </w:rPr>
      </w:pPr>
      <w:r>
        <w:rPr>
          <w:b w:val="0"/>
          <w:sz w:val="20"/>
        </w:rPr>
        <w:t>Desahogadas las pruebas, si las hubiere, las Secretaría de la Contraloría, el titular del órgano interno de control o el servidor público en quien se delegue esta facultad, dictará la resolución correspondiente dentro de los treinta días hábiles siguientes, notificándola a los interesados en un plazo no mayor de setenta y dos horas.</w:t>
      </w:r>
    </w:p>
    <w:p>
      <w:pPr>
        <w:pStyle w:val="BodyText"/>
        <w:spacing w:before="234"/>
        <w:ind w:right="123"/>
        <w:rPr>
          <w:b w:val="0"/>
        </w:rPr>
      </w:pPr>
      <w:r>
        <w:rPr>
          <w:b/>
        </w:rPr>
        <w:t>Artículo 198. </w:t>
      </w:r>
      <w:r>
        <w:rPr>
          <w:b w:val="0"/>
        </w:rPr>
        <w:t>El recurso de revocación suspenderá la ejecución de la resolución, en los siguientes </w:t>
      </w:r>
      <w:r>
        <w:rPr>
          <w:b w:val="0"/>
          <w:spacing w:val="-2"/>
        </w:rPr>
        <w:t>supuestos:</w:t>
      </w:r>
    </w:p>
    <w:p>
      <w:pPr>
        <w:pStyle w:val="ListParagraph"/>
        <w:numPr>
          <w:ilvl w:val="0"/>
          <w:numId w:val="51"/>
        </w:numPr>
        <w:tabs>
          <w:tab w:pos="363" w:val="left" w:leader="none"/>
        </w:tabs>
        <w:spacing w:line="240" w:lineRule="auto" w:before="234" w:after="0"/>
        <w:ind w:left="363" w:right="0" w:hanging="263"/>
        <w:jc w:val="both"/>
        <w:rPr>
          <w:b w:val="0"/>
          <w:sz w:val="20"/>
        </w:rPr>
      </w:pPr>
      <w:r>
        <w:rPr>
          <w:b w:val="0"/>
          <w:sz w:val="20"/>
        </w:rPr>
        <w:t>Cuando</w:t>
      </w:r>
      <w:r>
        <w:rPr>
          <w:b w:val="0"/>
          <w:spacing w:val="-4"/>
          <w:sz w:val="20"/>
        </w:rPr>
        <w:t> </w:t>
      </w:r>
      <w:r>
        <w:rPr>
          <w:b w:val="0"/>
          <w:sz w:val="20"/>
        </w:rPr>
        <w:t>lo</w:t>
      </w:r>
      <w:r>
        <w:rPr>
          <w:b w:val="0"/>
          <w:spacing w:val="-4"/>
          <w:sz w:val="20"/>
        </w:rPr>
        <w:t> </w:t>
      </w:r>
      <w:r>
        <w:rPr>
          <w:b w:val="0"/>
          <w:sz w:val="20"/>
        </w:rPr>
        <w:t>solicite</w:t>
      </w:r>
      <w:r>
        <w:rPr>
          <w:b w:val="0"/>
          <w:spacing w:val="-5"/>
          <w:sz w:val="20"/>
        </w:rPr>
        <w:t> </w:t>
      </w:r>
      <w:r>
        <w:rPr>
          <w:b w:val="0"/>
          <w:sz w:val="20"/>
        </w:rPr>
        <w:t>el</w:t>
      </w:r>
      <w:r>
        <w:rPr>
          <w:b w:val="0"/>
          <w:spacing w:val="-5"/>
          <w:sz w:val="20"/>
        </w:rPr>
        <w:t> </w:t>
      </w:r>
      <w:r>
        <w:rPr>
          <w:b w:val="0"/>
          <w:spacing w:val="-2"/>
          <w:sz w:val="20"/>
        </w:rPr>
        <w:t>recurrente.</w:t>
      </w:r>
    </w:p>
    <w:p>
      <w:pPr>
        <w:pStyle w:val="BodyText"/>
        <w:ind w:left="0"/>
        <w:jc w:val="left"/>
        <w:rPr>
          <w:b w:val="0"/>
        </w:rPr>
      </w:pPr>
    </w:p>
    <w:p>
      <w:pPr>
        <w:pStyle w:val="ListParagraph"/>
        <w:numPr>
          <w:ilvl w:val="0"/>
          <w:numId w:val="51"/>
        </w:numPr>
        <w:tabs>
          <w:tab w:pos="412" w:val="left" w:leader="none"/>
        </w:tabs>
        <w:spacing w:line="240" w:lineRule="auto" w:before="1" w:after="0"/>
        <w:ind w:left="412" w:right="0" w:hanging="312"/>
        <w:jc w:val="both"/>
        <w:rPr>
          <w:b w:val="0"/>
          <w:sz w:val="20"/>
        </w:rPr>
      </w:pPr>
      <w:r>
        <w:rPr>
          <w:b w:val="0"/>
          <w:sz w:val="20"/>
        </w:rPr>
        <w:t>Cuando</w:t>
      </w:r>
      <w:r>
        <w:rPr>
          <w:b w:val="0"/>
          <w:spacing w:val="-6"/>
          <w:sz w:val="20"/>
        </w:rPr>
        <w:t> </w:t>
      </w:r>
      <w:r>
        <w:rPr>
          <w:b w:val="0"/>
          <w:sz w:val="20"/>
        </w:rPr>
        <w:t>no</w:t>
      </w:r>
      <w:r>
        <w:rPr>
          <w:b w:val="0"/>
          <w:spacing w:val="-5"/>
          <w:sz w:val="20"/>
        </w:rPr>
        <w:t> </w:t>
      </w:r>
      <w:r>
        <w:rPr>
          <w:b w:val="0"/>
          <w:sz w:val="20"/>
        </w:rPr>
        <w:t>se</w:t>
      </w:r>
      <w:r>
        <w:rPr>
          <w:b w:val="0"/>
          <w:spacing w:val="-7"/>
          <w:sz w:val="20"/>
        </w:rPr>
        <w:t> </w:t>
      </w:r>
      <w:r>
        <w:rPr>
          <w:b w:val="0"/>
          <w:sz w:val="20"/>
        </w:rPr>
        <w:t>cause</w:t>
      </w:r>
      <w:r>
        <w:rPr>
          <w:b w:val="0"/>
          <w:spacing w:val="-7"/>
          <w:sz w:val="20"/>
        </w:rPr>
        <w:t> </w:t>
      </w:r>
      <w:r>
        <w:rPr>
          <w:b w:val="0"/>
          <w:sz w:val="20"/>
        </w:rPr>
        <w:t>perjuicio</w:t>
      </w:r>
      <w:r>
        <w:rPr>
          <w:b w:val="0"/>
          <w:spacing w:val="-6"/>
          <w:sz w:val="20"/>
        </w:rPr>
        <w:t> </w:t>
      </w:r>
      <w:r>
        <w:rPr>
          <w:b w:val="0"/>
          <w:sz w:val="20"/>
        </w:rPr>
        <w:t>al</w:t>
      </w:r>
      <w:r>
        <w:rPr>
          <w:b w:val="0"/>
          <w:spacing w:val="-6"/>
          <w:sz w:val="20"/>
        </w:rPr>
        <w:t> </w:t>
      </w:r>
      <w:r>
        <w:rPr>
          <w:b w:val="0"/>
          <w:sz w:val="20"/>
        </w:rPr>
        <w:t>interés</w:t>
      </w:r>
      <w:r>
        <w:rPr>
          <w:b w:val="0"/>
          <w:spacing w:val="-7"/>
          <w:sz w:val="20"/>
        </w:rPr>
        <w:t> </w:t>
      </w:r>
      <w:r>
        <w:rPr>
          <w:b w:val="0"/>
          <w:sz w:val="20"/>
        </w:rPr>
        <w:t>social,</w:t>
      </w:r>
      <w:r>
        <w:rPr>
          <w:b w:val="0"/>
          <w:spacing w:val="-6"/>
          <w:sz w:val="20"/>
        </w:rPr>
        <w:t> </w:t>
      </w:r>
      <w:r>
        <w:rPr>
          <w:b w:val="0"/>
          <w:sz w:val="20"/>
        </w:rPr>
        <w:t>ni</w:t>
      </w:r>
      <w:r>
        <w:rPr>
          <w:b w:val="0"/>
          <w:spacing w:val="-5"/>
          <w:sz w:val="20"/>
        </w:rPr>
        <w:t> </w:t>
      </w:r>
      <w:r>
        <w:rPr>
          <w:b w:val="0"/>
          <w:sz w:val="20"/>
        </w:rPr>
        <w:t>se</w:t>
      </w:r>
      <w:r>
        <w:rPr>
          <w:b w:val="0"/>
          <w:spacing w:val="-7"/>
          <w:sz w:val="20"/>
        </w:rPr>
        <w:t> </w:t>
      </w:r>
      <w:r>
        <w:rPr>
          <w:b w:val="0"/>
          <w:sz w:val="20"/>
        </w:rPr>
        <w:t>contravengan</w:t>
      </w:r>
      <w:r>
        <w:rPr>
          <w:b w:val="0"/>
          <w:spacing w:val="-6"/>
          <w:sz w:val="20"/>
        </w:rPr>
        <w:t> </w:t>
      </w:r>
      <w:r>
        <w:rPr>
          <w:b w:val="0"/>
          <w:sz w:val="20"/>
        </w:rPr>
        <w:t>disposiciones</w:t>
      </w:r>
      <w:r>
        <w:rPr>
          <w:b w:val="0"/>
          <w:spacing w:val="-6"/>
          <w:sz w:val="20"/>
        </w:rPr>
        <w:t> </w:t>
      </w:r>
      <w:r>
        <w:rPr>
          <w:b w:val="0"/>
          <w:sz w:val="20"/>
        </w:rPr>
        <w:t>de</w:t>
      </w:r>
      <w:r>
        <w:rPr>
          <w:b w:val="0"/>
          <w:spacing w:val="-7"/>
          <w:sz w:val="20"/>
        </w:rPr>
        <w:t> </w:t>
      </w:r>
      <w:r>
        <w:rPr>
          <w:b w:val="0"/>
          <w:sz w:val="20"/>
        </w:rPr>
        <w:t>orden</w:t>
      </w:r>
      <w:r>
        <w:rPr>
          <w:b w:val="0"/>
          <w:spacing w:val="-1"/>
          <w:sz w:val="20"/>
        </w:rPr>
        <w:t> </w:t>
      </w:r>
      <w:r>
        <w:rPr>
          <w:b w:val="0"/>
          <w:spacing w:val="-2"/>
          <w:sz w:val="20"/>
        </w:rPr>
        <w:t>público.</w:t>
      </w:r>
    </w:p>
    <w:p>
      <w:pPr>
        <w:pStyle w:val="BodyText"/>
        <w:spacing w:before="233"/>
        <w:ind w:right="120"/>
        <w:rPr>
          <w:b w:val="0"/>
        </w:rPr>
      </w:pPr>
      <w:r>
        <w:rPr>
          <w:b w:val="0"/>
        </w:rPr>
        <w:t>En los casos en que resulte procedente la suspensión, pero pueda ocasionar daños y perjuicios a un tercero y la misma se conceda, el promovente deberá otorgar garantía bastante para reparar el daño e indemnizar los perjuicios que con aquella se causaren si no obtuviere resolución favorable.</w:t>
      </w:r>
    </w:p>
    <w:p>
      <w:pPr>
        <w:pStyle w:val="BodyText"/>
        <w:spacing w:before="2"/>
        <w:ind w:left="0"/>
        <w:jc w:val="left"/>
        <w:rPr>
          <w:b w:val="0"/>
        </w:rPr>
      </w:pPr>
    </w:p>
    <w:p>
      <w:pPr>
        <w:pStyle w:val="BodyText"/>
        <w:ind w:right="114"/>
        <w:rPr>
          <w:b w:val="0"/>
        </w:rPr>
      </w:pPr>
      <w:r>
        <w:rPr>
          <w:b w:val="0"/>
        </w:rPr>
        <w:t>Cuando la suspensión pueda afectar derechos de terceros que no sean estimables en dinero, la autoridad que resuelva el recurso fijará el importe de la garantía discrecionalmente, tomando en consideración las características de cada caso en particular.</w:t>
      </w:r>
    </w:p>
    <w:p>
      <w:pPr>
        <w:pStyle w:val="BodyText"/>
        <w:spacing w:before="234"/>
        <w:ind w:right="114"/>
        <w:rPr>
          <w:b w:val="0"/>
        </w:rPr>
      </w:pPr>
      <w:r>
        <w:rPr>
          <w:b w:val="0"/>
        </w:rPr>
        <w:t>La autoridad resolverá sobre la suspensión que solicite el promovente en un plazo que no exceda de veinticuatro horas.</w:t>
      </w:r>
    </w:p>
    <w:p>
      <w:pPr>
        <w:spacing w:after="0"/>
        <w:sectPr>
          <w:pgSz w:w="12250" w:h="15850"/>
          <w:pgMar w:header="425" w:footer="1041" w:top="1880" w:bottom="1240" w:left="920" w:right="960"/>
        </w:sectPr>
      </w:pPr>
    </w:p>
    <w:p>
      <w:pPr>
        <w:spacing w:before="92"/>
        <w:ind w:left="4027" w:right="4046" w:hanging="2"/>
        <w:jc w:val="center"/>
        <w:rPr>
          <w:b/>
          <w:sz w:val="20"/>
        </w:rPr>
      </w:pPr>
      <w:r>
        <w:rPr>
          <w:b/>
          <w:sz w:val="20"/>
        </w:rPr>
        <w:t>SECCIÓN SEGUNDA DE</w:t>
      </w:r>
      <w:r>
        <w:rPr>
          <w:b/>
          <w:spacing w:val="-17"/>
          <w:sz w:val="20"/>
        </w:rPr>
        <w:t> </w:t>
      </w:r>
      <w:r>
        <w:rPr>
          <w:b/>
          <w:sz w:val="20"/>
        </w:rPr>
        <w:t>LA</w:t>
      </w:r>
      <w:r>
        <w:rPr>
          <w:b/>
          <w:spacing w:val="-17"/>
          <w:sz w:val="20"/>
        </w:rPr>
        <w:t> </w:t>
      </w:r>
      <w:r>
        <w:rPr>
          <w:b/>
          <w:sz w:val="20"/>
        </w:rPr>
        <w:t>RECLAMACIÓN</w:t>
      </w:r>
    </w:p>
    <w:p>
      <w:pPr>
        <w:pStyle w:val="BodyText"/>
        <w:spacing w:before="1"/>
        <w:ind w:left="0"/>
        <w:jc w:val="left"/>
        <w:rPr>
          <w:b/>
        </w:rPr>
      </w:pPr>
    </w:p>
    <w:p>
      <w:pPr>
        <w:pStyle w:val="BodyText"/>
        <w:ind w:right="126"/>
        <w:rPr>
          <w:b w:val="0"/>
        </w:rPr>
      </w:pPr>
      <w:r>
        <w:rPr>
          <w:b/>
        </w:rPr>
        <w:t>Artículo 199. </w:t>
      </w:r>
      <w:r>
        <w:rPr>
          <w:b w:val="0"/>
        </w:rPr>
        <w:t>El recurso de reclamación procederá en contra de las resoluciones de las autoridades substanciadoras o resolutoras cuando:</w:t>
      </w:r>
    </w:p>
    <w:p>
      <w:pPr>
        <w:pStyle w:val="ListParagraph"/>
        <w:numPr>
          <w:ilvl w:val="0"/>
          <w:numId w:val="52"/>
        </w:numPr>
        <w:tabs>
          <w:tab w:pos="363" w:val="left" w:leader="none"/>
        </w:tabs>
        <w:spacing w:line="240" w:lineRule="auto" w:before="234" w:after="0"/>
        <w:ind w:left="363" w:right="0" w:hanging="263"/>
        <w:jc w:val="left"/>
        <w:rPr>
          <w:b w:val="0"/>
          <w:sz w:val="20"/>
        </w:rPr>
      </w:pPr>
      <w:r>
        <w:rPr>
          <w:b w:val="0"/>
          <w:sz w:val="20"/>
        </w:rPr>
        <w:t>Admitan,</w:t>
      </w:r>
      <w:r>
        <w:rPr>
          <w:b w:val="0"/>
          <w:spacing w:val="-7"/>
          <w:sz w:val="20"/>
        </w:rPr>
        <w:t> </w:t>
      </w:r>
      <w:r>
        <w:rPr>
          <w:b w:val="0"/>
          <w:sz w:val="20"/>
        </w:rPr>
        <w:t>desechen</w:t>
      </w:r>
      <w:r>
        <w:rPr>
          <w:b w:val="0"/>
          <w:spacing w:val="-6"/>
          <w:sz w:val="20"/>
        </w:rPr>
        <w:t> </w:t>
      </w:r>
      <w:r>
        <w:rPr>
          <w:b w:val="0"/>
          <w:sz w:val="20"/>
        </w:rPr>
        <w:t>o</w:t>
      </w:r>
      <w:r>
        <w:rPr>
          <w:b w:val="0"/>
          <w:spacing w:val="-6"/>
          <w:sz w:val="20"/>
        </w:rPr>
        <w:t> </w:t>
      </w:r>
      <w:r>
        <w:rPr>
          <w:b w:val="0"/>
          <w:sz w:val="20"/>
        </w:rPr>
        <w:t>tengan</w:t>
      </w:r>
      <w:r>
        <w:rPr>
          <w:b w:val="0"/>
          <w:spacing w:val="-6"/>
          <w:sz w:val="20"/>
        </w:rPr>
        <w:t> </w:t>
      </w:r>
      <w:r>
        <w:rPr>
          <w:b w:val="0"/>
          <w:sz w:val="20"/>
        </w:rPr>
        <w:t>por</w:t>
      </w:r>
      <w:r>
        <w:rPr>
          <w:b w:val="0"/>
          <w:spacing w:val="-6"/>
          <w:sz w:val="20"/>
        </w:rPr>
        <w:t> </w:t>
      </w:r>
      <w:r>
        <w:rPr>
          <w:b w:val="0"/>
          <w:sz w:val="20"/>
        </w:rPr>
        <w:t>no</w:t>
      </w:r>
      <w:r>
        <w:rPr>
          <w:b w:val="0"/>
          <w:spacing w:val="-7"/>
          <w:sz w:val="20"/>
        </w:rPr>
        <w:t> </w:t>
      </w:r>
      <w:r>
        <w:rPr>
          <w:b w:val="0"/>
          <w:sz w:val="20"/>
        </w:rPr>
        <w:t>presentado,</w:t>
      </w:r>
      <w:r>
        <w:rPr>
          <w:b w:val="0"/>
          <w:spacing w:val="-6"/>
          <w:sz w:val="20"/>
        </w:rPr>
        <w:t> </w:t>
      </w:r>
      <w:r>
        <w:rPr>
          <w:b w:val="0"/>
          <w:sz w:val="20"/>
        </w:rPr>
        <w:t>lo </w:t>
      </w:r>
      <w:r>
        <w:rPr>
          <w:b w:val="0"/>
          <w:spacing w:val="-2"/>
          <w:sz w:val="20"/>
        </w:rPr>
        <w:t>siguiente:</w:t>
      </w:r>
    </w:p>
    <w:p>
      <w:pPr>
        <w:pStyle w:val="BodyText"/>
        <w:ind w:left="0"/>
        <w:jc w:val="left"/>
        <w:rPr>
          <w:b w:val="0"/>
        </w:rPr>
      </w:pPr>
    </w:p>
    <w:p>
      <w:pPr>
        <w:pStyle w:val="ListParagraph"/>
        <w:numPr>
          <w:ilvl w:val="1"/>
          <w:numId w:val="52"/>
        </w:numPr>
        <w:tabs>
          <w:tab w:pos="423" w:val="left" w:leader="none"/>
        </w:tabs>
        <w:spacing w:line="240" w:lineRule="auto" w:before="0" w:after="0"/>
        <w:ind w:left="423" w:right="0" w:hanging="323"/>
        <w:jc w:val="left"/>
        <w:rPr>
          <w:b w:val="0"/>
          <w:sz w:val="20"/>
        </w:rPr>
      </w:pPr>
      <w:r>
        <w:rPr>
          <w:b w:val="0"/>
          <w:sz w:val="20"/>
        </w:rPr>
        <w:t>El</w:t>
      </w:r>
      <w:r>
        <w:rPr>
          <w:b w:val="0"/>
          <w:spacing w:val="-8"/>
          <w:sz w:val="20"/>
        </w:rPr>
        <w:t> </w:t>
      </w:r>
      <w:r>
        <w:rPr>
          <w:b w:val="0"/>
          <w:sz w:val="20"/>
        </w:rPr>
        <w:t>Informe</w:t>
      </w:r>
      <w:r>
        <w:rPr>
          <w:b w:val="0"/>
          <w:spacing w:val="-9"/>
          <w:sz w:val="20"/>
        </w:rPr>
        <w:t> </w:t>
      </w:r>
      <w:r>
        <w:rPr>
          <w:b w:val="0"/>
          <w:sz w:val="20"/>
        </w:rPr>
        <w:t>de</w:t>
      </w:r>
      <w:r>
        <w:rPr>
          <w:b w:val="0"/>
          <w:spacing w:val="-9"/>
          <w:sz w:val="20"/>
        </w:rPr>
        <w:t> </w:t>
      </w:r>
      <w:r>
        <w:rPr>
          <w:b w:val="0"/>
          <w:sz w:val="20"/>
        </w:rPr>
        <w:t>Presunta</w:t>
      </w:r>
      <w:r>
        <w:rPr>
          <w:b w:val="0"/>
          <w:spacing w:val="-8"/>
          <w:sz w:val="20"/>
        </w:rPr>
        <w:t> </w:t>
      </w:r>
      <w:r>
        <w:rPr>
          <w:b w:val="0"/>
          <w:sz w:val="20"/>
        </w:rPr>
        <w:t>Responsabilidad</w:t>
      </w:r>
      <w:r>
        <w:rPr>
          <w:b w:val="0"/>
          <w:spacing w:val="-7"/>
          <w:sz w:val="20"/>
        </w:rPr>
        <w:t> </w:t>
      </w:r>
      <w:r>
        <w:rPr>
          <w:b w:val="0"/>
          <w:spacing w:val="-2"/>
          <w:sz w:val="20"/>
        </w:rPr>
        <w:t>Administrativa.</w:t>
      </w:r>
    </w:p>
    <w:p>
      <w:pPr>
        <w:pStyle w:val="ListParagraph"/>
        <w:numPr>
          <w:ilvl w:val="1"/>
          <w:numId w:val="52"/>
        </w:numPr>
        <w:tabs>
          <w:tab w:pos="433" w:val="left" w:leader="none"/>
        </w:tabs>
        <w:spacing w:line="234" w:lineRule="exact" w:before="1" w:after="0"/>
        <w:ind w:left="433" w:right="0" w:hanging="333"/>
        <w:jc w:val="left"/>
        <w:rPr>
          <w:b w:val="0"/>
          <w:sz w:val="20"/>
        </w:rPr>
      </w:pPr>
      <w:r>
        <w:rPr>
          <w:b w:val="0"/>
          <w:sz w:val="20"/>
        </w:rPr>
        <w:t>La</w:t>
      </w:r>
      <w:r>
        <w:rPr>
          <w:b w:val="0"/>
          <w:spacing w:val="-7"/>
          <w:sz w:val="20"/>
        </w:rPr>
        <w:t> </w:t>
      </w:r>
      <w:r>
        <w:rPr>
          <w:b w:val="0"/>
          <w:sz w:val="20"/>
        </w:rPr>
        <w:t>contestación</w:t>
      </w:r>
      <w:r>
        <w:rPr>
          <w:b w:val="0"/>
          <w:spacing w:val="-5"/>
          <w:sz w:val="20"/>
        </w:rPr>
        <w:t> </w:t>
      </w:r>
      <w:r>
        <w:rPr>
          <w:b w:val="0"/>
          <w:sz w:val="20"/>
        </w:rPr>
        <w:t>a</w:t>
      </w:r>
      <w:r>
        <w:rPr>
          <w:b w:val="0"/>
          <w:spacing w:val="-6"/>
          <w:sz w:val="20"/>
        </w:rPr>
        <w:t> </w:t>
      </w:r>
      <w:r>
        <w:rPr>
          <w:b w:val="0"/>
          <w:sz w:val="20"/>
        </w:rPr>
        <w:t>dicho</w:t>
      </w:r>
      <w:r>
        <w:rPr>
          <w:b w:val="0"/>
          <w:spacing w:val="-3"/>
          <w:sz w:val="20"/>
        </w:rPr>
        <w:t> </w:t>
      </w:r>
      <w:r>
        <w:rPr>
          <w:b w:val="0"/>
          <w:spacing w:val="-2"/>
          <w:sz w:val="20"/>
        </w:rPr>
        <w:t>Informe.</w:t>
      </w:r>
    </w:p>
    <w:p>
      <w:pPr>
        <w:pStyle w:val="ListParagraph"/>
        <w:numPr>
          <w:ilvl w:val="1"/>
          <w:numId w:val="52"/>
        </w:numPr>
        <w:tabs>
          <w:tab w:pos="423" w:val="left" w:leader="none"/>
        </w:tabs>
        <w:spacing w:line="234" w:lineRule="exact" w:before="0" w:after="0"/>
        <w:ind w:left="423" w:right="0" w:hanging="323"/>
        <w:jc w:val="left"/>
        <w:rPr>
          <w:b w:val="0"/>
          <w:sz w:val="20"/>
        </w:rPr>
      </w:pPr>
      <w:r>
        <w:rPr>
          <w:b w:val="0"/>
          <w:sz w:val="20"/>
        </w:rPr>
        <w:t>Las</w:t>
      </w:r>
      <w:r>
        <w:rPr>
          <w:b w:val="0"/>
          <w:spacing w:val="-7"/>
          <w:sz w:val="20"/>
        </w:rPr>
        <w:t> </w:t>
      </w:r>
      <w:r>
        <w:rPr>
          <w:b w:val="0"/>
          <w:sz w:val="20"/>
        </w:rPr>
        <w:t>pruebas</w:t>
      </w:r>
      <w:r>
        <w:rPr>
          <w:b w:val="0"/>
          <w:spacing w:val="-6"/>
          <w:sz w:val="20"/>
        </w:rPr>
        <w:t> </w:t>
      </w:r>
      <w:r>
        <w:rPr>
          <w:b w:val="0"/>
          <w:spacing w:val="-2"/>
          <w:sz w:val="20"/>
        </w:rPr>
        <w:t>ofrecidas.</w:t>
      </w:r>
    </w:p>
    <w:p>
      <w:pPr>
        <w:pStyle w:val="BodyText"/>
        <w:spacing w:before="1"/>
        <w:ind w:left="0"/>
        <w:jc w:val="left"/>
        <w:rPr>
          <w:b w:val="0"/>
        </w:rPr>
      </w:pPr>
    </w:p>
    <w:p>
      <w:pPr>
        <w:pStyle w:val="ListParagraph"/>
        <w:numPr>
          <w:ilvl w:val="0"/>
          <w:numId w:val="52"/>
        </w:numPr>
        <w:tabs>
          <w:tab w:pos="434" w:val="left" w:leader="none"/>
        </w:tabs>
        <w:spacing w:line="240" w:lineRule="auto" w:before="0" w:after="0"/>
        <w:ind w:left="100" w:right="123" w:firstLine="0"/>
        <w:jc w:val="left"/>
        <w:rPr>
          <w:b w:val="0"/>
          <w:sz w:val="20"/>
        </w:rPr>
      </w:pPr>
      <w:r>
        <w:rPr>
          <w:b w:val="0"/>
          <w:sz w:val="20"/>
        </w:rPr>
        <w:t>Las que decreten o nieguen el sobreseimiento del procedimiento de responsabilidad administrativa antes del cierre de instrucción.</w:t>
      </w:r>
    </w:p>
    <w:p>
      <w:pPr>
        <w:pStyle w:val="BodyText"/>
        <w:spacing w:before="1"/>
        <w:ind w:left="0"/>
        <w:jc w:val="left"/>
        <w:rPr>
          <w:b w:val="0"/>
        </w:rPr>
      </w:pPr>
    </w:p>
    <w:p>
      <w:pPr>
        <w:pStyle w:val="ListParagraph"/>
        <w:numPr>
          <w:ilvl w:val="0"/>
          <w:numId w:val="52"/>
        </w:numPr>
        <w:tabs>
          <w:tab w:pos="462" w:val="left" w:leader="none"/>
        </w:tabs>
        <w:spacing w:line="240" w:lineRule="auto" w:before="1" w:after="0"/>
        <w:ind w:left="462" w:right="0" w:hanging="362"/>
        <w:jc w:val="left"/>
        <w:rPr>
          <w:b w:val="0"/>
          <w:sz w:val="20"/>
        </w:rPr>
      </w:pPr>
      <w:r>
        <w:rPr>
          <w:b w:val="0"/>
          <w:sz w:val="20"/>
        </w:rPr>
        <w:t>Aquéllas</w:t>
      </w:r>
      <w:r>
        <w:rPr>
          <w:b w:val="0"/>
          <w:spacing w:val="-8"/>
          <w:sz w:val="20"/>
        </w:rPr>
        <w:t> </w:t>
      </w:r>
      <w:r>
        <w:rPr>
          <w:b w:val="0"/>
          <w:sz w:val="20"/>
        </w:rPr>
        <w:t>que</w:t>
      </w:r>
      <w:r>
        <w:rPr>
          <w:b w:val="0"/>
          <w:spacing w:val="-7"/>
          <w:sz w:val="20"/>
        </w:rPr>
        <w:t> </w:t>
      </w:r>
      <w:r>
        <w:rPr>
          <w:b w:val="0"/>
          <w:sz w:val="20"/>
        </w:rPr>
        <w:t>admitan</w:t>
      </w:r>
      <w:r>
        <w:rPr>
          <w:b w:val="0"/>
          <w:spacing w:val="-7"/>
          <w:sz w:val="20"/>
        </w:rPr>
        <w:t> </w:t>
      </w:r>
      <w:r>
        <w:rPr>
          <w:b w:val="0"/>
          <w:sz w:val="20"/>
        </w:rPr>
        <w:t>o</w:t>
      </w:r>
      <w:r>
        <w:rPr>
          <w:b w:val="0"/>
          <w:spacing w:val="-6"/>
          <w:sz w:val="20"/>
        </w:rPr>
        <w:t> </w:t>
      </w:r>
      <w:r>
        <w:rPr>
          <w:b w:val="0"/>
          <w:sz w:val="20"/>
        </w:rPr>
        <w:t>nieguen</w:t>
      </w:r>
      <w:r>
        <w:rPr>
          <w:b w:val="0"/>
          <w:spacing w:val="-7"/>
          <w:sz w:val="20"/>
        </w:rPr>
        <w:t> </w:t>
      </w:r>
      <w:r>
        <w:rPr>
          <w:b w:val="0"/>
          <w:sz w:val="20"/>
        </w:rPr>
        <w:t>la</w:t>
      </w:r>
      <w:r>
        <w:rPr>
          <w:b w:val="0"/>
          <w:spacing w:val="-7"/>
          <w:sz w:val="20"/>
        </w:rPr>
        <w:t> </w:t>
      </w:r>
      <w:r>
        <w:rPr>
          <w:b w:val="0"/>
          <w:sz w:val="20"/>
        </w:rPr>
        <w:t>intervención</w:t>
      </w:r>
      <w:r>
        <w:rPr>
          <w:b w:val="0"/>
          <w:spacing w:val="-6"/>
          <w:sz w:val="20"/>
        </w:rPr>
        <w:t> </w:t>
      </w:r>
      <w:r>
        <w:rPr>
          <w:b w:val="0"/>
          <w:sz w:val="20"/>
        </w:rPr>
        <w:t>de</w:t>
      </w:r>
      <w:r>
        <w:rPr>
          <w:b w:val="0"/>
          <w:spacing w:val="-7"/>
          <w:sz w:val="20"/>
        </w:rPr>
        <w:t> </w:t>
      </w:r>
      <w:r>
        <w:rPr>
          <w:b w:val="0"/>
          <w:sz w:val="20"/>
        </w:rPr>
        <w:t>terceros</w:t>
      </w:r>
      <w:r>
        <w:rPr>
          <w:b w:val="0"/>
          <w:spacing w:val="-6"/>
          <w:sz w:val="20"/>
        </w:rPr>
        <w:t> </w:t>
      </w:r>
      <w:r>
        <w:rPr>
          <w:b w:val="0"/>
          <w:spacing w:val="-2"/>
          <w:sz w:val="20"/>
        </w:rPr>
        <w:t>interesados.</w:t>
      </w:r>
    </w:p>
    <w:p>
      <w:pPr>
        <w:pStyle w:val="BodyText"/>
        <w:spacing w:before="233"/>
        <w:ind w:right="116"/>
        <w:rPr>
          <w:b w:val="0"/>
        </w:rPr>
      </w:pPr>
      <w:r>
        <w:rPr>
          <w:b/>
        </w:rPr>
        <w:t>Artículo 200. </w:t>
      </w:r>
      <w:r>
        <w:rPr>
          <w:b w:val="0"/>
        </w:rPr>
        <w:t>El recurso de reclamación se promoverá ante la autoridad substanciadora o resolutora, que haya dictado el auto recurrido, dentro de los cinco días hábiles siguientes a aquél en que surta efectos la notificación correspondiente.</w:t>
      </w:r>
    </w:p>
    <w:p>
      <w:pPr>
        <w:pStyle w:val="BodyText"/>
        <w:spacing w:before="234"/>
        <w:ind w:right="124"/>
        <w:rPr>
          <w:b w:val="0"/>
        </w:rPr>
      </w:pPr>
      <w:r>
        <w:rPr>
          <w:b w:val="0"/>
        </w:rPr>
        <w:t>Interpuesto el recurso se correrá traslado a la contraparte para que en el término de tres días hábiles manifieste lo que a su derecho convenga, sin más trámite, se dará cuenta al Tribunal para que</w:t>
      </w:r>
      <w:r>
        <w:rPr>
          <w:b w:val="0"/>
          <w:spacing w:val="40"/>
        </w:rPr>
        <w:t> </w:t>
      </w:r>
      <w:r>
        <w:rPr>
          <w:b w:val="0"/>
        </w:rPr>
        <w:t>resuelva en un término que no exceda de cinco días hábiles.</w:t>
      </w:r>
    </w:p>
    <w:p>
      <w:pPr>
        <w:pStyle w:val="BodyText"/>
        <w:spacing w:before="2"/>
        <w:ind w:left="0"/>
        <w:jc w:val="left"/>
        <w:rPr>
          <w:b w:val="0"/>
        </w:rPr>
      </w:pPr>
    </w:p>
    <w:p>
      <w:pPr>
        <w:pStyle w:val="BodyText"/>
        <w:ind w:right="126"/>
        <w:rPr>
          <w:b w:val="0"/>
        </w:rPr>
      </w:pPr>
      <w:r>
        <w:rPr>
          <w:b w:val="0"/>
        </w:rPr>
        <w:t>Del</w:t>
      </w:r>
      <w:r>
        <w:rPr>
          <w:b w:val="0"/>
          <w:spacing w:val="-4"/>
        </w:rPr>
        <w:t> </w:t>
      </w:r>
      <w:r>
        <w:rPr>
          <w:b w:val="0"/>
        </w:rPr>
        <w:t>recurso</w:t>
      </w:r>
      <w:r>
        <w:rPr>
          <w:b w:val="0"/>
          <w:spacing w:val="-3"/>
        </w:rPr>
        <w:t> </w:t>
      </w:r>
      <w:r>
        <w:rPr>
          <w:b w:val="0"/>
        </w:rPr>
        <w:t>de</w:t>
      </w:r>
      <w:r>
        <w:rPr>
          <w:b w:val="0"/>
          <w:spacing w:val="-4"/>
        </w:rPr>
        <w:t> </w:t>
      </w:r>
      <w:r>
        <w:rPr>
          <w:b w:val="0"/>
        </w:rPr>
        <w:t>reclamación</w:t>
      </w:r>
      <w:r>
        <w:rPr>
          <w:b w:val="0"/>
          <w:spacing w:val="-3"/>
        </w:rPr>
        <w:t> </w:t>
      </w:r>
      <w:r>
        <w:rPr>
          <w:b w:val="0"/>
        </w:rPr>
        <w:t>conocerá</w:t>
      </w:r>
      <w:r>
        <w:rPr>
          <w:b w:val="0"/>
          <w:spacing w:val="-4"/>
        </w:rPr>
        <w:t> </w:t>
      </w:r>
      <w:r>
        <w:rPr>
          <w:b w:val="0"/>
        </w:rPr>
        <w:t>la</w:t>
      </w:r>
      <w:r>
        <w:rPr>
          <w:b w:val="0"/>
          <w:spacing w:val="-4"/>
        </w:rPr>
        <w:t> </w:t>
      </w:r>
      <w:r>
        <w:rPr>
          <w:b w:val="0"/>
        </w:rPr>
        <w:t>autoridad</w:t>
      </w:r>
      <w:r>
        <w:rPr>
          <w:b w:val="0"/>
          <w:spacing w:val="-3"/>
        </w:rPr>
        <w:t> </w:t>
      </w:r>
      <w:r>
        <w:rPr>
          <w:b w:val="0"/>
        </w:rPr>
        <w:t>substanciadora</w:t>
      </w:r>
      <w:r>
        <w:rPr>
          <w:b w:val="0"/>
          <w:spacing w:val="-4"/>
        </w:rPr>
        <w:t> </w:t>
      </w:r>
      <w:r>
        <w:rPr>
          <w:b w:val="0"/>
        </w:rPr>
        <w:t>o</w:t>
      </w:r>
      <w:r>
        <w:rPr>
          <w:b w:val="0"/>
          <w:spacing w:val="-3"/>
        </w:rPr>
        <w:t> </w:t>
      </w:r>
      <w:r>
        <w:rPr>
          <w:b w:val="0"/>
        </w:rPr>
        <w:t>resolutora</w:t>
      </w:r>
      <w:r>
        <w:rPr>
          <w:b w:val="0"/>
          <w:spacing w:val="-4"/>
        </w:rPr>
        <w:t> </w:t>
      </w:r>
      <w:r>
        <w:rPr>
          <w:b w:val="0"/>
        </w:rPr>
        <w:t>que</w:t>
      </w:r>
      <w:r>
        <w:rPr>
          <w:b w:val="0"/>
          <w:spacing w:val="-4"/>
        </w:rPr>
        <w:t> </w:t>
      </w:r>
      <w:r>
        <w:rPr>
          <w:b w:val="0"/>
        </w:rPr>
        <w:t>haya</w:t>
      </w:r>
      <w:r>
        <w:rPr>
          <w:b w:val="0"/>
          <w:spacing w:val="-4"/>
        </w:rPr>
        <w:t> </w:t>
      </w:r>
      <w:r>
        <w:rPr>
          <w:b w:val="0"/>
        </w:rPr>
        <w:t>emitido</w:t>
      </w:r>
      <w:r>
        <w:rPr>
          <w:b w:val="0"/>
          <w:spacing w:val="-3"/>
        </w:rPr>
        <w:t> </w:t>
      </w:r>
      <w:r>
        <w:rPr>
          <w:b w:val="0"/>
        </w:rPr>
        <w:t>el</w:t>
      </w:r>
      <w:r>
        <w:rPr>
          <w:b w:val="0"/>
          <w:spacing w:val="-4"/>
        </w:rPr>
        <w:t> </w:t>
      </w:r>
      <w:r>
        <w:rPr>
          <w:b w:val="0"/>
        </w:rPr>
        <w:t>auto recurrido. La resolución del recurso de reclamación no admitirá recurso en contra.</w:t>
      </w:r>
    </w:p>
    <w:p>
      <w:pPr>
        <w:pStyle w:val="BodyText"/>
        <w:spacing w:before="234"/>
        <w:ind w:left="0"/>
        <w:jc w:val="left"/>
        <w:rPr>
          <w:b w:val="0"/>
        </w:rPr>
      </w:pPr>
    </w:p>
    <w:p>
      <w:pPr>
        <w:spacing w:before="0"/>
        <w:ind w:left="4031" w:right="4052" w:firstLine="0"/>
        <w:jc w:val="center"/>
        <w:rPr>
          <w:b/>
          <w:sz w:val="20"/>
        </w:rPr>
      </w:pPr>
      <w:r>
        <w:rPr>
          <w:b/>
          <w:sz w:val="20"/>
        </w:rPr>
        <w:t>SECCIÓN</w:t>
      </w:r>
      <w:r>
        <w:rPr>
          <w:b/>
          <w:spacing w:val="-17"/>
          <w:sz w:val="20"/>
        </w:rPr>
        <w:t> </w:t>
      </w:r>
      <w:r>
        <w:rPr>
          <w:b/>
          <w:sz w:val="20"/>
        </w:rPr>
        <w:t>TERCERA DE LA APELACIÓN</w:t>
      </w:r>
    </w:p>
    <w:p>
      <w:pPr>
        <w:pStyle w:val="BodyText"/>
        <w:spacing w:before="234"/>
        <w:ind w:right="123"/>
        <w:rPr>
          <w:b w:val="0"/>
        </w:rPr>
      </w:pPr>
      <w:r>
        <w:rPr>
          <w:b/>
        </w:rPr>
        <w:t>Artículo 201. </w:t>
      </w:r>
      <w:r>
        <w:rPr>
          <w:b w:val="0"/>
        </w:rPr>
        <w:t>Las resoluciones emitidas por el Tribunal de Justicia Administrativa, podrán ser impugnadas por los responsables, las autoridades investigadoras o los terceros, a través del recurso de apelación, ante la instancia competente y conforme a los medios que determine la presente Ley y la Ley General de Responsabilidades Administrativas.</w:t>
      </w:r>
    </w:p>
    <w:p>
      <w:pPr>
        <w:pStyle w:val="BodyText"/>
        <w:spacing w:before="2"/>
        <w:ind w:left="0"/>
        <w:jc w:val="left"/>
        <w:rPr>
          <w:b w:val="0"/>
        </w:rPr>
      </w:pPr>
    </w:p>
    <w:p>
      <w:pPr>
        <w:pStyle w:val="BodyText"/>
        <w:ind w:right="119"/>
        <w:rPr>
          <w:b w:val="0"/>
        </w:rPr>
      </w:pPr>
      <w:r>
        <w:rPr>
          <w:b w:val="0"/>
        </w:rPr>
        <w:t>El recurso de apelación se promoverá por escrito</w:t>
      </w:r>
      <w:r>
        <w:rPr>
          <w:b w:val="0"/>
          <w:spacing w:val="-1"/>
        </w:rPr>
        <w:t> </w:t>
      </w:r>
      <w:r>
        <w:rPr>
          <w:b w:val="0"/>
        </w:rPr>
        <w:t>ante el Tribunal de Justicia Administrativa que emitió la resolución, dentro de los quince días hábiles siguientes a aquél en que surta sus efectos la notificación correspondiente.</w:t>
      </w:r>
    </w:p>
    <w:p>
      <w:pPr>
        <w:pStyle w:val="BodyText"/>
        <w:spacing w:before="234"/>
        <w:ind w:right="124"/>
        <w:rPr>
          <w:b w:val="0"/>
        </w:rPr>
      </w:pPr>
      <w:r>
        <w:rPr>
          <w:b w:val="0"/>
        </w:rPr>
        <w:t>En el escrito deberán formularse los agravios que consideren las partes se les hayan causado, exhibiendo una copia del mismo para la integración del expediente y una para cada una de las partes.</w:t>
      </w:r>
    </w:p>
    <w:p>
      <w:pPr>
        <w:pStyle w:val="BodyText"/>
        <w:spacing w:before="234"/>
        <w:rPr>
          <w:b w:val="0"/>
        </w:rPr>
      </w:pPr>
      <w:r>
        <w:rPr>
          <w:b/>
        </w:rPr>
        <w:t>Artículo</w:t>
      </w:r>
      <w:r>
        <w:rPr>
          <w:b/>
          <w:spacing w:val="-8"/>
        </w:rPr>
        <w:t> </w:t>
      </w:r>
      <w:r>
        <w:rPr>
          <w:b/>
        </w:rPr>
        <w:t>202.</w:t>
      </w:r>
      <w:r>
        <w:rPr>
          <w:b/>
          <w:spacing w:val="-9"/>
        </w:rPr>
        <w:t> </w:t>
      </w:r>
      <w:r>
        <w:rPr>
          <w:b w:val="0"/>
        </w:rPr>
        <w:t>Procederá</w:t>
      </w:r>
      <w:r>
        <w:rPr>
          <w:b w:val="0"/>
          <w:spacing w:val="-6"/>
        </w:rPr>
        <w:t> </w:t>
      </w:r>
      <w:r>
        <w:rPr>
          <w:b w:val="0"/>
        </w:rPr>
        <w:t>el</w:t>
      </w:r>
      <w:r>
        <w:rPr>
          <w:b w:val="0"/>
          <w:spacing w:val="-7"/>
        </w:rPr>
        <w:t> </w:t>
      </w:r>
      <w:r>
        <w:rPr>
          <w:b w:val="0"/>
        </w:rPr>
        <w:t>recurso</w:t>
      </w:r>
      <w:r>
        <w:rPr>
          <w:b w:val="0"/>
          <w:spacing w:val="-6"/>
        </w:rPr>
        <w:t> </w:t>
      </w:r>
      <w:r>
        <w:rPr>
          <w:b w:val="0"/>
        </w:rPr>
        <w:t>de</w:t>
      </w:r>
      <w:r>
        <w:rPr>
          <w:b w:val="0"/>
          <w:spacing w:val="-8"/>
        </w:rPr>
        <w:t> </w:t>
      </w:r>
      <w:r>
        <w:rPr>
          <w:b w:val="0"/>
        </w:rPr>
        <w:t>apelación</w:t>
      </w:r>
      <w:r>
        <w:rPr>
          <w:b w:val="0"/>
          <w:spacing w:val="-6"/>
        </w:rPr>
        <w:t> </w:t>
      </w:r>
      <w:r>
        <w:rPr>
          <w:b w:val="0"/>
        </w:rPr>
        <w:t>contra</w:t>
      </w:r>
      <w:r>
        <w:rPr>
          <w:b w:val="0"/>
          <w:spacing w:val="-7"/>
        </w:rPr>
        <w:t> </w:t>
      </w:r>
      <w:r>
        <w:rPr>
          <w:b w:val="0"/>
        </w:rPr>
        <w:t>las</w:t>
      </w:r>
      <w:r>
        <w:rPr>
          <w:b w:val="0"/>
          <w:spacing w:val="-9"/>
        </w:rPr>
        <w:t> </w:t>
      </w:r>
      <w:r>
        <w:rPr>
          <w:b w:val="0"/>
        </w:rPr>
        <w:t>resoluciones</w:t>
      </w:r>
      <w:r>
        <w:rPr>
          <w:b w:val="0"/>
          <w:spacing w:val="-7"/>
        </w:rPr>
        <w:t> </w:t>
      </w:r>
      <w:r>
        <w:rPr>
          <w:b w:val="0"/>
          <w:spacing w:val="-2"/>
        </w:rPr>
        <w:t>siguientes:</w:t>
      </w:r>
    </w:p>
    <w:p>
      <w:pPr>
        <w:pStyle w:val="BodyText"/>
        <w:spacing w:before="1"/>
        <w:ind w:left="0"/>
        <w:jc w:val="left"/>
        <w:rPr>
          <w:b w:val="0"/>
        </w:rPr>
      </w:pPr>
    </w:p>
    <w:p>
      <w:pPr>
        <w:pStyle w:val="ListParagraph"/>
        <w:numPr>
          <w:ilvl w:val="0"/>
          <w:numId w:val="53"/>
        </w:numPr>
        <w:tabs>
          <w:tab w:pos="363" w:val="left" w:leader="none"/>
        </w:tabs>
        <w:spacing w:line="240" w:lineRule="auto" w:before="0" w:after="0"/>
        <w:ind w:left="100" w:right="123" w:firstLine="0"/>
        <w:jc w:val="left"/>
        <w:rPr>
          <w:b w:val="0"/>
          <w:sz w:val="20"/>
        </w:rPr>
      </w:pPr>
      <w:r>
        <w:rPr>
          <w:b w:val="0"/>
          <w:sz w:val="20"/>
        </w:rPr>
        <w:t>La</w:t>
      </w:r>
      <w:r>
        <w:rPr>
          <w:b w:val="0"/>
          <w:spacing w:val="31"/>
          <w:sz w:val="20"/>
        </w:rPr>
        <w:t> </w:t>
      </w:r>
      <w:r>
        <w:rPr>
          <w:b w:val="0"/>
          <w:sz w:val="20"/>
        </w:rPr>
        <w:t>que</w:t>
      </w:r>
      <w:r>
        <w:rPr>
          <w:b w:val="0"/>
          <w:spacing w:val="30"/>
          <w:sz w:val="20"/>
        </w:rPr>
        <w:t> </w:t>
      </w:r>
      <w:r>
        <w:rPr>
          <w:b w:val="0"/>
          <w:sz w:val="20"/>
        </w:rPr>
        <w:t>determine</w:t>
      </w:r>
      <w:r>
        <w:rPr>
          <w:b w:val="0"/>
          <w:spacing w:val="30"/>
          <w:sz w:val="20"/>
        </w:rPr>
        <w:t> </w:t>
      </w:r>
      <w:r>
        <w:rPr>
          <w:b w:val="0"/>
          <w:sz w:val="20"/>
        </w:rPr>
        <w:t>imponer</w:t>
      </w:r>
      <w:r>
        <w:rPr>
          <w:b w:val="0"/>
          <w:spacing w:val="32"/>
          <w:sz w:val="20"/>
        </w:rPr>
        <w:t> </w:t>
      </w:r>
      <w:r>
        <w:rPr>
          <w:b w:val="0"/>
          <w:sz w:val="20"/>
        </w:rPr>
        <w:t>sanciones</w:t>
      </w:r>
      <w:r>
        <w:rPr>
          <w:b w:val="0"/>
          <w:spacing w:val="31"/>
          <w:sz w:val="20"/>
        </w:rPr>
        <w:t> </w:t>
      </w:r>
      <w:r>
        <w:rPr>
          <w:b w:val="0"/>
          <w:sz w:val="20"/>
        </w:rPr>
        <w:t>por</w:t>
      </w:r>
      <w:r>
        <w:rPr>
          <w:b w:val="0"/>
          <w:spacing w:val="32"/>
          <w:sz w:val="20"/>
        </w:rPr>
        <w:t> </w:t>
      </w:r>
      <w:r>
        <w:rPr>
          <w:b w:val="0"/>
          <w:sz w:val="20"/>
        </w:rPr>
        <w:t>la</w:t>
      </w:r>
      <w:r>
        <w:rPr>
          <w:b w:val="0"/>
          <w:spacing w:val="31"/>
          <w:sz w:val="20"/>
        </w:rPr>
        <w:t> </w:t>
      </w:r>
      <w:r>
        <w:rPr>
          <w:b w:val="0"/>
          <w:sz w:val="20"/>
        </w:rPr>
        <w:t>comisión</w:t>
      </w:r>
      <w:r>
        <w:rPr>
          <w:b w:val="0"/>
          <w:spacing w:val="31"/>
          <w:sz w:val="20"/>
        </w:rPr>
        <w:t> </w:t>
      </w:r>
      <w:r>
        <w:rPr>
          <w:b w:val="0"/>
          <w:sz w:val="20"/>
        </w:rPr>
        <w:t>de</w:t>
      </w:r>
      <w:r>
        <w:rPr>
          <w:b w:val="0"/>
          <w:spacing w:val="30"/>
          <w:sz w:val="20"/>
        </w:rPr>
        <w:t> </w:t>
      </w:r>
      <w:r>
        <w:rPr>
          <w:b w:val="0"/>
          <w:sz w:val="20"/>
        </w:rPr>
        <w:t>faltas</w:t>
      </w:r>
      <w:r>
        <w:rPr>
          <w:b w:val="0"/>
          <w:spacing w:val="30"/>
          <w:sz w:val="20"/>
        </w:rPr>
        <w:t> </w:t>
      </w:r>
      <w:r>
        <w:rPr>
          <w:b w:val="0"/>
          <w:sz w:val="20"/>
        </w:rPr>
        <w:t>administrativas</w:t>
      </w:r>
      <w:r>
        <w:rPr>
          <w:b w:val="0"/>
          <w:spacing w:val="30"/>
          <w:sz w:val="20"/>
        </w:rPr>
        <w:t> </w:t>
      </w:r>
      <w:r>
        <w:rPr>
          <w:b w:val="0"/>
          <w:sz w:val="20"/>
        </w:rPr>
        <w:t>graves</w:t>
      </w:r>
      <w:r>
        <w:rPr>
          <w:b w:val="0"/>
          <w:spacing w:val="30"/>
          <w:sz w:val="20"/>
        </w:rPr>
        <w:t> </w:t>
      </w:r>
      <w:r>
        <w:rPr>
          <w:b w:val="0"/>
          <w:sz w:val="20"/>
        </w:rPr>
        <w:t>o</w:t>
      </w:r>
      <w:r>
        <w:rPr>
          <w:b w:val="0"/>
          <w:spacing w:val="32"/>
          <w:sz w:val="20"/>
        </w:rPr>
        <w:t> </w:t>
      </w:r>
      <w:r>
        <w:rPr>
          <w:b w:val="0"/>
          <w:sz w:val="20"/>
        </w:rPr>
        <w:t>faltas</w:t>
      </w:r>
      <w:r>
        <w:rPr>
          <w:b w:val="0"/>
          <w:spacing w:val="32"/>
          <w:sz w:val="20"/>
        </w:rPr>
        <w:t> </w:t>
      </w:r>
      <w:r>
        <w:rPr>
          <w:b w:val="0"/>
          <w:sz w:val="20"/>
        </w:rPr>
        <w:t>de </w:t>
      </w:r>
      <w:r>
        <w:rPr>
          <w:b w:val="0"/>
          <w:spacing w:val="-2"/>
          <w:sz w:val="20"/>
        </w:rPr>
        <w:t>particulares.</w:t>
      </w:r>
    </w:p>
    <w:p>
      <w:pPr>
        <w:pStyle w:val="ListParagraph"/>
        <w:numPr>
          <w:ilvl w:val="0"/>
          <w:numId w:val="53"/>
        </w:numPr>
        <w:tabs>
          <w:tab w:pos="420" w:val="left" w:leader="none"/>
        </w:tabs>
        <w:spacing w:line="240" w:lineRule="auto" w:before="234" w:after="0"/>
        <w:ind w:left="100" w:right="121" w:firstLine="0"/>
        <w:jc w:val="left"/>
        <w:rPr>
          <w:b w:val="0"/>
          <w:sz w:val="20"/>
        </w:rPr>
      </w:pPr>
      <w:r>
        <w:rPr>
          <w:b w:val="0"/>
          <w:sz w:val="20"/>
        </w:rPr>
        <w:t>La</w:t>
      </w:r>
      <w:r>
        <w:rPr>
          <w:b w:val="0"/>
          <w:spacing w:val="80"/>
          <w:sz w:val="20"/>
        </w:rPr>
        <w:t> </w:t>
      </w:r>
      <w:r>
        <w:rPr>
          <w:b w:val="0"/>
          <w:sz w:val="20"/>
        </w:rPr>
        <w:t>que</w:t>
      </w:r>
      <w:r>
        <w:rPr>
          <w:b w:val="0"/>
          <w:spacing w:val="80"/>
          <w:sz w:val="20"/>
        </w:rPr>
        <w:t> </w:t>
      </w:r>
      <w:r>
        <w:rPr>
          <w:b w:val="0"/>
          <w:sz w:val="20"/>
        </w:rPr>
        <w:t>determine</w:t>
      </w:r>
      <w:r>
        <w:rPr>
          <w:b w:val="0"/>
          <w:spacing w:val="80"/>
          <w:sz w:val="20"/>
        </w:rPr>
        <w:t> </w:t>
      </w:r>
      <w:r>
        <w:rPr>
          <w:b w:val="0"/>
          <w:sz w:val="20"/>
        </w:rPr>
        <w:t>que</w:t>
      </w:r>
      <w:r>
        <w:rPr>
          <w:b w:val="0"/>
          <w:spacing w:val="80"/>
          <w:sz w:val="20"/>
        </w:rPr>
        <w:t> </w:t>
      </w:r>
      <w:r>
        <w:rPr>
          <w:b w:val="0"/>
          <w:sz w:val="20"/>
        </w:rPr>
        <w:t>no</w:t>
      </w:r>
      <w:r>
        <w:rPr>
          <w:b w:val="0"/>
          <w:spacing w:val="80"/>
          <w:sz w:val="20"/>
        </w:rPr>
        <w:t> </w:t>
      </w:r>
      <w:r>
        <w:rPr>
          <w:b w:val="0"/>
          <w:sz w:val="20"/>
        </w:rPr>
        <w:t>existe</w:t>
      </w:r>
      <w:r>
        <w:rPr>
          <w:b w:val="0"/>
          <w:spacing w:val="80"/>
          <w:sz w:val="20"/>
        </w:rPr>
        <w:t> </w:t>
      </w:r>
      <w:r>
        <w:rPr>
          <w:b w:val="0"/>
          <w:sz w:val="20"/>
        </w:rPr>
        <w:t>responsabilidad</w:t>
      </w:r>
      <w:r>
        <w:rPr>
          <w:b w:val="0"/>
          <w:spacing w:val="80"/>
          <w:sz w:val="20"/>
        </w:rPr>
        <w:t> </w:t>
      </w:r>
      <w:r>
        <w:rPr>
          <w:b w:val="0"/>
          <w:sz w:val="20"/>
        </w:rPr>
        <w:t>administrativa</w:t>
      </w:r>
      <w:r>
        <w:rPr>
          <w:b w:val="0"/>
          <w:spacing w:val="80"/>
          <w:sz w:val="20"/>
        </w:rPr>
        <w:t> </w:t>
      </w:r>
      <w:r>
        <w:rPr>
          <w:b w:val="0"/>
          <w:sz w:val="20"/>
        </w:rPr>
        <w:t>por</w:t>
      </w:r>
      <w:r>
        <w:rPr>
          <w:b w:val="0"/>
          <w:spacing w:val="80"/>
          <w:sz w:val="20"/>
        </w:rPr>
        <w:t> </w:t>
      </w:r>
      <w:r>
        <w:rPr>
          <w:b w:val="0"/>
          <w:sz w:val="20"/>
        </w:rPr>
        <w:t>parte</w:t>
      </w:r>
      <w:r>
        <w:rPr>
          <w:b w:val="0"/>
          <w:spacing w:val="80"/>
          <w:sz w:val="20"/>
        </w:rPr>
        <w:t> </w:t>
      </w:r>
      <w:r>
        <w:rPr>
          <w:b w:val="0"/>
          <w:sz w:val="20"/>
        </w:rPr>
        <w:t>de</w:t>
      </w:r>
      <w:r>
        <w:rPr>
          <w:b w:val="0"/>
          <w:spacing w:val="80"/>
          <w:sz w:val="20"/>
        </w:rPr>
        <w:t> </w:t>
      </w:r>
      <w:r>
        <w:rPr>
          <w:b w:val="0"/>
          <w:sz w:val="20"/>
        </w:rPr>
        <w:t>los</w:t>
      </w:r>
      <w:r>
        <w:rPr>
          <w:b w:val="0"/>
          <w:spacing w:val="80"/>
          <w:sz w:val="20"/>
        </w:rPr>
        <w:t> </w:t>
      </w:r>
      <w:r>
        <w:rPr>
          <w:b w:val="0"/>
          <w:sz w:val="20"/>
        </w:rPr>
        <w:t>presuntos infractores, ya sean servidores públicos o particulares.</w:t>
      </w:r>
    </w:p>
    <w:p>
      <w:pPr>
        <w:pStyle w:val="BodyText"/>
        <w:spacing w:before="1"/>
        <w:ind w:left="0"/>
        <w:jc w:val="left"/>
        <w:rPr>
          <w:b w:val="0"/>
        </w:rPr>
      </w:pPr>
    </w:p>
    <w:p>
      <w:pPr>
        <w:pStyle w:val="BodyText"/>
        <w:rPr>
          <w:b w:val="0"/>
        </w:rPr>
      </w:pPr>
      <w:r>
        <w:rPr>
          <w:b/>
        </w:rPr>
        <w:t>Artículo</w:t>
      </w:r>
      <w:r>
        <w:rPr>
          <w:b/>
          <w:spacing w:val="13"/>
        </w:rPr>
        <w:t> </w:t>
      </w:r>
      <w:r>
        <w:rPr>
          <w:b/>
        </w:rPr>
        <w:t>203.</w:t>
      </w:r>
      <w:r>
        <w:rPr>
          <w:b/>
          <w:spacing w:val="13"/>
        </w:rPr>
        <w:t> </w:t>
      </w:r>
      <w:r>
        <w:rPr>
          <w:b w:val="0"/>
        </w:rPr>
        <w:t>La</w:t>
      </w:r>
      <w:r>
        <w:rPr>
          <w:b w:val="0"/>
          <w:spacing w:val="14"/>
        </w:rPr>
        <w:t> </w:t>
      </w:r>
      <w:r>
        <w:rPr>
          <w:b w:val="0"/>
        </w:rPr>
        <w:t>instancia</w:t>
      </w:r>
      <w:r>
        <w:rPr>
          <w:b w:val="0"/>
          <w:spacing w:val="14"/>
        </w:rPr>
        <w:t> </w:t>
      </w:r>
      <w:r>
        <w:rPr>
          <w:b w:val="0"/>
        </w:rPr>
        <w:t>que</w:t>
      </w:r>
      <w:r>
        <w:rPr>
          <w:b w:val="0"/>
          <w:spacing w:val="14"/>
        </w:rPr>
        <w:t> </w:t>
      </w:r>
      <w:r>
        <w:rPr>
          <w:b w:val="0"/>
        </w:rPr>
        <w:t>conozca</w:t>
      </w:r>
      <w:r>
        <w:rPr>
          <w:b w:val="0"/>
          <w:spacing w:val="14"/>
        </w:rPr>
        <w:t> </w:t>
      </w:r>
      <w:r>
        <w:rPr>
          <w:b w:val="0"/>
        </w:rPr>
        <w:t>del</w:t>
      </w:r>
      <w:r>
        <w:rPr>
          <w:b w:val="0"/>
          <w:spacing w:val="14"/>
        </w:rPr>
        <w:t> </w:t>
      </w:r>
      <w:r>
        <w:rPr>
          <w:b w:val="0"/>
        </w:rPr>
        <w:t>recurso</w:t>
      </w:r>
      <w:r>
        <w:rPr>
          <w:b w:val="0"/>
          <w:spacing w:val="15"/>
        </w:rPr>
        <w:t> </w:t>
      </w:r>
      <w:r>
        <w:rPr>
          <w:b w:val="0"/>
        </w:rPr>
        <w:t>de</w:t>
      </w:r>
      <w:r>
        <w:rPr>
          <w:b w:val="0"/>
          <w:spacing w:val="14"/>
        </w:rPr>
        <w:t> </w:t>
      </w:r>
      <w:r>
        <w:rPr>
          <w:b w:val="0"/>
        </w:rPr>
        <w:t>apelación</w:t>
      </w:r>
      <w:r>
        <w:rPr>
          <w:b w:val="0"/>
          <w:spacing w:val="15"/>
        </w:rPr>
        <w:t> </w:t>
      </w:r>
      <w:r>
        <w:rPr>
          <w:b w:val="0"/>
        </w:rPr>
        <w:t>deberá</w:t>
      </w:r>
      <w:r>
        <w:rPr>
          <w:b w:val="0"/>
          <w:spacing w:val="13"/>
        </w:rPr>
        <w:t> </w:t>
      </w:r>
      <w:r>
        <w:rPr>
          <w:b w:val="0"/>
        </w:rPr>
        <w:t>resolver</w:t>
      </w:r>
      <w:r>
        <w:rPr>
          <w:b w:val="0"/>
          <w:spacing w:val="15"/>
        </w:rPr>
        <w:t> </w:t>
      </w:r>
      <w:r>
        <w:rPr>
          <w:b w:val="0"/>
        </w:rPr>
        <w:t>en</w:t>
      </w:r>
      <w:r>
        <w:rPr>
          <w:b w:val="0"/>
          <w:spacing w:val="15"/>
        </w:rPr>
        <w:t> </w:t>
      </w:r>
      <w:r>
        <w:rPr>
          <w:b w:val="0"/>
        </w:rPr>
        <w:t>un</w:t>
      </w:r>
      <w:r>
        <w:rPr>
          <w:b w:val="0"/>
          <w:spacing w:val="13"/>
        </w:rPr>
        <w:t> </w:t>
      </w:r>
      <w:r>
        <w:rPr>
          <w:b w:val="0"/>
        </w:rPr>
        <w:t>plazo</w:t>
      </w:r>
      <w:r>
        <w:rPr>
          <w:b w:val="0"/>
          <w:spacing w:val="15"/>
        </w:rPr>
        <w:t> </w:t>
      </w:r>
      <w:r>
        <w:rPr>
          <w:b w:val="0"/>
        </w:rPr>
        <w:t>que</w:t>
      </w:r>
      <w:r>
        <w:rPr>
          <w:b w:val="0"/>
          <w:spacing w:val="14"/>
        </w:rPr>
        <w:t> </w:t>
      </w:r>
      <w:r>
        <w:rPr>
          <w:b w:val="0"/>
          <w:spacing w:val="-5"/>
        </w:rPr>
        <w:t>no</w:t>
      </w:r>
    </w:p>
    <w:p>
      <w:pPr>
        <w:spacing w:after="0"/>
        <w:sectPr>
          <w:pgSz w:w="12250" w:h="15850"/>
          <w:pgMar w:header="425" w:footer="1041" w:top="1880" w:bottom="1240" w:left="920" w:right="960"/>
        </w:sectPr>
      </w:pPr>
    </w:p>
    <w:p>
      <w:pPr>
        <w:pStyle w:val="BodyText"/>
        <w:spacing w:before="92"/>
        <w:ind w:right="120"/>
        <w:rPr>
          <w:b w:val="0"/>
        </w:rPr>
      </w:pPr>
      <w:r>
        <w:rPr>
          <w:b w:val="0"/>
        </w:rPr>
        <w:t>exceda de tres días hábiles, si admite el recurso o lo desecha por encontrar motivo manifiesto e indudable de improcedencia.</w:t>
      </w:r>
    </w:p>
    <w:p>
      <w:pPr>
        <w:pStyle w:val="BodyText"/>
        <w:spacing w:before="1"/>
        <w:ind w:left="0"/>
        <w:jc w:val="left"/>
        <w:rPr>
          <w:b w:val="0"/>
        </w:rPr>
      </w:pPr>
    </w:p>
    <w:p>
      <w:pPr>
        <w:pStyle w:val="BodyText"/>
        <w:ind w:right="120"/>
        <w:rPr>
          <w:b w:val="0"/>
        </w:rPr>
      </w:pPr>
      <w:r>
        <w:rPr>
          <w:b w:val="0"/>
        </w:rPr>
        <w:t>Si se presentan irregularidades en el escrito del recurso por no haber satisfecho los requisitos establecidos en el artículo 202 de la presente Ley, se solicitará al promovente que en un plazo que no exceda de tres días hábiles, subsane las omisiones o corrija los defectos precisados en la providencia </w:t>
      </w:r>
      <w:r>
        <w:rPr>
          <w:b w:val="0"/>
          <w:spacing w:val="-2"/>
        </w:rPr>
        <w:t>relativa.</w:t>
      </w:r>
    </w:p>
    <w:p>
      <w:pPr>
        <w:pStyle w:val="BodyText"/>
        <w:spacing w:before="234"/>
        <w:ind w:right="122"/>
        <w:rPr>
          <w:b w:val="0"/>
        </w:rPr>
      </w:pPr>
      <w:r>
        <w:rPr>
          <w:b w:val="0"/>
        </w:rPr>
        <w:t>El Tribunal de Justicia Administrativa, dará vista a las partes para que, en el término de tres días hábiles, manifiesten lo que a su derecho convenga, fenecido el término, procederá a resolver con los elementos que obren en autos.</w:t>
      </w:r>
    </w:p>
    <w:p>
      <w:pPr>
        <w:pStyle w:val="BodyText"/>
        <w:ind w:left="0"/>
        <w:jc w:val="left"/>
        <w:rPr>
          <w:b w:val="0"/>
        </w:rPr>
      </w:pPr>
    </w:p>
    <w:p>
      <w:pPr>
        <w:pStyle w:val="BodyText"/>
        <w:ind w:right="116"/>
        <w:rPr>
          <w:b w:val="0"/>
        </w:rPr>
      </w:pPr>
      <w:r>
        <w:rPr>
          <w:b/>
        </w:rPr>
        <w:t>Artículo 204. </w:t>
      </w:r>
      <w:r>
        <w:rPr>
          <w:b w:val="0"/>
        </w:rPr>
        <w:t>El Tribunal de Justicia Administrativa procederá al estudio de los conceptos de apelación, atendiendo la prelación lógica. En todos los casos se privilegiará el estudio de los que contengan cuestiones de fondo por encima de las de procedimiento y forma, a menos que al invertir el orden se configure la inocencia del servidor público o del particular, o de ambos, o que en el caso de que el recurrente sea la autoridad Investigadora, las violaciones de forma hayan impedido conocer con certeza la responsabilidad de los presuntos infractores.</w:t>
      </w:r>
    </w:p>
    <w:p>
      <w:pPr>
        <w:pStyle w:val="BodyText"/>
        <w:spacing w:before="1"/>
        <w:ind w:left="0"/>
        <w:jc w:val="left"/>
        <w:rPr>
          <w:b w:val="0"/>
        </w:rPr>
      </w:pPr>
    </w:p>
    <w:p>
      <w:pPr>
        <w:pStyle w:val="BodyText"/>
        <w:ind w:right="116"/>
        <w:rPr>
          <w:b w:val="0"/>
        </w:rPr>
      </w:pPr>
      <w:r>
        <w:rPr>
          <w:b w:val="0"/>
        </w:rPr>
        <w:t>En los asuntos en los que se desprendan violaciones de fondo de las cuales pudiera derivarse el sobreseimiento del procedimiento de responsabilidad administrativa, la inocencia del recurrente, o la determinación de responsabilidad administrativa respecto de determinada conducta, se dará preferencia al estudio de dichas violaciones aún de oficio.</w:t>
      </w:r>
    </w:p>
    <w:p>
      <w:pPr>
        <w:pStyle w:val="BodyText"/>
        <w:ind w:left="0"/>
        <w:jc w:val="left"/>
        <w:rPr>
          <w:b w:val="0"/>
        </w:rPr>
      </w:pPr>
    </w:p>
    <w:p>
      <w:pPr>
        <w:pStyle w:val="BodyText"/>
        <w:ind w:right="123"/>
        <w:rPr>
          <w:b w:val="0"/>
        </w:rPr>
      </w:pPr>
      <w:r>
        <w:rPr>
          <w:b/>
        </w:rPr>
        <w:t>Artículo</w:t>
      </w:r>
      <w:r>
        <w:rPr>
          <w:b/>
          <w:spacing w:val="-1"/>
        </w:rPr>
        <w:t> </w:t>
      </w:r>
      <w:r>
        <w:rPr>
          <w:b/>
        </w:rPr>
        <w:t>205.</w:t>
      </w:r>
      <w:r>
        <w:rPr>
          <w:b/>
          <w:spacing w:val="-1"/>
        </w:rPr>
        <w:t> </w:t>
      </w:r>
      <w:r>
        <w:rPr>
          <w:b w:val="0"/>
        </w:rPr>
        <w:t>En</w:t>
      </w:r>
      <w:r>
        <w:rPr>
          <w:b w:val="0"/>
          <w:spacing w:val="-2"/>
        </w:rPr>
        <w:t> </w:t>
      </w:r>
      <w:r>
        <w:rPr>
          <w:b w:val="0"/>
        </w:rPr>
        <w:t>el caso de</w:t>
      </w:r>
      <w:r>
        <w:rPr>
          <w:b w:val="0"/>
          <w:spacing w:val="-3"/>
        </w:rPr>
        <w:t> </w:t>
      </w:r>
      <w:r>
        <w:rPr>
          <w:b w:val="0"/>
        </w:rPr>
        <w:t>ser</w:t>
      </w:r>
      <w:r>
        <w:rPr>
          <w:b w:val="0"/>
          <w:spacing w:val="-2"/>
        </w:rPr>
        <w:t> </w:t>
      </w:r>
      <w:r>
        <w:rPr>
          <w:b w:val="0"/>
        </w:rPr>
        <w:t>revocada</w:t>
      </w:r>
      <w:r>
        <w:rPr>
          <w:b w:val="0"/>
          <w:spacing w:val="-3"/>
        </w:rPr>
        <w:t> </w:t>
      </w:r>
      <w:r>
        <w:rPr>
          <w:b w:val="0"/>
        </w:rPr>
        <w:t>la</w:t>
      </w:r>
      <w:r>
        <w:rPr>
          <w:b w:val="0"/>
          <w:spacing w:val="-3"/>
        </w:rPr>
        <w:t> </w:t>
      </w:r>
      <w:r>
        <w:rPr>
          <w:b w:val="0"/>
        </w:rPr>
        <w:t>sentencia</w:t>
      </w:r>
      <w:r>
        <w:rPr>
          <w:b w:val="0"/>
          <w:spacing w:val="-3"/>
        </w:rPr>
        <w:t> </w:t>
      </w:r>
      <w:r>
        <w:rPr>
          <w:b w:val="0"/>
        </w:rPr>
        <w:t>o</w:t>
      </w:r>
      <w:r>
        <w:rPr>
          <w:b w:val="0"/>
          <w:spacing w:val="-2"/>
        </w:rPr>
        <w:t> </w:t>
      </w:r>
      <w:r>
        <w:rPr>
          <w:b w:val="0"/>
        </w:rPr>
        <w:t>de</w:t>
      </w:r>
      <w:r>
        <w:rPr>
          <w:b w:val="0"/>
          <w:spacing w:val="-3"/>
        </w:rPr>
        <w:t> </w:t>
      </w:r>
      <w:r>
        <w:rPr>
          <w:b w:val="0"/>
        </w:rPr>
        <w:t>que</w:t>
      </w:r>
      <w:r>
        <w:rPr>
          <w:b w:val="0"/>
          <w:spacing w:val="-3"/>
        </w:rPr>
        <w:t> </w:t>
      </w:r>
      <w:r>
        <w:rPr>
          <w:b w:val="0"/>
        </w:rPr>
        <w:t>su</w:t>
      </w:r>
      <w:r>
        <w:rPr>
          <w:b w:val="0"/>
          <w:spacing w:val="-4"/>
        </w:rPr>
        <w:t> </w:t>
      </w:r>
      <w:r>
        <w:rPr>
          <w:b w:val="0"/>
        </w:rPr>
        <w:t>modificación</w:t>
      </w:r>
      <w:r>
        <w:rPr>
          <w:b w:val="0"/>
          <w:spacing w:val="-2"/>
        </w:rPr>
        <w:t> </w:t>
      </w:r>
      <w:r>
        <w:rPr>
          <w:b w:val="0"/>
        </w:rPr>
        <w:t>así</w:t>
      </w:r>
      <w:r>
        <w:rPr>
          <w:b w:val="0"/>
          <w:spacing w:val="-2"/>
        </w:rPr>
        <w:t> </w:t>
      </w:r>
      <w:r>
        <w:rPr>
          <w:b w:val="0"/>
        </w:rPr>
        <w:t>lo</w:t>
      </w:r>
      <w:r>
        <w:rPr>
          <w:b w:val="0"/>
          <w:spacing w:val="-2"/>
        </w:rPr>
        <w:t> </w:t>
      </w:r>
      <w:r>
        <w:rPr>
          <w:b w:val="0"/>
        </w:rPr>
        <w:t>disponga,</w:t>
      </w:r>
      <w:r>
        <w:rPr>
          <w:b w:val="0"/>
          <w:spacing w:val="-2"/>
        </w:rPr>
        <w:t> </w:t>
      </w:r>
      <w:r>
        <w:rPr>
          <w:b w:val="0"/>
        </w:rPr>
        <w:t>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al respecto establezcan otras disposiciones aplicables en la materia.</w:t>
      </w:r>
    </w:p>
    <w:p>
      <w:pPr>
        <w:pStyle w:val="BodyText"/>
        <w:ind w:left="0"/>
        <w:jc w:val="left"/>
        <w:rPr>
          <w:b w:val="0"/>
        </w:rPr>
      </w:pPr>
    </w:p>
    <w:p>
      <w:pPr>
        <w:pStyle w:val="BodyText"/>
        <w:ind w:right="121"/>
        <w:rPr>
          <w:b w:val="0"/>
        </w:rPr>
      </w:pPr>
      <w:r>
        <w:rPr>
          <w:b w:val="0"/>
        </w:rPr>
        <w:t>Se</w:t>
      </w:r>
      <w:r>
        <w:rPr>
          <w:b w:val="0"/>
          <w:spacing w:val="-3"/>
        </w:rPr>
        <w:t> </w:t>
      </w:r>
      <w:r>
        <w:rPr>
          <w:b w:val="0"/>
        </w:rPr>
        <w:t>exceptúan</w:t>
      </w:r>
      <w:r>
        <w:rPr>
          <w:b w:val="0"/>
          <w:spacing w:val="-3"/>
        </w:rPr>
        <w:t> </w:t>
      </w:r>
      <w:r>
        <w:rPr>
          <w:b w:val="0"/>
        </w:rPr>
        <w:t>del</w:t>
      </w:r>
      <w:r>
        <w:rPr>
          <w:b w:val="0"/>
          <w:spacing w:val="-3"/>
        </w:rPr>
        <w:t> </w:t>
      </w:r>
      <w:r>
        <w:rPr>
          <w:b w:val="0"/>
        </w:rPr>
        <w:t>párrafo</w:t>
      </w:r>
      <w:r>
        <w:rPr>
          <w:b w:val="0"/>
          <w:spacing w:val="-2"/>
        </w:rPr>
        <w:t> </w:t>
      </w:r>
      <w:r>
        <w:rPr>
          <w:b w:val="0"/>
        </w:rPr>
        <w:t>anterior,</w:t>
      </w:r>
      <w:r>
        <w:rPr>
          <w:b w:val="0"/>
          <w:spacing w:val="-4"/>
        </w:rPr>
        <w:t> </w:t>
      </w:r>
      <w:r>
        <w:rPr>
          <w:b w:val="0"/>
        </w:rPr>
        <w:t>los</w:t>
      </w:r>
      <w:r>
        <w:rPr>
          <w:b w:val="0"/>
          <w:spacing w:val="-3"/>
        </w:rPr>
        <w:t> </w:t>
      </w:r>
      <w:r>
        <w:rPr>
          <w:b w:val="0"/>
        </w:rPr>
        <w:t>agentes</w:t>
      </w:r>
      <w:r>
        <w:rPr>
          <w:b w:val="0"/>
          <w:spacing w:val="-4"/>
        </w:rPr>
        <w:t> </w:t>
      </w:r>
      <w:r>
        <w:rPr>
          <w:b w:val="0"/>
        </w:rPr>
        <w:t>del</w:t>
      </w:r>
      <w:r>
        <w:rPr>
          <w:b w:val="0"/>
          <w:spacing w:val="-3"/>
        </w:rPr>
        <w:t> </w:t>
      </w:r>
      <w:r>
        <w:rPr>
          <w:b w:val="0"/>
        </w:rPr>
        <w:t>Ministerio</w:t>
      </w:r>
      <w:r>
        <w:rPr>
          <w:b w:val="0"/>
          <w:spacing w:val="-2"/>
        </w:rPr>
        <w:t> </w:t>
      </w:r>
      <w:r>
        <w:rPr>
          <w:b w:val="0"/>
        </w:rPr>
        <w:t>Público,</w:t>
      </w:r>
      <w:r>
        <w:rPr>
          <w:b w:val="0"/>
          <w:spacing w:val="-2"/>
        </w:rPr>
        <w:t> </w:t>
      </w:r>
      <w:r>
        <w:rPr>
          <w:b w:val="0"/>
        </w:rPr>
        <w:t>peritos</w:t>
      </w:r>
      <w:r>
        <w:rPr>
          <w:b w:val="0"/>
          <w:spacing w:val="-3"/>
        </w:rPr>
        <w:t> </w:t>
      </w:r>
      <w:r>
        <w:rPr>
          <w:b w:val="0"/>
        </w:rPr>
        <w:t>oficiales</w:t>
      </w:r>
      <w:r>
        <w:rPr>
          <w:b w:val="0"/>
          <w:spacing w:val="-4"/>
        </w:rPr>
        <w:t> </w:t>
      </w:r>
      <w:r>
        <w:rPr>
          <w:b w:val="0"/>
        </w:rPr>
        <w:t>y</w:t>
      </w:r>
      <w:r>
        <w:rPr>
          <w:b w:val="0"/>
          <w:spacing w:val="-3"/>
        </w:rPr>
        <w:t> </w:t>
      </w:r>
      <w:r>
        <w:rPr>
          <w:b w:val="0"/>
        </w:rPr>
        <w:t>miembros</w:t>
      </w:r>
      <w:r>
        <w:rPr>
          <w:b w:val="0"/>
          <w:spacing w:val="-3"/>
        </w:rPr>
        <w:t> </w:t>
      </w:r>
      <w:r>
        <w:rPr>
          <w:b w:val="0"/>
        </w:rPr>
        <w:t>de</w:t>
      </w:r>
      <w:r>
        <w:rPr>
          <w:b w:val="0"/>
          <w:spacing w:val="-3"/>
        </w:rPr>
        <w:t> </w:t>
      </w:r>
      <w:r>
        <w:rPr>
          <w:b w:val="0"/>
        </w:rPr>
        <w:t>las instituciones policiales, casos en los que la Fiscalía General y las instituciones policiales Estatales o Municipales, sólo estarán obligadas a pagar la indemnización y demás prestaciones a que tengan derecho, sin que en ningún caso proceda la reincorporación al servicio, en los términos previstos en la Constitución Federal y en la Constitución Local.</w:t>
      </w:r>
    </w:p>
    <w:p>
      <w:pPr>
        <w:pStyle w:val="BodyText"/>
        <w:ind w:left="0"/>
        <w:jc w:val="left"/>
        <w:rPr>
          <w:b w:val="0"/>
        </w:rPr>
      </w:pPr>
    </w:p>
    <w:p>
      <w:pPr>
        <w:pStyle w:val="BodyText"/>
        <w:spacing w:before="1"/>
        <w:ind w:left="0"/>
        <w:jc w:val="left"/>
        <w:rPr>
          <w:b w:val="0"/>
        </w:rPr>
      </w:pPr>
    </w:p>
    <w:p>
      <w:pPr>
        <w:spacing w:before="0"/>
        <w:ind w:left="4031" w:right="4052" w:firstLine="0"/>
        <w:jc w:val="center"/>
        <w:rPr>
          <w:b/>
          <w:sz w:val="20"/>
        </w:rPr>
      </w:pPr>
      <w:r>
        <w:rPr>
          <w:b/>
          <w:sz w:val="20"/>
        </w:rPr>
        <w:t>CAPÍTULO</w:t>
      </w:r>
      <w:r>
        <w:rPr>
          <w:b/>
          <w:spacing w:val="-17"/>
          <w:sz w:val="20"/>
        </w:rPr>
        <w:t> </w:t>
      </w:r>
      <w:r>
        <w:rPr>
          <w:b/>
          <w:sz w:val="20"/>
        </w:rPr>
        <w:t>CUARTO DE LA EJECUCIÓN</w:t>
      </w:r>
    </w:p>
    <w:p>
      <w:pPr>
        <w:spacing w:before="234"/>
        <w:ind w:left="110" w:right="129" w:firstLine="0"/>
        <w:jc w:val="center"/>
        <w:rPr>
          <w:b/>
          <w:sz w:val="20"/>
        </w:rPr>
      </w:pPr>
      <w:r>
        <w:rPr>
          <w:b/>
          <w:sz w:val="20"/>
        </w:rPr>
        <w:t>SECCIÓN</w:t>
      </w:r>
      <w:r>
        <w:rPr>
          <w:b/>
          <w:spacing w:val="-13"/>
          <w:sz w:val="20"/>
        </w:rPr>
        <w:t> </w:t>
      </w:r>
      <w:r>
        <w:rPr>
          <w:b/>
          <w:spacing w:val="-2"/>
          <w:sz w:val="20"/>
        </w:rPr>
        <w:t>PRIMERA</w:t>
      </w:r>
    </w:p>
    <w:p>
      <w:pPr>
        <w:spacing w:before="0"/>
        <w:ind w:left="2305" w:right="2328" w:firstLine="0"/>
        <w:jc w:val="center"/>
        <w:rPr>
          <w:b/>
          <w:sz w:val="20"/>
        </w:rPr>
      </w:pPr>
      <w:r>
        <w:rPr>
          <w:b/>
          <w:sz w:val="20"/>
        </w:rPr>
        <w:t>DEL</w:t>
      </w:r>
      <w:r>
        <w:rPr>
          <w:b/>
          <w:spacing w:val="-11"/>
          <w:sz w:val="20"/>
        </w:rPr>
        <w:t> </w:t>
      </w:r>
      <w:r>
        <w:rPr>
          <w:b/>
          <w:sz w:val="20"/>
        </w:rPr>
        <w:t>CUMPLIMIENTO</w:t>
      </w:r>
      <w:r>
        <w:rPr>
          <w:b/>
          <w:spacing w:val="-9"/>
          <w:sz w:val="20"/>
        </w:rPr>
        <w:t> </w:t>
      </w:r>
      <w:r>
        <w:rPr>
          <w:b/>
          <w:sz w:val="20"/>
        </w:rPr>
        <w:t>Y</w:t>
      </w:r>
      <w:r>
        <w:rPr>
          <w:b/>
          <w:spacing w:val="-9"/>
          <w:sz w:val="20"/>
        </w:rPr>
        <w:t> </w:t>
      </w:r>
      <w:r>
        <w:rPr>
          <w:b/>
          <w:sz w:val="20"/>
        </w:rPr>
        <w:t>EJECUCIÓN</w:t>
      </w:r>
      <w:r>
        <w:rPr>
          <w:b/>
          <w:spacing w:val="-11"/>
          <w:sz w:val="20"/>
        </w:rPr>
        <w:t> </w:t>
      </w:r>
      <w:r>
        <w:rPr>
          <w:b/>
          <w:sz w:val="20"/>
        </w:rPr>
        <w:t>DE</w:t>
      </w:r>
      <w:r>
        <w:rPr>
          <w:b/>
          <w:spacing w:val="-7"/>
          <w:sz w:val="20"/>
        </w:rPr>
        <w:t> </w:t>
      </w:r>
      <w:r>
        <w:rPr>
          <w:b/>
          <w:sz w:val="20"/>
        </w:rPr>
        <w:t>SANCIONES POR FALTAS ADMINISTRATIVAS NO GRAVES</w:t>
      </w:r>
    </w:p>
    <w:p>
      <w:pPr>
        <w:pStyle w:val="BodyText"/>
        <w:spacing w:before="234"/>
        <w:ind w:right="116"/>
        <w:rPr>
          <w:b w:val="0"/>
        </w:rPr>
      </w:pPr>
      <w:r>
        <w:rPr>
          <w:b/>
        </w:rPr>
        <w:t>Artículo 206. </w:t>
      </w:r>
      <w:r>
        <w:rPr>
          <w:b w:val="0"/>
        </w:rPr>
        <w:t>La ejecución de las sanciones impuestas por la comisión de faltas administrativas no graves, se llevará a cabo de manera inmediata, una vez determinadas por la Secretaría de la</w:t>
      </w:r>
      <w:r>
        <w:rPr>
          <w:b w:val="0"/>
          <w:spacing w:val="40"/>
        </w:rPr>
        <w:t> </w:t>
      </w:r>
      <w:r>
        <w:rPr>
          <w:b w:val="0"/>
        </w:rPr>
        <w:t>Contraloría o los Órganos internos de control y en los términos que disponga la resolución respectiva.</w:t>
      </w:r>
    </w:p>
    <w:p>
      <w:pPr>
        <w:pStyle w:val="BodyText"/>
        <w:spacing w:before="2"/>
        <w:ind w:left="0"/>
        <w:jc w:val="left"/>
        <w:rPr>
          <w:b w:val="0"/>
        </w:rPr>
      </w:pPr>
    </w:p>
    <w:p>
      <w:pPr>
        <w:pStyle w:val="BodyText"/>
        <w:ind w:right="124"/>
        <w:rPr>
          <w:b w:val="0"/>
        </w:rPr>
      </w:pPr>
      <w:r>
        <w:rPr>
          <w:b w:val="0"/>
        </w:rPr>
        <w:t>Tratándose de servidores públicos de base, la suspensión y la destitución se ejecutarán por el titular del ente público que corresponda.</w:t>
      </w:r>
    </w:p>
    <w:p>
      <w:pPr>
        <w:spacing w:after="0"/>
        <w:sectPr>
          <w:pgSz w:w="12250" w:h="15850"/>
          <w:pgMar w:header="425" w:footer="1041" w:top="1880" w:bottom="1240" w:left="920" w:right="960"/>
        </w:sectPr>
      </w:pPr>
    </w:p>
    <w:p>
      <w:pPr>
        <w:spacing w:before="92"/>
        <w:ind w:left="110" w:right="129" w:firstLine="0"/>
        <w:jc w:val="center"/>
        <w:rPr>
          <w:b/>
          <w:sz w:val="20"/>
        </w:rPr>
      </w:pPr>
      <w:r>
        <w:rPr>
          <w:b/>
          <w:sz w:val="20"/>
        </w:rPr>
        <w:t>SECCIÓN</w:t>
      </w:r>
      <w:r>
        <w:rPr>
          <w:b/>
          <w:spacing w:val="-13"/>
          <w:sz w:val="20"/>
        </w:rPr>
        <w:t> </w:t>
      </w:r>
      <w:r>
        <w:rPr>
          <w:b/>
          <w:spacing w:val="-2"/>
          <w:sz w:val="20"/>
        </w:rPr>
        <w:t>SEGUNDA</w:t>
      </w:r>
    </w:p>
    <w:p>
      <w:pPr>
        <w:spacing w:before="0"/>
        <w:ind w:left="962" w:right="988" w:firstLine="0"/>
        <w:jc w:val="center"/>
        <w:rPr>
          <w:b/>
          <w:sz w:val="20"/>
        </w:rPr>
      </w:pPr>
      <w:r>
        <w:rPr>
          <w:b/>
          <w:sz w:val="20"/>
        </w:rPr>
        <w:t>DEL</w:t>
      </w:r>
      <w:r>
        <w:rPr>
          <w:b/>
          <w:spacing w:val="-8"/>
          <w:sz w:val="20"/>
        </w:rPr>
        <w:t> </w:t>
      </w:r>
      <w:r>
        <w:rPr>
          <w:b/>
          <w:sz w:val="20"/>
        </w:rPr>
        <w:t>CUMPLIMIENTO</w:t>
      </w:r>
      <w:r>
        <w:rPr>
          <w:b/>
          <w:spacing w:val="-7"/>
          <w:sz w:val="20"/>
        </w:rPr>
        <w:t> </w:t>
      </w:r>
      <w:r>
        <w:rPr>
          <w:b/>
          <w:sz w:val="20"/>
        </w:rPr>
        <w:t>Y</w:t>
      </w:r>
      <w:r>
        <w:rPr>
          <w:b/>
          <w:spacing w:val="-7"/>
          <w:sz w:val="20"/>
        </w:rPr>
        <w:t> </w:t>
      </w:r>
      <w:r>
        <w:rPr>
          <w:b/>
          <w:sz w:val="20"/>
        </w:rPr>
        <w:t>EJECUCIÓN</w:t>
      </w:r>
      <w:r>
        <w:rPr>
          <w:b/>
          <w:spacing w:val="-9"/>
          <w:sz w:val="20"/>
        </w:rPr>
        <w:t> </w:t>
      </w:r>
      <w:r>
        <w:rPr>
          <w:b/>
          <w:sz w:val="20"/>
        </w:rPr>
        <w:t>DE</w:t>
      </w:r>
      <w:r>
        <w:rPr>
          <w:b/>
          <w:spacing w:val="-5"/>
          <w:sz w:val="20"/>
        </w:rPr>
        <w:t> </w:t>
      </w:r>
      <w:r>
        <w:rPr>
          <w:b/>
          <w:sz w:val="20"/>
        </w:rPr>
        <w:t>SANCIONES</w:t>
      </w:r>
      <w:r>
        <w:rPr>
          <w:b/>
          <w:spacing w:val="-5"/>
          <w:sz w:val="20"/>
        </w:rPr>
        <w:t> </w:t>
      </w:r>
      <w:r>
        <w:rPr>
          <w:b/>
          <w:sz w:val="20"/>
        </w:rPr>
        <w:t>POR</w:t>
      </w:r>
      <w:r>
        <w:rPr>
          <w:b/>
          <w:spacing w:val="-5"/>
          <w:sz w:val="20"/>
        </w:rPr>
        <w:t> </w:t>
      </w:r>
      <w:r>
        <w:rPr>
          <w:b/>
          <w:sz w:val="20"/>
        </w:rPr>
        <w:t>FALTAS ADMINISTRATIVAS GRAVES Y FALTAS DE PARTICULARES</w:t>
      </w:r>
    </w:p>
    <w:p>
      <w:pPr>
        <w:pStyle w:val="BodyText"/>
        <w:spacing w:before="1"/>
        <w:ind w:left="0"/>
        <w:jc w:val="left"/>
        <w:rPr>
          <w:b/>
        </w:rPr>
      </w:pPr>
    </w:p>
    <w:p>
      <w:pPr>
        <w:pStyle w:val="BodyText"/>
        <w:ind w:right="120"/>
        <w:rPr>
          <w:b w:val="0"/>
        </w:rPr>
      </w:pPr>
      <w:r>
        <w:rPr>
          <w:b/>
        </w:rPr>
        <w:t>Artículo 207. </w:t>
      </w:r>
      <w:r>
        <w:rPr>
          <w:b w:val="0"/>
        </w:rPr>
        <w:t>Las indemnizaciones resarcitorias y sanciones económicas impuestas por el Tribunal de Justicia Administrativa constituirán créditos fiscales a favor de la Hacienda Pública Estatal o Municipal, o del patrimonio de los entes públicos, según corresponda.</w:t>
      </w:r>
    </w:p>
    <w:p>
      <w:pPr>
        <w:pStyle w:val="BodyText"/>
        <w:spacing w:before="234"/>
        <w:ind w:right="122"/>
        <w:rPr>
          <w:b w:val="0"/>
        </w:rPr>
      </w:pPr>
      <w:r>
        <w:rPr>
          <w:b w:val="0"/>
        </w:rPr>
        <w:t>Dichos créditos fiscales se harán efectivos por el procedimiento administrativo de ejecución, una vez notificada la resolución correspondiente emitida por el Tribunal de Justicia Administrativa, en los términos que al respecto establece el Código Financiero del Estado de México y Municipios.</w:t>
      </w:r>
    </w:p>
    <w:p>
      <w:pPr>
        <w:pStyle w:val="BodyText"/>
        <w:ind w:left="0"/>
        <w:jc w:val="left"/>
        <w:rPr>
          <w:b w:val="0"/>
        </w:rPr>
      </w:pPr>
    </w:p>
    <w:p>
      <w:pPr>
        <w:pStyle w:val="BodyText"/>
        <w:ind w:right="117"/>
        <w:rPr>
          <w:b w:val="0"/>
        </w:rPr>
      </w:pPr>
      <w:r>
        <w:rPr>
          <w:b/>
        </w:rPr>
        <w:t>Artículo 208. </w:t>
      </w:r>
      <w:r>
        <w:rPr>
          <w:b w:val="0"/>
        </w:rPr>
        <w:t>Una vez que haya causado ejecutoria la sentencia que determina la plena responsabilidad de un servidor público por faltas administrativas graves, el Tribunal de Justicia Administrativa, de oficio</w:t>
      </w:r>
      <w:r>
        <w:rPr>
          <w:b w:val="0"/>
          <w:spacing w:val="-3"/>
        </w:rPr>
        <w:t> </w:t>
      </w:r>
      <w:r>
        <w:rPr>
          <w:b w:val="0"/>
        </w:rPr>
        <w:t>y sin demora alguna, girará oficio por el que notificará la sentencia respectiva, así como sus puntos resolutivos para su cumplimiento, de conformidad con las siguientes reglas:</w:t>
      </w:r>
    </w:p>
    <w:p>
      <w:pPr>
        <w:pStyle w:val="BodyText"/>
        <w:ind w:left="0"/>
        <w:jc w:val="left"/>
        <w:rPr>
          <w:b w:val="0"/>
        </w:rPr>
      </w:pPr>
    </w:p>
    <w:p>
      <w:pPr>
        <w:pStyle w:val="ListParagraph"/>
        <w:numPr>
          <w:ilvl w:val="0"/>
          <w:numId w:val="54"/>
        </w:numPr>
        <w:tabs>
          <w:tab w:pos="382" w:val="left" w:leader="none"/>
        </w:tabs>
        <w:spacing w:line="240" w:lineRule="auto" w:before="0" w:after="0"/>
        <w:ind w:left="100" w:right="128" w:firstLine="0"/>
        <w:jc w:val="both"/>
        <w:rPr>
          <w:b w:val="0"/>
          <w:sz w:val="20"/>
        </w:rPr>
      </w:pPr>
      <w:r>
        <w:rPr>
          <w:b w:val="0"/>
          <w:sz w:val="20"/>
        </w:rPr>
        <w:t>Cuando el servidor público haya sido suspendido, destituido o inhabilitado, se dará vista a su superior jerárquico y a la Secretaría de la</w:t>
      </w:r>
      <w:r>
        <w:rPr>
          <w:b w:val="0"/>
          <w:spacing w:val="-8"/>
          <w:sz w:val="20"/>
        </w:rPr>
        <w:t> </w:t>
      </w:r>
      <w:r>
        <w:rPr>
          <w:b w:val="0"/>
          <w:sz w:val="20"/>
        </w:rPr>
        <w:t>Contraloría.</w:t>
      </w:r>
    </w:p>
    <w:p>
      <w:pPr>
        <w:pStyle w:val="BodyText"/>
        <w:spacing w:before="1"/>
        <w:ind w:left="0"/>
        <w:jc w:val="left"/>
        <w:rPr>
          <w:b w:val="0"/>
        </w:rPr>
      </w:pPr>
    </w:p>
    <w:p>
      <w:pPr>
        <w:pStyle w:val="ListParagraph"/>
        <w:numPr>
          <w:ilvl w:val="0"/>
          <w:numId w:val="54"/>
        </w:numPr>
        <w:tabs>
          <w:tab w:pos="458" w:val="left" w:leader="none"/>
        </w:tabs>
        <w:spacing w:line="240" w:lineRule="auto" w:before="0" w:after="0"/>
        <w:ind w:left="100" w:right="117" w:firstLine="0"/>
        <w:jc w:val="both"/>
        <w:rPr>
          <w:b w:val="0"/>
          <w:sz w:val="20"/>
        </w:rPr>
      </w:pPr>
      <w:r>
        <w:rPr>
          <w:b w:val="0"/>
          <w:sz w:val="20"/>
        </w:rPr>
        <w:t>Cuando se haya impuesto una indemnización resarcitoria o sanción económica al responsable, se dará vista a la Secretaría de Finanzas del Gobierno del Estado de México.</w:t>
      </w:r>
    </w:p>
    <w:p>
      <w:pPr>
        <w:pStyle w:val="BodyText"/>
        <w:spacing w:before="234"/>
        <w:ind w:right="119"/>
        <w:rPr>
          <w:b w:val="0"/>
        </w:rPr>
      </w:pPr>
      <w:r>
        <w:rPr>
          <w:b w:val="0"/>
        </w:rPr>
        <w:t>En el oficio respectivo, el Tribunal de Justicia Administrativa prevendrá a las autoridades señaladas para que informen, dentro del término de diez días, sobre el cumplimiento que se dé a la sentencia, en el supuesto establecido en la fracción I del presente artículo. En el supuesto de la fracción II, la Secretaría de Finanzas del Gobierno del Estado de México, informará al Tribunal de Justicia Administrativa</w:t>
      </w:r>
      <w:r>
        <w:rPr>
          <w:b w:val="0"/>
          <w:spacing w:val="-1"/>
        </w:rPr>
        <w:t> </w:t>
      </w:r>
      <w:r>
        <w:rPr>
          <w:b w:val="0"/>
        </w:rPr>
        <w:t>una vez que se</w:t>
      </w:r>
      <w:r>
        <w:rPr>
          <w:b w:val="0"/>
          <w:spacing w:val="-1"/>
        </w:rPr>
        <w:t> </w:t>
      </w:r>
      <w:r>
        <w:rPr>
          <w:b w:val="0"/>
        </w:rPr>
        <w:t>haya cubierto la indemnización y la sanción económica</w:t>
      </w:r>
      <w:r>
        <w:rPr>
          <w:b w:val="0"/>
          <w:spacing w:val="-1"/>
        </w:rPr>
        <w:t> </w:t>
      </w:r>
      <w:r>
        <w:rPr>
          <w:b w:val="0"/>
        </w:rPr>
        <w:t>correspondiente.</w:t>
      </w:r>
    </w:p>
    <w:p>
      <w:pPr>
        <w:pStyle w:val="BodyText"/>
        <w:spacing w:before="1"/>
        <w:ind w:left="0"/>
        <w:jc w:val="left"/>
        <w:rPr>
          <w:b w:val="0"/>
        </w:rPr>
      </w:pPr>
    </w:p>
    <w:p>
      <w:pPr>
        <w:pStyle w:val="BodyText"/>
        <w:ind w:right="117"/>
        <w:rPr>
          <w:b w:val="0"/>
        </w:rPr>
      </w:pPr>
      <w:r>
        <w:rPr>
          <w:b/>
        </w:rPr>
        <w:t>Artículo 209. </w:t>
      </w:r>
      <w:r>
        <w:rPr>
          <w:b w:val="0"/>
        </w:rPr>
        <w:t>Una vez que haya causado ejecutoria la sentencia que determina la comisión de Faltas de particulares, el Tribunal de Justicia Administrativa, de oficio y sin demora alguna, girará oficio por</w:t>
      </w:r>
      <w:r>
        <w:rPr>
          <w:b w:val="0"/>
          <w:spacing w:val="40"/>
        </w:rPr>
        <w:t> </w:t>
      </w:r>
      <w:r>
        <w:rPr>
          <w:b w:val="0"/>
        </w:rPr>
        <w:t>el que notificará la resolución correspondiente, así como sus puntos resolutivos para su cumplimiento, en los términos siguientes:</w:t>
      </w:r>
    </w:p>
    <w:p>
      <w:pPr>
        <w:pStyle w:val="ListParagraph"/>
        <w:numPr>
          <w:ilvl w:val="0"/>
          <w:numId w:val="55"/>
        </w:numPr>
        <w:tabs>
          <w:tab w:pos="406" w:val="left" w:leader="none"/>
        </w:tabs>
        <w:spacing w:line="240" w:lineRule="auto" w:before="234" w:after="0"/>
        <w:ind w:left="100" w:right="119" w:firstLine="0"/>
        <w:jc w:val="both"/>
        <w:rPr>
          <w:b w:val="0"/>
          <w:sz w:val="20"/>
        </w:rPr>
      </w:pPr>
      <w:r>
        <w:rPr>
          <w:b w:val="0"/>
          <w:sz w:val="20"/>
        </w:rPr>
        <w:t>Cuando el particular</w:t>
      </w:r>
      <w:r>
        <w:rPr>
          <w:b w:val="0"/>
          <w:spacing w:val="-1"/>
          <w:sz w:val="20"/>
        </w:rPr>
        <w:t> </w:t>
      </w:r>
      <w:r>
        <w:rPr>
          <w:b w:val="0"/>
          <w:sz w:val="20"/>
        </w:rPr>
        <w:t>haya sido inhabilitado</w:t>
      </w:r>
      <w:r>
        <w:rPr>
          <w:b w:val="0"/>
          <w:spacing w:val="-1"/>
          <w:sz w:val="20"/>
        </w:rPr>
        <w:t> </w:t>
      </w:r>
      <w:r>
        <w:rPr>
          <w:b w:val="0"/>
          <w:sz w:val="20"/>
        </w:rPr>
        <w:t>para</w:t>
      </w:r>
      <w:r>
        <w:rPr>
          <w:b w:val="0"/>
          <w:spacing w:val="-3"/>
          <w:sz w:val="20"/>
        </w:rPr>
        <w:t> </w:t>
      </w:r>
      <w:r>
        <w:rPr>
          <w:b w:val="0"/>
          <w:sz w:val="20"/>
        </w:rPr>
        <w:t>participar con cualquier</w:t>
      </w:r>
      <w:r>
        <w:rPr>
          <w:b w:val="0"/>
          <w:spacing w:val="-1"/>
          <w:sz w:val="20"/>
        </w:rPr>
        <w:t> </w:t>
      </w:r>
      <w:r>
        <w:rPr>
          <w:b w:val="0"/>
          <w:sz w:val="20"/>
        </w:rPr>
        <w:t>carácter en adquisiciones, arrendamientos, servicios u obras públicas, el Tribunal de Justicia Administrativa ordenará su publicación a la Dirección del Periódico Oficial “Gaceta del Gobierno”.</w:t>
      </w:r>
    </w:p>
    <w:p>
      <w:pPr>
        <w:pStyle w:val="ListParagraph"/>
        <w:numPr>
          <w:ilvl w:val="0"/>
          <w:numId w:val="55"/>
        </w:numPr>
        <w:tabs>
          <w:tab w:pos="444" w:val="left" w:leader="none"/>
        </w:tabs>
        <w:spacing w:line="240" w:lineRule="auto" w:before="234" w:after="0"/>
        <w:ind w:left="100" w:right="118" w:firstLine="0"/>
        <w:jc w:val="both"/>
        <w:rPr>
          <w:b w:val="0"/>
          <w:sz w:val="20"/>
        </w:rPr>
      </w:pPr>
      <w:r>
        <w:rPr>
          <w:b w:val="0"/>
          <w:sz w:val="20"/>
        </w:rPr>
        <w:t>Cuando se haya impuesto una indemnización o sanción económica al responsable, se dará vista a</w:t>
      </w:r>
      <w:r>
        <w:rPr>
          <w:b w:val="0"/>
          <w:spacing w:val="40"/>
          <w:sz w:val="20"/>
        </w:rPr>
        <w:t> </w:t>
      </w:r>
      <w:r>
        <w:rPr>
          <w:b w:val="0"/>
          <w:sz w:val="20"/>
        </w:rPr>
        <w:t>la Secretaría de Finanzas del Gobierno del Estado de México.</w:t>
      </w:r>
    </w:p>
    <w:p>
      <w:pPr>
        <w:pStyle w:val="BodyText"/>
        <w:spacing w:before="1"/>
        <w:ind w:left="0"/>
        <w:jc w:val="left"/>
        <w:rPr>
          <w:b w:val="0"/>
        </w:rPr>
      </w:pPr>
    </w:p>
    <w:p>
      <w:pPr>
        <w:pStyle w:val="BodyText"/>
        <w:spacing w:before="1"/>
        <w:ind w:right="120"/>
        <w:rPr>
          <w:b w:val="0"/>
        </w:rPr>
      </w:pPr>
      <w:r>
        <w:rPr>
          <w:b/>
        </w:rPr>
        <w:t>Artículo 210. </w:t>
      </w:r>
      <w:r>
        <w:rPr>
          <w:b w:val="0"/>
        </w:rPr>
        <w:t>Cuando el particular tenga carácter de persona jurídica colectiva, sin perjuicio de lo establecido en el artículo anterior, el Tribunal girará oficio por el que notificará la resolución correspondiente, así como sus puntos resolutivos para su cumplimiento, en los términos siguientes:</w:t>
      </w:r>
    </w:p>
    <w:p>
      <w:pPr>
        <w:pStyle w:val="ListParagraph"/>
        <w:numPr>
          <w:ilvl w:val="0"/>
          <w:numId w:val="56"/>
        </w:numPr>
        <w:tabs>
          <w:tab w:pos="375" w:val="left" w:leader="none"/>
        </w:tabs>
        <w:spacing w:line="240" w:lineRule="auto" w:before="234" w:after="0"/>
        <w:ind w:left="100" w:right="117" w:firstLine="0"/>
        <w:jc w:val="both"/>
        <w:rPr>
          <w:b w:val="0"/>
          <w:sz w:val="20"/>
        </w:rPr>
      </w:pPr>
      <w:r>
        <w:rPr>
          <w:b w:val="0"/>
          <w:sz w:val="20"/>
        </w:rPr>
        <w:t>Cuando se decrete la suspensión de actividades de la sociedad respectiva, se dará vista a la Secretaría de Finanzas del Gobierno del Estado de México del Gobierno del Estado de México, se inscribirá</w:t>
      </w:r>
      <w:r>
        <w:rPr>
          <w:b w:val="0"/>
          <w:spacing w:val="-1"/>
          <w:sz w:val="20"/>
        </w:rPr>
        <w:t> </w:t>
      </w:r>
      <w:r>
        <w:rPr>
          <w:b w:val="0"/>
          <w:sz w:val="20"/>
        </w:rPr>
        <w:t>en el Registro</w:t>
      </w:r>
      <w:r>
        <w:rPr>
          <w:b w:val="0"/>
          <w:spacing w:val="-2"/>
          <w:sz w:val="20"/>
        </w:rPr>
        <w:t> </w:t>
      </w:r>
      <w:r>
        <w:rPr>
          <w:b w:val="0"/>
          <w:sz w:val="20"/>
        </w:rPr>
        <w:t>de</w:t>
      </w:r>
      <w:r>
        <w:rPr>
          <w:b w:val="0"/>
          <w:spacing w:val="-1"/>
          <w:sz w:val="20"/>
        </w:rPr>
        <w:t> </w:t>
      </w:r>
      <w:r>
        <w:rPr>
          <w:b w:val="0"/>
          <w:sz w:val="20"/>
        </w:rPr>
        <w:t>Empresas</w:t>
      </w:r>
      <w:r>
        <w:rPr>
          <w:b w:val="0"/>
          <w:spacing w:val="-1"/>
          <w:sz w:val="20"/>
        </w:rPr>
        <w:t> </w:t>
      </w:r>
      <w:r>
        <w:rPr>
          <w:b w:val="0"/>
          <w:sz w:val="20"/>
        </w:rPr>
        <w:t>y/o Personas</w:t>
      </w:r>
      <w:r>
        <w:rPr>
          <w:b w:val="0"/>
          <w:spacing w:val="-1"/>
          <w:sz w:val="20"/>
        </w:rPr>
        <w:t> </w:t>
      </w:r>
      <w:r>
        <w:rPr>
          <w:b w:val="0"/>
          <w:sz w:val="20"/>
        </w:rPr>
        <w:t>Físicas</w:t>
      </w:r>
      <w:r>
        <w:rPr>
          <w:b w:val="0"/>
          <w:spacing w:val="-1"/>
          <w:sz w:val="20"/>
        </w:rPr>
        <w:t> </w:t>
      </w:r>
      <w:r>
        <w:rPr>
          <w:b w:val="0"/>
          <w:sz w:val="20"/>
        </w:rPr>
        <w:t>Objetadas</w:t>
      </w:r>
      <w:r>
        <w:rPr>
          <w:b w:val="0"/>
          <w:spacing w:val="-1"/>
          <w:sz w:val="20"/>
        </w:rPr>
        <w:t> </w:t>
      </w:r>
      <w:r>
        <w:rPr>
          <w:b w:val="0"/>
          <w:sz w:val="20"/>
        </w:rPr>
        <w:t>y Sancionadas</w:t>
      </w:r>
      <w:r>
        <w:rPr>
          <w:b w:val="0"/>
          <w:spacing w:val="-1"/>
          <w:sz w:val="20"/>
        </w:rPr>
        <w:t> </w:t>
      </w:r>
      <w:r>
        <w:rPr>
          <w:b w:val="0"/>
          <w:sz w:val="20"/>
        </w:rPr>
        <w:t>y se</w:t>
      </w:r>
      <w:r>
        <w:rPr>
          <w:b w:val="0"/>
          <w:spacing w:val="-1"/>
          <w:sz w:val="20"/>
        </w:rPr>
        <w:t> </w:t>
      </w:r>
      <w:r>
        <w:rPr>
          <w:b w:val="0"/>
          <w:sz w:val="20"/>
        </w:rPr>
        <w:t>hará</w:t>
      </w:r>
      <w:r>
        <w:rPr>
          <w:b w:val="0"/>
          <w:spacing w:val="-1"/>
          <w:sz w:val="20"/>
        </w:rPr>
        <w:t> </w:t>
      </w:r>
      <w:r>
        <w:rPr>
          <w:b w:val="0"/>
          <w:sz w:val="20"/>
        </w:rPr>
        <w:t>publicar un extracto de la resolución que decrete la medida, en el Periódico Oficial “Gaceta del Gobierno” y en uno de los diarios de mayor circulación en la localidad donde tenga su domicilio fiscal el particular.</w:t>
      </w:r>
    </w:p>
    <w:p>
      <w:pPr>
        <w:pStyle w:val="BodyText"/>
        <w:ind w:left="0"/>
        <w:jc w:val="left"/>
        <w:rPr>
          <w:b w:val="0"/>
        </w:rPr>
      </w:pPr>
    </w:p>
    <w:p>
      <w:pPr>
        <w:pStyle w:val="ListParagraph"/>
        <w:numPr>
          <w:ilvl w:val="0"/>
          <w:numId w:val="56"/>
        </w:numPr>
        <w:tabs>
          <w:tab w:pos="444" w:val="left" w:leader="none"/>
        </w:tabs>
        <w:spacing w:line="240" w:lineRule="auto" w:before="0" w:after="0"/>
        <w:ind w:left="100" w:right="119" w:firstLine="0"/>
        <w:jc w:val="both"/>
        <w:rPr>
          <w:b w:val="0"/>
          <w:sz w:val="20"/>
        </w:rPr>
      </w:pPr>
      <w:r>
        <w:rPr>
          <w:b w:val="0"/>
          <w:sz w:val="20"/>
        </w:rPr>
        <w:t>Cuando se decrete la disolución de la sociedad respectiva, los responsables procederán de conformidad con lo que establece la Ley General de Sociedades Mercantiles en materia de disolución y</w:t>
      </w:r>
    </w:p>
    <w:p>
      <w:pPr>
        <w:spacing w:after="0" w:line="240" w:lineRule="auto"/>
        <w:jc w:val="both"/>
        <w:rPr>
          <w:sz w:val="20"/>
        </w:rPr>
        <w:sectPr>
          <w:pgSz w:w="12250" w:h="15850"/>
          <w:pgMar w:header="425" w:footer="1041" w:top="1880" w:bottom="1240" w:left="920" w:right="960"/>
        </w:sectPr>
      </w:pPr>
    </w:p>
    <w:p>
      <w:pPr>
        <w:pStyle w:val="BodyText"/>
        <w:spacing w:before="92"/>
        <w:ind w:right="127"/>
        <w:rPr>
          <w:b w:val="0"/>
        </w:rPr>
      </w:pPr>
      <w:r>
        <w:rPr>
          <w:b w:val="0"/>
        </w:rPr>
        <w:t>liquidación de sociedades, o en su caso, conforme a lo que dispone el Código Civil del Estado de</w:t>
      </w:r>
      <w:r>
        <w:rPr>
          <w:b w:val="0"/>
          <w:spacing w:val="40"/>
        </w:rPr>
        <w:t> </w:t>
      </w:r>
      <w:r>
        <w:rPr>
          <w:b w:val="0"/>
        </w:rPr>
        <w:t>México, según corresponda.</w:t>
      </w:r>
    </w:p>
    <w:p>
      <w:pPr>
        <w:pStyle w:val="BodyText"/>
        <w:spacing w:before="1"/>
        <w:ind w:left="0"/>
        <w:jc w:val="left"/>
        <w:rPr>
          <w:b w:val="0"/>
        </w:rPr>
      </w:pPr>
    </w:p>
    <w:p>
      <w:pPr>
        <w:pStyle w:val="BodyText"/>
        <w:ind w:right="118"/>
        <w:rPr>
          <w:b w:val="0"/>
        </w:rPr>
      </w:pPr>
      <w:r>
        <w:rPr>
          <w:b/>
        </w:rPr>
        <w:t>Artículo 211.</w:t>
      </w:r>
      <w:r>
        <w:rPr>
          <w:b/>
          <w:spacing w:val="-1"/>
        </w:rPr>
        <w:t> </w:t>
      </w:r>
      <w:r>
        <w:rPr>
          <w:b w:val="0"/>
        </w:rPr>
        <w:t>Una</w:t>
      </w:r>
      <w:r>
        <w:rPr>
          <w:b w:val="0"/>
          <w:spacing w:val="-1"/>
        </w:rPr>
        <w:t> </w:t>
      </w:r>
      <w:r>
        <w:rPr>
          <w:b w:val="0"/>
        </w:rPr>
        <w:t>vez que</w:t>
      </w:r>
      <w:r>
        <w:rPr>
          <w:b w:val="0"/>
          <w:spacing w:val="-1"/>
        </w:rPr>
        <w:t> </w:t>
      </w:r>
      <w:r>
        <w:rPr>
          <w:b w:val="0"/>
        </w:rPr>
        <w:t>haya</w:t>
      </w:r>
      <w:r>
        <w:rPr>
          <w:b w:val="0"/>
          <w:spacing w:val="-1"/>
        </w:rPr>
        <w:t> </w:t>
      </w:r>
      <w:r>
        <w:rPr>
          <w:b w:val="0"/>
        </w:rPr>
        <w:t>causado ejecutoria</w:t>
      </w:r>
      <w:r>
        <w:rPr>
          <w:b w:val="0"/>
          <w:spacing w:val="-1"/>
        </w:rPr>
        <w:t> </w:t>
      </w:r>
      <w:r>
        <w:rPr>
          <w:b w:val="0"/>
        </w:rPr>
        <w:t>la</w:t>
      </w:r>
      <w:r>
        <w:rPr>
          <w:b w:val="0"/>
          <w:spacing w:val="-1"/>
        </w:rPr>
        <w:t> </w:t>
      </w:r>
      <w:r>
        <w:rPr>
          <w:b w:val="0"/>
        </w:rPr>
        <w:t>sentencia que</w:t>
      </w:r>
      <w:r>
        <w:rPr>
          <w:b w:val="0"/>
          <w:spacing w:val="-1"/>
        </w:rPr>
        <w:t> </w:t>
      </w:r>
      <w:r>
        <w:rPr>
          <w:b w:val="0"/>
        </w:rPr>
        <w:t>determina</w:t>
      </w:r>
      <w:r>
        <w:rPr>
          <w:b w:val="0"/>
          <w:spacing w:val="-1"/>
        </w:rPr>
        <w:t> </w:t>
      </w:r>
      <w:r>
        <w:rPr>
          <w:b w:val="0"/>
        </w:rPr>
        <w:t>la</w:t>
      </w:r>
      <w:r>
        <w:rPr>
          <w:b w:val="0"/>
          <w:spacing w:val="-1"/>
        </w:rPr>
        <w:t> </w:t>
      </w:r>
      <w:r>
        <w:rPr>
          <w:b w:val="0"/>
        </w:rPr>
        <w:t>no existencia</w:t>
      </w:r>
      <w:r>
        <w:rPr>
          <w:b w:val="0"/>
          <w:spacing w:val="-1"/>
        </w:rPr>
        <w:t> </w:t>
      </w:r>
      <w:r>
        <w:rPr>
          <w:b w:val="0"/>
        </w:rPr>
        <w:t>de</w:t>
      </w:r>
      <w:r>
        <w:rPr>
          <w:b w:val="0"/>
          <w:spacing w:val="-1"/>
        </w:rPr>
        <w:t> </w:t>
      </w:r>
      <w:r>
        <w:rPr>
          <w:b w:val="0"/>
        </w:rPr>
        <w:t>una falta administrativa grave o falta de particulares, el Tribunal de Justicia Administrativa, de oficio y sin demora alguna, girará oficio por el que notificará la resolución correspondiente, así como sus puntos resolutivos para su cumplimiento, a las autoridades competentes. En los casos en que haya decretado la suspensión del servidor público en su empleo, cargo o comisión, ordenará la restitución inmediata</w:t>
      </w:r>
      <w:r>
        <w:rPr>
          <w:b w:val="0"/>
          <w:spacing w:val="40"/>
        </w:rPr>
        <w:t> </w:t>
      </w:r>
      <w:r>
        <w:rPr>
          <w:b w:val="0"/>
        </w:rPr>
        <w:t>en el goce de los derechos del mismo.</w:t>
      </w:r>
    </w:p>
    <w:p>
      <w:pPr>
        <w:pStyle w:val="BodyText"/>
        <w:spacing w:before="233"/>
        <w:ind w:right="117"/>
        <w:rPr>
          <w:b w:val="0"/>
        </w:rPr>
      </w:pPr>
      <w:r>
        <w:rPr>
          <w:b/>
        </w:rPr>
        <w:t>Artículo 212. </w:t>
      </w:r>
      <w:r>
        <w:rPr>
          <w:b w:val="0"/>
        </w:rPr>
        <w:t>El incumplimiento de las medidas cautelares previstas en el artículo 125 de la presente Ley, por parte del superior jerárquico, del titular del ente público correspondiente o de cualquier otra autoridad obligada a cumplir con tales disposiciones, será causa de responsabilidad administrativa en los términos de esta Ley.</w:t>
      </w:r>
    </w:p>
    <w:p>
      <w:pPr>
        <w:pStyle w:val="BodyText"/>
        <w:spacing w:before="2"/>
        <w:ind w:left="0"/>
        <w:jc w:val="left"/>
        <w:rPr>
          <w:b w:val="0"/>
        </w:rPr>
      </w:pPr>
    </w:p>
    <w:p>
      <w:pPr>
        <w:pStyle w:val="BodyText"/>
        <w:spacing w:before="1"/>
        <w:ind w:right="122"/>
        <w:rPr>
          <w:b w:val="0"/>
        </w:rPr>
      </w:pPr>
      <w:r>
        <w:rPr>
          <w:b w:val="0"/>
        </w:rPr>
        <w:t>Mientras no se dicte sentencia definitiva el Tribunal que hubiere conocido del incidente, podrá modificar o revocar la resolución que haya decretado o negado las medidas cautelares, cuando ocurra un</w:t>
      </w:r>
      <w:r>
        <w:rPr>
          <w:b w:val="0"/>
          <w:spacing w:val="-3"/>
        </w:rPr>
        <w:t> </w:t>
      </w:r>
      <w:r>
        <w:rPr>
          <w:b w:val="0"/>
        </w:rPr>
        <w:t>hecho</w:t>
      </w:r>
      <w:r>
        <w:rPr>
          <w:b w:val="0"/>
          <w:spacing w:val="-3"/>
        </w:rPr>
        <w:t> </w:t>
      </w:r>
      <w:r>
        <w:rPr>
          <w:b w:val="0"/>
        </w:rPr>
        <w:t>superveniente</w:t>
      </w:r>
      <w:r>
        <w:rPr>
          <w:b w:val="0"/>
          <w:spacing w:val="-2"/>
        </w:rPr>
        <w:t> </w:t>
      </w:r>
      <w:r>
        <w:rPr>
          <w:b w:val="0"/>
        </w:rPr>
        <w:t>que</w:t>
      </w:r>
      <w:r>
        <w:rPr>
          <w:b w:val="0"/>
          <w:spacing w:val="-4"/>
        </w:rPr>
        <w:t> </w:t>
      </w:r>
      <w:r>
        <w:rPr>
          <w:b w:val="0"/>
        </w:rPr>
        <w:t>así</w:t>
      </w:r>
      <w:r>
        <w:rPr>
          <w:b w:val="0"/>
          <w:spacing w:val="-4"/>
        </w:rPr>
        <w:t> </w:t>
      </w:r>
      <w:r>
        <w:rPr>
          <w:b w:val="0"/>
        </w:rPr>
        <w:t>lo justifique,</w:t>
      </w:r>
      <w:r>
        <w:rPr>
          <w:b w:val="0"/>
          <w:spacing w:val="-3"/>
        </w:rPr>
        <w:t> </w:t>
      </w:r>
      <w:r>
        <w:rPr>
          <w:b w:val="0"/>
        </w:rPr>
        <w:t>previa</w:t>
      </w:r>
      <w:r>
        <w:rPr>
          <w:b w:val="0"/>
          <w:spacing w:val="-4"/>
        </w:rPr>
        <w:t> </w:t>
      </w:r>
      <w:r>
        <w:rPr>
          <w:b w:val="0"/>
        </w:rPr>
        <w:t>fundamentación</w:t>
      </w:r>
      <w:r>
        <w:rPr>
          <w:b w:val="0"/>
          <w:spacing w:val="-3"/>
        </w:rPr>
        <w:t> </w:t>
      </w:r>
      <w:r>
        <w:rPr>
          <w:b w:val="0"/>
        </w:rPr>
        <w:t>y</w:t>
      </w:r>
      <w:r>
        <w:rPr>
          <w:b w:val="0"/>
          <w:spacing w:val="-4"/>
        </w:rPr>
        <w:t> </w:t>
      </w:r>
      <w:r>
        <w:rPr>
          <w:b w:val="0"/>
        </w:rPr>
        <w:t>motivación</w:t>
      </w:r>
      <w:r>
        <w:rPr>
          <w:b w:val="0"/>
          <w:spacing w:val="-3"/>
        </w:rPr>
        <w:t> </w:t>
      </w:r>
      <w:r>
        <w:rPr>
          <w:b w:val="0"/>
        </w:rPr>
        <w:t>de</w:t>
      </w:r>
      <w:r>
        <w:rPr>
          <w:b w:val="0"/>
          <w:spacing w:val="-4"/>
        </w:rPr>
        <w:t> </w:t>
      </w:r>
      <w:r>
        <w:rPr>
          <w:b w:val="0"/>
        </w:rPr>
        <w:t>su determinación.</w:t>
      </w:r>
    </w:p>
    <w:p>
      <w:pPr>
        <w:spacing w:before="234"/>
        <w:ind w:left="4008" w:right="3894" w:firstLine="276"/>
        <w:jc w:val="left"/>
        <w:rPr>
          <w:b/>
          <w:sz w:val="20"/>
        </w:rPr>
      </w:pPr>
      <w:r>
        <w:rPr>
          <w:b/>
          <w:sz w:val="20"/>
        </w:rPr>
        <w:t>LIBRO TERCERO DEL</w:t>
      </w:r>
      <w:r>
        <w:rPr>
          <w:b/>
          <w:spacing w:val="-17"/>
          <w:sz w:val="20"/>
        </w:rPr>
        <w:t> </w:t>
      </w:r>
      <w:r>
        <w:rPr>
          <w:b/>
          <w:sz w:val="20"/>
        </w:rPr>
        <w:t>JUICIO</w:t>
      </w:r>
      <w:r>
        <w:rPr>
          <w:b/>
          <w:spacing w:val="-17"/>
          <w:sz w:val="20"/>
        </w:rPr>
        <w:t> </w:t>
      </w:r>
      <w:r>
        <w:rPr>
          <w:b/>
          <w:sz w:val="20"/>
        </w:rPr>
        <w:t>POLÍTICO</w:t>
      </w:r>
    </w:p>
    <w:p>
      <w:pPr>
        <w:spacing w:before="233"/>
        <w:ind w:left="111" w:right="129" w:firstLine="0"/>
        <w:jc w:val="center"/>
        <w:rPr>
          <w:b/>
          <w:sz w:val="20"/>
        </w:rPr>
      </w:pPr>
      <w:r>
        <w:rPr>
          <w:b/>
          <w:sz w:val="20"/>
        </w:rPr>
        <w:t>TÍTULO</w:t>
      </w:r>
      <w:r>
        <w:rPr>
          <w:b/>
          <w:spacing w:val="-8"/>
          <w:sz w:val="20"/>
        </w:rPr>
        <w:t> </w:t>
      </w:r>
      <w:r>
        <w:rPr>
          <w:b/>
          <w:spacing w:val="-2"/>
          <w:sz w:val="20"/>
        </w:rPr>
        <w:t>ÚNICO</w:t>
      </w:r>
    </w:p>
    <w:p>
      <w:pPr>
        <w:spacing w:before="1"/>
        <w:ind w:left="105" w:right="129" w:firstLine="0"/>
        <w:jc w:val="center"/>
        <w:rPr>
          <w:b/>
          <w:sz w:val="20"/>
        </w:rPr>
      </w:pPr>
      <w:r>
        <w:rPr>
          <w:b/>
          <w:sz w:val="20"/>
        </w:rPr>
        <w:t>DEL</w:t>
      </w:r>
      <w:r>
        <w:rPr>
          <w:b/>
          <w:spacing w:val="-9"/>
          <w:sz w:val="20"/>
        </w:rPr>
        <w:t> </w:t>
      </w:r>
      <w:r>
        <w:rPr>
          <w:b/>
          <w:sz w:val="20"/>
        </w:rPr>
        <w:t>OBJETO,</w:t>
      </w:r>
      <w:r>
        <w:rPr>
          <w:b/>
          <w:spacing w:val="-9"/>
          <w:sz w:val="20"/>
        </w:rPr>
        <w:t> </w:t>
      </w:r>
      <w:r>
        <w:rPr>
          <w:b/>
          <w:sz w:val="20"/>
        </w:rPr>
        <w:t>SUJETOS</w:t>
      </w:r>
      <w:r>
        <w:rPr>
          <w:b/>
          <w:spacing w:val="-8"/>
          <w:sz w:val="20"/>
        </w:rPr>
        <w:t> </w:t>
      </w:r>
      <w:r>
        <w:rPr>
          <w:b/>
          <w:sz w:val="20"/>
        </w:rPr>
        <w:t>Y</w:t>
      </w:r>
      <w:r>
        <w:rPr>
          <w:b/>
          <w:spacing w:val="-10"/>
          <w:sz w:val="20"/>
        </w:rPr>
        <w:t> </w:t>
      </w:r>
      <w:r>
        <w:rPr>
          <w:b/>
          <w:sz w:val="20"/>
        </w:rPr>
        <w:t>PROCEDIMIENTOS</w:t>
      </w:r>
      <w:r>
        <w:rPr>
          <w:b/>
          <w:spacing w:val="-6"/>
          <w:sz w:val="20"/>
        </w:rPr>
        <w:t> </w:t>
      </w:r>
      <w:r>
        <w:rPr>
          <w:b/>
          <w:sz w:val="20"/>
        </w:rPr>
        <w:t>DEL</w:t>
      </w:r>
      <w:r>
        <w:rPr>
          <w:b/>
          <w:spacing w:val="-9"/>
          <w:sz w:val="20"/>
        </w:rPr>
        <w:t> </w:t>
      </w:r>
      <w:r>
        <w:rPr>
          <w:b/>
          <w:sz w:val="20"/>
        </w:rPr>
        <w:t>JUICIO</w:t>
      </w:r>
      <w:r>
        <w:rPr>
          <w:b/>
          <w:spacing w:val="-9"/>
          <w:sz w:val="20"/>
        </w:rPr>
        <w:t> </w:t>
      </w:r>
      <w:r>
        <w:rPr>
          <w:b/>
          <w:spacing w:val="-2"/>
          <w:sz w:val="20"/>
        </w:rPr>
        <w:t>POLÍTICO</w:t>
      </w:r>
    </w:p>
    <w:p>
      <w:pPr>
        <w:pStyle w:val="BodyText"/>
        <w:spacing w:before="1"/>
        <w:ind w:left="0"/>
        <w:jc w:val="left"/>
        <w:rPr>
          <w:b/>
        </w:rPr>
      </w:pPr>
    </w:p>
    <w:p>
      <w:pPr>
        <w:spacing w:before="0"/>
        <w:ind w:left="109" w:right="129" w:firstLine="0"/>
        <w:jc w:val="center"/>
        <w:rPr>
          <w:b/>
          <w:sz w:val="20"/>
        </w:rPr>
      </w:pPr>
      <w:r>
        <w:rPr>
          <w:b/>
          <w:sz w:val="20"/>
        </w:rPr>
        <w:t>CAPÍTULO</w:t>
      </w:r>
      <w:r>
        <w:rPr>
          <w:b/>
          <w:spacing w:val="-15"/>
          <w:sz w:val="20"/>
        </w:rPr>
        <w:t> </w:t>
      </w:r>
      <w:r>
        <w:rPr>
          <w:b/>
          <w:spacing w:val="-2"/>
          <w:sz w:val="20"/>
        </w:rPr>
        <w:t>PRIMERO</w:t>
      </w:r>
    </w:p>
    <w:p>
      <w:pPr>
        <w:spacing w:before="0"/>
        <w:ind w:left="109" w:right="129" w:firstLine="0"/>
        <w:jc w:val="center"/>
        <w:rPr>
          <w:b/>
          <w:sz w:val="20"/>
        </w:rPr>
      </w:pPr>
      <w:r>
        <w:rPr>
          <w:b/>
          <w:sz w:val="20"/>
        </w:rPr>
        <w:t>DE</w:t>
      </w:r>
      <w:r>
        <w:rPr>
          <w:b/>
          <w:spacing w:val="-8"/>
          <w:sz w:val="20"/>
        </w:rPr>
        <w:t> </w:t>
      </w:r>
      <w:r>
        <w:rPr>
          <w:b/>
          <w:sz w:val="20"/>
        </w:rPr>
        <w:t>LOS</w:t>
      </w:r>
      <w:r>
        <w:rPr>
          <w:b/>
          <w:spacing w:val="-4"/>
          <w:sz w:val="20"/>
        </w:rPr>
        <w:t> </w:t>
      </w:r>
      <w:r>
        <w:rPr>
          <w:b/>
          <w:sz w:val="20"/>
        </w:rPr>
        <w:t>SUJETOS,</w:t>
      </w:r>
      <w:r>
        <w:rPr>
          <w:b/>
          <w:spacing w:val="-5"/>
          <w:sz w:val="20"/>
        </w:rPr>
        <w:t> </w:t>
      </w:r>
      <w:r>
        <w:rPr>
          <w:b/>
          <w:sz w:val="20"/>
        </w:rPr>
        <w:t>CAUSAS</w:t>
      </w:r>
      <w:r>
        <w:rPr>
          <w:b/>
          <w:spacing w:val="-7"/>
          <w:sz w:val="20"/>
        </w:rPr>
        <w:t> </w:t>
      </w:r>
      <w:r>
        <w:rPr>
          <w:b/>
          <w:sz w:val="20"/>
        </w:rPr>
        <w:t>DEL</w:t>
      </w:r>
      <w:r>
        <w:rPr>
          <w:b/>
          <w:spacing w:val="-7"/>
          <w:sz w:val="20"/>
        </w:rPr>
        <w:t> </w:t>
      </w:r>
      <w:r>
        <w:rPr>
          <w:b/>
          <w:sz w:val="20"/>
        </w:rPr>
        <w:t>JUICIO</w:t>
      </w:r>
      <w:r>
        <w:rPr>
          <w:b/>
          <w:spacing w:val="-8"/>
          <w:sz w:val="20"/>
        </w:rPr>
        <w:t> </w:t>
      </w:r>
      <w:r>
        <w:rPr>
          <w:b/>
          <w:sz w:val="20"/>
        </w:rPr>
        <w:t>POLÍTICO</w:t>
      </w:r>
      <w:r>
        <w:rPr>
          <w:b/>
          <w:spacing w:val="-8"/>
          <w:sz w:val="20"/>
        </w:rPr>
        <w:t> </w:t>
      </w:r>
      <w:r>
        <w:rPr>
          <w:b/>
          <w:sz w:val="20"/>
        </w:rPr>
        <w:t>Y</w:t>
      </w:r>
      <w:r>
        <w:rPr>
          <w:b/>
          <w:spacing w:val="-5"/>
          <w:sz w:val="20"/>
        </w:rPr>
        <w:t> </w:t>
      </w:r>
      <w:r>
        <w:rPr>
          <w:b/>
          <w:spacing w:val="-2"/>
          <w:sz w:val="20"/>
        </w:rPr>
        <w:t>SANCIONES</w:t>
      </w:r>
    </w:p>
    <w:p>
      <w:pPr>
        <w:pStyle w:val="BodyText"/>
        <w:spacing w:before="234"/>
        <w:rPr>
          <w:b w:val="0"/>
        </w:rPr>
      </w:pPr>
      <w:r>
        <w:rPr>
          <w:b/>
        </w:rPr>
        <w:t>Artículo</w:t>
      </w:r>
      <w:r>
        <w:rPr>
          <w:b/>
          <w:spacing w:val="-9"/>
        </w:rPr>
        <w:t> </w:t>
      </w:r>
      <w:r>
        <w:rPr>
          <w:b/>
        </w:rPr>
        <w:t>213.</w:t>
      </w:r>
      <w:r>
        <w:rPr>
          <w:b/>
          <w:spacing w:val="-9"/>
        </w:rPr>
        <w:t> </w:t>
      </w:r>
      <w:r>
        <w:rPr>
          <w:b w:val="0"/>
        </w:rPr>
        <w:t>Son</w:t>
      </w:r>
      <w:r>
        <w:rPr>
          <w:b w:val="0"/>
          <w:spacing w:val="-8"/>
        </w:rPr>
        <w:t> </w:t>
      </w:r>
      <w:r>
        <w:rPr>
          <w:b w:val="0"/>
        </w:rPr>
        <w:t>sujetos</w:t>
      </w:r>
      <w:r>
        <w:rPr>
          <w:b w:val="0"/>
          <w:spacing w:val="-8"/>
        </w:rPr>
        <w:t> </w:t>
      </w:r>
      <w:r>
        <w:rPr>
          <w:b w:val="0"/>
        </w:rPr>
        <w:t>de</w:t>
      </w:r>
      <w:r>
        <w:rPr>
          <w:b w:val="0"/>
          <w:spacing w:val="-8"/>
        </w:rPr>
        <w:t> </w:t>
      </w:r>
      <w:r>
        <w:rPr>
          <w:b w:val="0"/>
        </w:rPr>
        <w:t>juicio</w:t>
      </w:r>
      <w:r>
        <w:rPr>
          <w:b w:val="0"/>
          <w:spacing w:val="-7"/>
        </w:rPr>
        <w:t> </w:t>
      </w:r>
      <w:r>
        <w:rPr>
          <w:b w:val="0"/>
        </w:rPr>
        <w:t>político</w:t>
      </w:r>
      <w:r>
        <w:rPr>
          <w:b w:val="0"/>
          <w:spacing w:val="-9"/>
        </w:rPr>
        <w:t> </w:t>
      </w:r>
      <w:r>
        <w:rPr>
          <w:b w:val="0"/>
        </w:rPr>
        <w:t>los</w:t>
      </w:r>
      <w:r>
        <w:rPr>
          <w:b w:val="0"/>
          <w:spacing w:val="-8"/>
        </w:rPr>
        <w:t> </w:t>
      </w:r>
      <w:r>
        <w:rPr>
          <w:b w:val="0"/>
        </w:rPr>
        <w:t>servidores</w:t>
      </w:r>
      <w:r>
        <w:rPr>
          <w:b w:val="0"/>
          <w:spacing w:val="-9"/>
        </w:rPr>
        <w:t> </w:t>
      </w:r>
      <w:r>
        <w:rPr>
          <w:b w:val="0"/>
        </w:rPr>
        <w:t>públicos</w:t>
      </w:r>
      <w:r>
        <w:rPr>
          <w:b w:val="0"/>
          <w:spacing w:val="-8"/>
        </w:rPr>
        <w:t> </w:t>
      </w:r>
      <w:r>
        <w:rPr>
          <w:b w:val="0"/>
        </w:rPr>
        <w:t>que</w:t>
      </w:r>
      <w:r>
        <w:rPr>
          <w:b w:val="0"/>
          <w:spacing w:val="-8"/>
        </w:rPr>
        <w:t> </w:t>
      </w:r>
      <w:r>
        <w:rPr>
          <w:b w:val="0"/>
        </w:rPr>
        <w:t>menciona</w:t>
      </w:r>
      <w:r>
        <w:rPr>
          <w:b w:val="0"/>
          <w:spacing w:val="-8"/>
        </w:rPr>
        <w:t> </w:t>
      </w:r>
      <w:r>
        <w:rPr>
          <w:b w:val="0"/>
        </w:rPr>
        <w:t>la</w:t>
      </w:r>
      <w:r>
        <w:rPr>
          <w:b w:val="0"/>
          <w:spacing w:val="-8"/>
        </w:rPr>
        <w:t> </w:t>
      </w:r>
      <w:r>
        <w:rPr>
          <w:b w:val="0"/>
        </w:rPr>
        <w:t>Constitución</w:t>
      </w:r>
      <w:r>
        <w:rPr>
          <w:b w:val="0"/>
          <w:spacing w:val="-5"/>
        </w:rPr>
        <w:t> </w:t>
      </w:r>
      <w:r>
        <w:rPr>
          <w:b w:val="0"/>
          <w:spacing w:val="-2"/>
        </w:rPr>
        <w:t>Local.</w:t>
      </w:r>
    </w:p>
    <w:p>
      <w:pPr>
        <w:pStyle w:val="BodyText"/>
        <w:ind w:left="0"/>
        <w:jc w:val="left"/>
        <w:rPr>
          <w:b w:val="0"/>
        </w:rPr>
      </w:pPr>
    </w:p>
    <w:p>
      <w:pPr>
        <w:pStyle w:val="BodyText"/>
        <w:spacing w:before="1"/>
        <w:ind w:right="118"/>
        <w:rPr>
          <w:b w:val="0"/>
        </w:rPr>
      </w:pPr>
      <w:r>
        <w:rPr>
          <w:b w:val="0"/>
        </w:rPr>
        <w:t>El Gobernador del Estado, durante el ejercicio de su cargo sólo será responsable por delitos graves del orden común y por delitos contra la seguridad del Estado, sin perjuicio de la responsabilidad política que se consigna en los términos del artículo 110 de la Constitución General de la República.</w:t>
      </w:r>
    </w:p>
    <w:p>
      <w:pPr>
        <w:pStyle w:val="BodyText"/>
        <w:spacing w:before="234"/>
        <w:ind w:right="113"/>
        <w:rPr>
          <w:b w:val="0"/>
        </w:rPr>
      </w:pPr>
      <w:r>
        <w:rPr>
          <w:b/>
        </w:rPr>
        <w:t>Artículo</w:t>
      </w:r>
      <w:r>
        <w:rPr>
          <w:b/>
          <w:spacing w:val="-1"/>
        </w:rPr>
        <w:t> </w:t>
      </w:r>
      <w:r>
        <w:rPr>
          <w:b/>
        </w:rPr>
        <w:t>214.</w:t>
      </w:r>
      <w:r>
        <w:rPr>
          <w:b/>
          <w:spacing w:val="-1"/>
        </w:rPr>
        <w:t> </w:t>
      </w:r>
      <w:r>
        <w:rPr>
          <w:b w:val="0"/>
        </w:rPr>
        <w:t>Es procedente</w:t>
      </w:r>
      <w:r>
        <w:rPr>
          <w:b w:val="0"/>
          <w:spacing w:val="-1"/>
        </w:rPr>
        <w:t> </w:t>
      </w:r>
      <w:r>
        <w:rPr>
          <w:b w:val="0"/>
        </w:rPr>
        <w:t>el juicio político</w:t>
      </w:r>
      <w:r>
        <w:rPr>
          <w:b w:val="0"/>
          <w:spacing w:val="-2"/>
        </w:rPr>
        <w:t> </w:t>
      </w:r>
      <w:r>
        <w:rPr>
          <w:b w:val="0"/>
        </w:rPr>
        <w:t>cuando los</w:t>
      </w:r>
      <w:r>
        <w:rPr>
          <w:b w:val="0"/>
          <w:spacing w:val="-1"/>
        </w:rPr>
        <w:t> </w:t>
      </w:r>
      <w:r>
        <w:rPr>
          <w:b w:val="0"/>
        </w:rPr>
        <w:t>actos</w:t>
      </w:r>
      <w:r>
        <w:rPr>
          <w:b w:val="0"/>
          <w:spacing w:val="-1"/>
        </w:rPr>
        <w:t> </w:t>
      </w:r>
      <w:r>
        <w:rPr>
          <w:b w:val="0"/>
        </w:rPr>
        <w:t>u</w:t>
      </w:r>
      <w:r>
        <w:rPr>
          <w:b w:val="0"/>
          <w:spacing w:val="-2"/>
        </w:rPr>
        <w:t> </w:t>
      </w:r>
      <w:r>
        <w:rPr>
          <w:b w:val="0"/>
        </w:rPr>
        <w:t>omisiones</w:t>
      </w:r>
      <w:r>
        <w:rPr>
          <w:b w:val="0"/>
          <w:spacing w:val="-1"/>
        </w:rPr>
        <w:t> </w:t>
      </w:r>
      <w:r>
        <w:rPr>
          <w:b w:val="0"/>
        </w:rPr>
        <w:t>de</w:t>
      </w:r>
      <w:r>
        <w:rPr>
          <w:b w:val="0"/>
          <w:spacing w:val="-1"/>
        </w:rPr>
        <w:t> </w:t>
      </w:r>
      <w:r>
        <w:rPr>
          <w:b w:val="0"/>
        </w:rPr>
        <w:t>los</w:t>
      </w:r>
      <w:r>
        <w:rPr>
          <w:b w:val="0"/>
          <w:spacing w:val="-1"/>
        </w:rPr>
        <w:t> </w:t>
      </w:r>
      <w:r>
        <w:rPr>
          <w:b w:val="0"/>
        </w:rPr>
        <w:t>servidores</w:t>
      </w:r>
      <w:r>
        <w:rPr>
          <w:b w:val="0"/>
          <w:spacing w:val="-1"/>
        </w:rPr>
        <w:t> </w:t>
      </w:r>
      <w:r>
        <w:rPr>
          <w:b w:val="0"/>
        </w:rPr>
        <w:t>públicos</w:t>
      </w:r>
      <w:r>
        <w:rPr>
          <w:b w:val="0"/>
          <w:spacing w:val="-1"/>
        </w:rPr>
        <w:t> </w:t>
      </w:r>
      <w:r>
        <w:rPr>
          <w:b w:val="0"/>
        </w:rPr>
        <w:t>a que se refiere el artículo anterior, perjudiquen al interés público del Estado.</w:t>
      </w:r>
    </w:p>
    <w:p>
      <w:pPr>
        <w:pStyle w:val="BodyText"/>
        <w:spacing w:before="1"/>
        <w:ind w:left="0"/>
        <w:jc w:val="left"/>
        <w:rPr>
          <w:b w:val="0"/>
        </w:rPr>
      </w:pPr>
    </w:p>
    <w:p>
      <w:pPr>
        <w:pStyle w:val="BodyText"/>
        <w:rPr>
          <w:b w:val="0"/>
        </w:rPr>
      </w:pPr>
      <w:r>
        <w:rPr>
          <w:b/>
        </w:rPr>
        <w:t>Artículo</w:t>
      </w:r>
      <w:r>
        <w:rPr>
          <w:b/>
          <w:spacing w:val="-8"/>
        </w:rPr>
        <w:t> </w:t>
      </w:r>
      <w:r>
        <w:rPr>
          <w:b/>
        </w:rPr>
        <w:t>215.</w:t>
      </w:r>
      <w:r>
        <w:rPr>
          <w:b/>
          <w:spacing w:val="-8"/>
        </w:rPr>
        <w:t> </w:t>
      </w:r>
      <w:r>
        <w:rPr>
          <w:b w:val="0"/>
        </w:rPr>
        <w:t>Perjudica</w:t>
      </w:r>
      <w:r>
        <w:rPr>
          <w:b w:val="0"/>
          <w:spacing w:val="-6"/>
        </w:rPr>
        <w:t> </w:t>
      </w:r>
      <w:r>
        <w:rPr>
          <w:b w:val="0"/>
        </w:rPr>
        <w:t>al</w:t>
      </w:r>
      <w:r>
        <w:rPr>
          <w:b w:val="0"/>
          <w:spacing w:val="-7"/>
        </w:rPr>
        <w:t> </w:t>
      </w:r>
      <w:r>
        <w:rPr>
          <w:b w:val="0"/>
        </w:rPr>
        <w:t>interés</w:t>
      </w:r>
      <w:r>
        <w:rPr>
          <w:b w:val="0"/>
          <w:spacing w:val="-8"/>
        </w:rPr>
        <w:t> </w:t>
      </w:r>
      <w:r>
        <w:rPr>
          <w:b w:val="0"/>
        </w:rPr>
        <w:t>público</w:t>
      </w:r>
      <w:r>
        <w:rPr>
          <w:b w:val="0"/>
          <w:spacing w:val="-5"/>
        </w:rPr>
        <w:t> </w:t>
      </w:r>
      <w:r>
        <w:rPr>
          <w:b w:val="0"/>
        </w:rPr>
        <w:t>del</w:t>
      </w:r>
      <w:r>
        <w:rPr>
          <w:b w:val="0"/>
          <w:spacing w:val="-7"/>
        </w:rPr>
        <w:t> </w:t>
      </w:r>
      <w:r>
        <w:rPr>
          <w:b w:val="0"/>
          <w:spacing w:val="-2"/>
        </w:rPr>
        <w:t>Estado:</w:t>
      </w:r>
    </w:p>
    <w:p>
      <w:pPr>
        <w:pStyle w:val="ListParagraph"/>
        <w:numPr>
          <w:ilvl w:val="0"/>
          <w:numId w:val="57"/>
        </w:numPr>
        <w:tabs>
          <w:tab w:pos="363" w:val="left" w:leader="none"/>
        </w:tabs>
        <w:spacing w:line="240" w:lineRule="auto" w:before="233" w:after="0"/>
        <w:ind w:left="363" w:right="0" w:hanging="263"/>
        <w:jc w:val="both"/>
        <w:rPr>
          <w:b w:val="0"/>
          <w:sz w:val="20"/>
        </w:rPr>
      </w:pPr>
      <w:r>
        <w:rPr>
          <w:b w:val="0"/>
          <w:sz w:val="20"/>
        </w:rPr>
        <w:t>El</w:t>
      </w:r>
      <w:r>
        <w:rPr>
          <w:b w:val="0"/>
          <w:spacing w:val="-4"/>
          <w:sz w:val="20"/>
        </w:rPr>
        <w:t> </w:t>
      </w:r>
      <w:r>
        <w:rPr>
          <w:b w:val="0"/>
          <w:sz w:val="20"/>
        </w:rPr>
        <w:t>ataque</w:t>
      </w:r>
      <w:r>
        <w:rPr>
          <w:b w:val="0"/>
          <w:spacing w:val="-5"/>
          <w:sz w:val="20"/>
        </w:rPr>
        <w:t> </w:t>
      </w:r>
      <w:r>
        <w:rPr>
          <w:b w:val="0"/>
          <w:sz w:val="20"/>
        </w:rPr>
        <w:t>de</w:t>
      </w:r>
      <w:r>
        <w:rPr>
          <w:b w:val="0"/>
          <w:spacing w:val="-5"/>
          <w:sz w:val="20"/>
        </w:rPr>
        <w:t> </w:t>
      </w:r>
      <w:r>
        <w:rPr>
          <w:b w:val="0"/>
          <w:sz w:val="20"/>
        </w:rPr>
        <w:t>las</w:t>
      </w:r>
      <w:r>
        <w:rPr>
          <w:b w:val="0"/>
          <w:spacing w:val="-6"/>
          <w:sz w:val="20"/>
        </w:rPr>
        <w:t> </w:t>
      </w:r>
      <w:r>
        <w:rPr>
          <w:b w:val="0"/>
          <w:sz w:val="20"/>
        </w:rPr>
        <w:t>instituciones</w:t>
      </w:r>
      <w:r>
        <w:rPr>
          <w:b w:val="0"/>
          <w:spacing w:val="-5"/>
          <w:sz w:val="20"/>
        </w:rPr>
        <w:t> </w:t>
      </w:r>
      <w:r>
        <w:rPr>
          <w:b w:val="0"/>
          <w:spacing w:val="-2"/>
          <w:sz w:val="20"/>
        </w:rPr>
        <w:t>democráticas.</w:t>
      </w:r>
    </w:p>
    <w:p>
      <w:pPr>
        <w:pStyle w:val="BodyText"/>
        <w:spacing w:before="1"/>
        <w:ind w:left="0"/>
        <w:jc w:val="left"/>
        <w:rPr>
          <w:b w:val="0"/>
        </w:rPr>
      </w:pPr>
    </w:p>
    <w:p>
      <w:pPr>
        <w:pStyle w:val="ListParagraph"/>
        <w:numPr>
          <w:ilvl w:val="0"/>
          <w:numId w:val="57"/>
        </w:numPr>
        <w:tabs>
          <w:tab w:pos="424" w:val="left" w:leader="none"/>
        </w:tabs>
        <w:spacing w:line="240" w:lineRule="auto" w:before="0" w:after="0"/>
        <w:ind w:left="100" w:right="118" w:firstLine="0"/>
        <w:jc w:val="both"/>
        <w:rPr>
          <w:b w:val="0"/>
          <w:sz w:val="20"/>
        </w:rPr>
      </w:pPr>
      <w:r>
        <w:rPr>
          <w:b w:val="0"/>
          <w:sz w:val="20"/>
        </w:rPr>
        <w:t>El ataque a la forma de gobierno republicano, representativo y popular del Estado, así como a la organización política y administrativa de los municipios.</w:t>
      </w:r>
    </w:p>
    <w:p>
      <w:pPr>
        <w:pStyle w:val="ListParagraph"/>
        <w:numPr>
          <w:ilvl w:val="0"/>
          <w:numId w:val="57"/>
        </w:numPr>
        <w:tabs>
          <w:tab w:pos="462" w:val="left" w:leader="none"/>
        </w:tabs>
        <w:spacing w:line="240" w:lineRule="auto" w:before="234" w:after="0"/>
        <w:ind w:left="462" w:right="0" w:hanging="362"/>
        <w:jc w:val="both"/>
        <w:rPr>
          <w:b w:val="0"/>
          <w:sz w:val="20"/>
        </w:rPr>
      </w:pPr>
      <w:r>
        <w:rPr>
          <w:b w:val="0"/>
          <w:sz w:val="20"/>
        </w:rPr>
        <w:t>Las</w:t>
      </w:r>
      <w:r>
        <w:rPr>
          <w:b w:val="0"/>
          <w:spacing w:val="-7"/>
          <w:sz w:val="20"/>
        </w:rPr>
        <w:t> </w:t>
      </w:r>
      <w:r>
        <w:rPr>
          <w:b w:val="0"/>
          <w:sz w:val="20"/>
        </w:rPr>
        <w:t>violaciones</w:t>
      </w:r>
      <w:r>
        <w:rPr>
          <w:b w:val="0"/>
          <w:spacing w:val="-6"/>
          <w:sz w:val="20"/>
        </w:rPr>
        <w:t> </w:t>
      </w:r>
      <w:r>
        <w:rPr>
          <w:b w:val="0"/>
          <w:sz w:val="20"/>
        </w:rPr>
        <w:t>graves</w:t>
      </w:r>
      <w:r>
        <w:rPr>
          <w:b w:val="0"/>
          <w:spacing w:val="-7"/>
          <w:sz w:val="20"/>
        </w:rPr>
        <w:t> </w:t>
      </w:r>
      <w:r>
        <w:rPr>
          <w:b w:val="0"/>
          <w:sz w:val="20"/>
        </w:rPr>
        <w:t>a</w:t>
      </w:r>
      <w:r>
        <w:rPr>
          <w:b w:val="0"/>
          <w:spacing w:val="-4"/>
          <w:sz w:val="20"/>
        </w:rPr>
        <w:t> </w:t>
      </w:r>
      <w:r>
        <w:rPr>
          <w:b w:val="0"/>
          <w:sz w:val="20"/>
        </w:rPr>
        <w:t>los</w:t>
      </w:r>
      <w:r>
        <w:rPr>
          <w:b w:val="0"/>
          <w:spacing w:val="-6"/>
          <w:sz w:val="20"/>
        </w:rPr>
        <w:t> </w:t>
      </w:r>
      <w:r>
        <w:rPr>
          <w:b w:val="0"/>
          <w:sz w:val="20"/>
        </w:rPr>
        <w:t>derechos</w:t>
      </w:r>
      <w:r>
        <w:rPr>
          <w:b w:val="0"/>
          <w:spacing w:val="-3"/>
          <w:sz w:val="20"/>
        </w:rPr>
        <w:t> </w:t>
      </w:r>
      <w:r>
        <w:rPr>
          <w:b w:val="0"/>
          <w:spacing w:val="-2"/>
          <w:sz w:val="20"/>
        </w:rPr>
        <w:t>humanos.</w:t>
      </w:r>
    </w:p>
    <w:p>
      <w:pPr>
        <w:pStyle w:val="BodyText"/>
        <w:spacing w:before="1"/>
        <w:ind w:left="0"/>
        <w:jc w:val="left"/>
        <w:rPr>
          <w:b w:val="0"/>
        </w:rPr>
      </w:pPr>
    </w:p>
    <w:p>
      <w:pPr>
        <w:pStyle w:val="ListParagraph"/>
        <w:numPr>
          <w:ilvl w:val="0"/>
          <w:numId w:val="57"/>
        </w:numPr>
        <w:tabs>
          <w:tab w:pos="483" w:val="left" w:leader="none"/>
        </w:tabs>
        <w:spacing w:line="240" w:lineRule="auto" w:before="0" w:after="0"/>
        <w:ind w:left="483" w:right="0" w:hanging="383"/>
        <w:jc w:val="both"/>
        <w:rPr>
          <w:b w:val="0"/>
          <w:sz w:val="20"/>
        </w:rPr>
      </w:pPr>
      <w:r>
        <w:rPr>
          <w:b w:val="0"/>
          <w:sz w:val="20"/>
        </w:rPr>
        <w:t>El</w:t>
      </w:r>
      <w:r>
        <w:rPr>
          <w:b w:val="0"/>
          <w:spacing w:val="-4"/>
          <w:sz w:val="20"/>
        </w:rPr>
        <w:t> </w:t>
      </w:r>
      <w:r>
        <w:rPr>
          <w:b w:val="0"/>
          <w:sz w:val="20"/>
        </w:rPr>
        <w:t>ataque</w:t>
      </w:r>
      <w:r>
        <w:rPr>
          <w:b w:val="0"/>
          <w:spacing w:val="-4"/>
          <w:sz w:val="20"/>
        </w:rPr>
        <w:t> </w:t>
      </w:r>
      <w:r>
        <w:rPr>
          <w:b w:val="0"/>
          <w:sz w:val="20"/>
        </w:rPr>
        <w:t>a</w:t>
      </w:r>
      <w:r>
        <w:rPr>
          <w:b w:val="0"/>
          <w:spacing w:val="-5"/>
          <w:sz w:val="20"/>
        </w:rPr>
        <w:t> </w:t>
      </w:r>
      <w:r>
        <w:rPr>
          <w:b w:val="0"/>
          <w:sz w:val="20"/>
        </w:rPr>
        <w:t>la</w:t>
      </w:r>
      <w:r>
        <w:rPr>
          <w:b w:val="0"/>
          <w:spacing w:val="-4"/>
          <w:sz w:val="20"/>
        </w:rPr>
        <w:t> </w:t>
      </w:r>
      <w:r>
        <w:rPr>
          <w:b w:val="0"/>
          <w:sz w:val="20"/>
        </w:rPr>
        <w:t>libertad</w:t>
      </w:r>
      <w:r>
        <w:rPr>
          <w:b w:val="0"/>
          <w:spacing w:val="-4"/>
          <w:sz w:val="20"/>
        </w:rPr>
        <w:t> </w:t>
      </w:r>
      <w:r>
        <w:rPr>
          <w:b w:val="0"/>
          <w:sz w:val="20"/>
        </w:rPr>
        <w:t>de</w:t>
      </w:r>
      <w:r>
        <w:rPr>
          <w:b w:val="0"/>
          <w:spacing w:val="-4"/>
          <w:sz w:val="20"/>
        </w:rPr>
        <w:t> </w:t>
      </w:r>
      <w:r>
        <w:rPr>
          <w:b w:val="0"/>
          <w:spacing w:val="-2"/>
          <w:sz w:val="20"/>
        </w:rPr>
        <w:t>sufragio.</w:t>
      </w:r>
    </w:p>
    <w:p>
      <w:pPr>
        <w:pStyle w:val="BodyText"/>
        <w:spacing w:before="1"/>
        <w:ind w:left="0"/>
        <w:jc w:val="left"/>
        <w:rPr>
          <w:b w:val="0"/>
        </w:rPr>
      </w:pPr>
    </w:p>
    <w:p>
      <w:pPr>
        <w:pStyle w:val="ListParagraph"/>
        <w:numPr>
          <w:ilvl w:val="0"/>
          <w:numId w:val="57"/>
        </w:numPr>
        <w:tabs>
          <w:tab w:pos="433" w:val="left" w:leader="none"/>
        </w:tabs>
        <w:spacing w:line="240" w:lineRule="auto" w:before="0" w:after="0"/>
        <w:ind w:left="433" w:right="0" w:hanging="333"/>
        <w:jc w:val="both"/>
        <w:rPr>
          <w:b w:val="0"/>
          <w:sz w:val="20"/>
        </w:rPr>
      </w:pPr>
      <w:r>
        <w:rPr>
          <w:b w:val="0"/>
          <w:sz w:val="20"/>
        </w:rPr>
        <w:t>La</w:t>
      </w:r>
      <w:r>
        <w:rPr>
          <w:b w:val="0"/>
          <w:spacing w:val="-6"/>
          <w:sz w:val="20"/>
        </w:rPr>
        <w:t> </w:t>
      </w:r>
      <w:r>
        <w:rPr>
          <w:b w:val="0"/>
          <w:sz w:val="20"/>
        </w:rPr>
        <w:t>usurpación</w:t>
      </w:r>
      <w:r>
        <w:rPr>
          <w:b w:val="0"/>
          <w:spacing w:val="-5"/>
          <w:sz w:val="20"/>
        </w:rPr>
        <w:t> </w:t>
      </w:r>
      <w:r>
        <w:rPr>
          <w:b w:val="0"/>
          <w:sz w:val="20"/>
        </w:rPr>
        <w:t>de</w:t>
      </w:r>
      <w:r>
        <w:rPr>
          <w:b w:val="0"/>
          <w:spacing w:val="-5"/>
          <w:sz w:val="20"/>
        </w:rPr>
        <w:t> </w:t>
      </w:r>
      <w:r>
        <w:rPr>
          <w:b w:val="0"/>
          <w:spacing w:val="-2"/>
          <w:sz w:val="20"/>
        </w:rPr>
        <w:t>atribuciones.</w:t>
      </w:r>
    </w:p>
    <w:p>
      <w:pPr>
        <w:pStyle w:val="ListParagraph"/>
        <w:numPr>
          <w:ilvl w:val="0"/>
          <w:numId w:val="57"/>
        </w:numPr>
        <w:tabs>
          <w:tab w:pos="522" w:val="left" w:leader="none"/>
        </w:tabs>
        <w:spacing w:line="240" w:lineRule="auto" w:before="233" w:after="0"/>
        <w:ind w:left="100" w:right="119" w:firstLine="0"/>
        <w:jc w:val="both"/>
        <w:rPr>
          <w:b w:val="0"/>
          <w:sz w:val="20"/>
        </w:rPr>
      </w:pPr>
      <w:r>
        <w:rPr>
          <w:b w:val="0"/>
          <w:sz w:val="20"/>
        </w:rPr>
        <w:t>Cualquier infracción a las disposiciones constitucionales y legales en materia federal, local o municipal, que cause perjuicio grave al Estado, a uno o varios municipios del mismo, o motive algún trastorno en el funcionamiento normal de las instituciones.</w:t>
      </w:r>
    </w:p>
    <w:p>
      <w:pPr>
        <w:spacing w:after="0" w:line="240" w:lineRule="auto"/>
        <w:jc w:val="both"/>
        <w:rPr>
          <w:sz w:val="20"/>
        </w:rPr>
        <w:sectPr>
          <w:pgSz w:w="12250" w:h="15850"/>
          <w:pgMar w:header="425" w:footer="1041" w:top="1880" w:bottom="1240" w:left="920" w:right="960"/>
        </w:sectPr>
      </w:pPr>
    </w:p>
    <w:p>
      <w:pPr>
        <w:pStyle w:val="BodyText"/>
        <w:spacing w:before="92"/>
        <w:ind w:left="0"/>
        <w:jc w:val="left"/>
        <w:rPr>
          <w:b w:val="0"/>
        </w:rPr>
      </w:pPr>
    </w:p>
    <w:p>
      <w:pPr>
        <w:pStyle w:val="ListParagraph"/>
        <w:numPr>
          <w:ilvl w:val="0"/>
          <w:numId w:val="57"/>
        </w:numPr>
        <w:tabs>
          <w:tab w:pos="534" w:val="left" w:leader="none"/>
        </w:tabs>
        <w:spacing w:line="240" w:lineRule="auto" w:before="0" w:after="0"/>
        <w:ind w:left="534" w:right="0" w:hanging="434"/>
        <w:jc w:val="left"/>
        <w:rPr>
          <w:b w:val="0"/>
          <w:sz w:val="20"/>
        </w:rPr>
      </w:pPr>
      <w:r>
        <w:rPr>
          <w:b w:val="0"/>
          <w:sz w:val="20"/>
        </w:rPr>
        <w:t>Las</w:t>
      </w:r>
      <w:r>
        <w:rPr>
          <w:b w:val="0"/>
          <w:spacing w:val="-6"/>
          <w:sz w:val="20"/>
        </w:rPr>
        <w:t> </w:t>
      </w:r>
      <w:r>
        <w:rPr>
          <w:b w:val="0"/>
          <w:sz w:val="20"/>
        </w:rPr>
        <w:t>omisiones</w:t>
      </w:r>
      <w:r>
        <w:rPr>
          <w:b w:val="0"/>
          <w:spacing w:val="-5"/>
          <w:sz w:val="20"/>
        </w:rPr>
        <w:t> </w:t>
      </w:r>
      <w:r>
        <w:rPr>
          <w:b w:val="0"/>
          <w:sz w:val="20"/>
        </w:rPr>
        <w:t>de</w:t>
      </w:r>
      <w:r>
        <w:rPr>
          <w:b w:val="0"/>
          <w:spacing w:val="-5"/>
          <w:sz w:val="20"/>
        </w:rPr>
        <w:t> </w:t>
      </w:r>
      <w:r>
        <w:rPr>
          <w:b w:val="0"/>
          <w:sz w:val="20"/>
        </w:rPr>
        <w:t>carácter</w:t>
      </w:r>
      <w:r>
        <w:rPr>
          <w:b w:val="0"/>
          <w:spacing w:val="-4"/>
          <w:sz w:val="20"/>
        </w:rPr>
        <w:t> </w:t>
      </w:r>
      <w:r>
        <w:rPr>
          <w:b w:val="0"/>
          <w:sz w:val="20"/>
        </w:rPr>
        <w:t>grave,</w:t>
      </w:r>
      <w:r>
        <w:rPr>
          <w:b w:val="0"/>
          <w:spacing w:val="-4"/>
          <w:sz w:val="20"/>
        </w:rPr>
        <w:t> </w:t>
      </w:r>
      <w:r>
        <w:rPr>
          <w:b w:val="0"/>
          <w:sz w:val="20"/>
        </w:rPr>
        <w:t>en</w:t>
      </w:r>
      <w:r>
        <w:rPr>
          <w:b w:val="0"/>
          <w:spacing w:val="-5"/>
          <w:sz w:val="20"/>
        </w:rPr>
        <w:t> </w:t>
      </w:r>
      <w:r>
        <w:rPr>
          <w:b w:val="0"/>
          <w:sz w:val="20"/>
        </w:rPr>
        <w:t>los</w:t>
      </w:r>
      <w:r>
        <w:rPr>
          <w:b w:val="0"/>
          <w:spacing w:val="-5"/>
          <w:sz w:val="20"/>
        </w:rPr>
        <w:t> </w:t>
      </w:r>
      <w:r>
        <w:rPr>
          <w:b w:val="0"/>
          <w:sz w:val="20"/>
        </w:rPr>
        <w:t>términos</w:t>
      </w:r>
      <w:r>
        <w:rPr>
          <w:b w:val="0"/>
          <w:spacing w:val="-8"/>
          <w:sz w:val="20"/>
        </w:rPr>
        <w:t> </w:t>
      </w:r>
      <w:r>
        <w:rPr>
          <w:b w:val="0"/>
          <w:sz w:val="20"/>
        </w:rPr>
        <w:t>de</w:t>
      </w:r>
      <w:r>
        <w:rPr>
          <w:b w:val="0"/>
          <w:spacing w:val="-5"/>
          <w:sz w:val="20"/>
        </w:rPr>
        <w:t> </w:t>
      </w:r>
      <w:r>
        <w:rPr>
          <w:b w:val="0"/>
          <w:sz w:val="20"/>
        </w:rPr>
        <w:t>la</w:t>
      </w:r>
      <w:r>
        <w:rPr>
          <w:b w:val="0"/>
          <w:spacing w:val="-5"/>
          <w:sz w:val="20"/>
        </w:rPr>
        <w:t> </w:t>
      </w:r>
      <w:r>
        <w:rPr>
          <w:b w:val="0"/>
          <w:sz w:val="20"/>
        </w:rPr>
        <w:t>fracción</w:t>
      </w:r>
      <w:r>
        <w:rPr>
          <w:b w:val="0"/>
          <w:spacing w:val="-4"/>
          <w:sz w:val="20"/>
        </w:rPr>
        <w:t> </w:t>
      </w:r>
      <w:r>
        <w:rPr>
          <w:b w:val="0"/>
          <w:spacing w:val="-2"/>
          <w:sz w:val="20"/>
        </w:rPr>
        <w:t>anterior.</w:t>
      </w:r>
    </w:p>
    <w:p>
      <w:pPr>
        <w:pStyle w:val="BodyText"/>
        <w:spacing w:before="1"/>
        <w:ind w:left="0"/>
        <w:jc w:val="left"/>
        <w:rPr>
          <w:b w:val="0"/>
        </w:rPr>
      </w:pPr>
    </w:p>
    <w:p>
      <w:pPr>
        <w:pStyle w:val="ListParagraph"/>
        <w:numPr>
          <w:ilvl w:val="0"/>
          <w:numId w:val="57"/>
        </w:numPr>
        <w:tabs>
          <w:tab w:pos="604" w:val="left" w:leader="none"/>
        </w:tabs>
        <w:spacing w:line="240" w:lineRule="auto" w:before="0" w:after="0"/>
        <w:ind w:left="100" w:right="125" w:firstLine="0"/>
        <w:jc w:val="left"/>
        <w:rPr>
          <w:b w:val="0"/>
          <w:sz w:val="20"/>
        </w:rPr>
      </w:pPr>
      <w:r>
        <w:rPr>
          <w:b w:val="0"/>
          <w:sz w:val="20"/>
        </w:rPr>
        <w:t>Las</w:t>
      </w:r>
      <w:r>
        <w:rPr>
          <w:b w:val="0"/>
          <w:spacing w:val="-2"/>
          <w:sz w:val="20"/>
        </w:rPr>
        <w:t> </w:t>
      </w:r>
      <w:r>
        <w:rPr>
          <w:b w:val="0"/>
          <w:sz w:val="20"/>
        </w:rPr>
        <w:t>violaciones</w:t>
      </w:r>
      <w:r>
        <w:rPr>
          <w:b w:val="0"/>
          <w:spacing w:val="-2"/>
          <w:sz w:val="20"/>
        </w:rPr>
        <w:t> </w:t>
      </w:r>
      <w:r>
        <w:rPr>
          <w:b w:val="0"/>
          <w:sz w:val="20"/>
        </w:rPr>
        <w:t>graves</w:t>
      </w:r>
      <w:r>
        <w:rPr>
          <w:b w:val="0"/>
          <w:spacing w:val="-2"/>
          <w:sz w:val="20"/>
        </w:rPr>
        <w:t> </w:t>
      </w:r>
      <w:r>
        <w:rPr>
          <w:b w:val="0"/>
          <w:sz w:val="20"/>
        </w:rPr>
        <w:t>a los</w:t>
      </w:r>
      <w:r>
        <w:rPr>
          <w:b w:val="0"/>
          <w:spacing w:val="-2"/>
          <w:sz w:val="20"/>
        </w:rPr>
        <w:t> </w:t>
      </w:r>
      <w:r>
        <w:rPr>
          <w:b w:val="0"/>
          <w:sz w:val="20"/>
        </w:rPr>
        <w:t>planes,</w:t>
      </w:r>
      <w:r>
        <w:rPr>
          <w:b w:val="0"/>
          <w:spacing w:val="-1"/>
          <w:sz w:val="20"/>
        </w:rPr>
        <w:t> </w:t>
      </w:r>
      <w:r>
        <w:rPr>
          <w:b w:val="0"/>
          <w:sz w:val="20"/>
        </w:rPr>
        <w:t>programas</w:t>
      </w:r>
      <w:r>
        <w:rPr>
          <w:b w:val="0"/>
          <w:spacing w:val="-2"/>
          <w:sz w:val="20"/>
        </w:rPr>
        <w:t> </w:t>
      </w:r>
      <w:r>
        <w:rPr>
          <w:b w:val="0"/>
          <w:sz w:val="20"/>
        </w:rPr>
        <w:t>y</w:t>
      </w:r>
      <w:r>
        <w:rPr>
          <w:b w:val="0"/>
          <w:spacing w:val="-4"/>
          <w:sz w:val="20"/>
        </w:rPr>
        <w:t> </w:t>
      </w:r>
      <w:r>
        <w:rPr>
          <w:b w:val="0"/>
          <w:sz w:val="20"/>
        </w:rPr>
        <w:t>presupuestos</w:t>
      </w:r>
      <w:r>
        <w:rPr>
          <w:b w:val="0"/>
          <w:spacing w:val="-2"/>
          <w:sz w:val="20"/>
        </w:rPr>
        <w:t> </w:t>
      </w:r>
      <w:r>
        <w:rPr>
          <w:b w:val="0"/>
          <w:sz w:val="20"/>
        </w:rPr>
        <w:t>de</w:t>
      </w:r>
      <w:r>
        <w:rPr>
          <w:b w:val="0"/>
          <w:spacing w:val="-2"/>
          <w:sz w:val="20"/>
        </w:rPr>
        <w:t> </w:t>
      </w:r>
      <w:r>
        <w:rPr>
          <w:b w:val="0"/>
          <w:sz w:val="20"/>
        </w:rPr>
        <w:t>administración</w:t>
      </w:r>
      <w:r>
        <w:rPr>
          <w:b w:val="0"/>
          <w:spacing w:val="-1"/>
          <w:sz w:val="20"/>
        </w:rPr>
        <w:t> </w:t>
      </w:r>
      <w:r>
        <w:rPr>
          <w:b w:val="0"/>
          <w:sz w:val="20"/>
        </w:rPr>
        <w:t>pública</w:t>
      </w:r>
      <w:r>
        <w:rPr>
          <w:b w:val="0"/>
          <w:spacing w:val="-2"/>
          <w:sz w:val="20"/>
        </w:rPr>
        <w:t> </w:t>
      </w:r>
      <w:r>
        <w:rPr>
          <w:b w:val="0"/>
          <w:sz w:val="20"/>
        </w:rPr>
        <w:t>estatal y municipal y a las leyes que determinen el manejo de los recursos económicos.</w:t>
      </w:r>
    </w:p>
    <w:p>
      <w:pPr>
        <w:pStyle w:val="BodyText"/>
        <w:spacing w:before="234"/>
        <w:rPr>
          <w:b w:val="0"/>
        </w:rPr>
      </w:pPr>
      <w:r>
        <w:rPr>
          <w:b w:val="0"/>
        </w:rPr>
        <w:t>No</w:t>
      </w:r>
      <w:r>
        <w:rPr>
          <w:b w:val="0"/>
          <w:spacing w:val="-4"/>
        </w:rPr>
        <w:t> </w:t>
      </w:r>
      <w:r>
        <w:rPr>
          <w:b w:val="0"/>
        </w:rPr>
        <w:t>procede</w:t>
      </w:r>
      <w:r>
        <w:rPr>
          <w:b w:val="0"/>
          <w:spacing w:val="-5"/>
        </w:rPr>
        <w:t> </w:t>
      </w:r>
      <w:r>
        <w:rPr>
          <w:b w:val="0"/>
        </w:rPr>
        <w:t>el</w:t>
      </w:r>
      <w:r>
        <w:rPr>
          <w:b w:val="0"/>
          <w:spacing w:val="-5"/>
        </w:rPr>
        <w:t> </w:t>
      </w:r>
      <w:r>
        <w:rPr>
          <w:b w:val="0"/>
        </w:rPr>
        <w:t>juicio</w:t>
      </w:r>
      <w:r>
        <w:rPr>
          <w:b w:val="0"/>
          <w:spacing w:val="-4"/>
        </w:rPr>
        <w:t> </w:t>
      </w:r>
      <w:r>
        <w:rPr>
          <w:b w:val="0"/>
        </w:rPr>
        <w:t>político</w:t>
      </w:r>
      <w:r>
        <w:rPr>
          <w:b w:val="0"/>
          <w:spacing w:val="-4"/>
        </w:rPr>
        <w:t> </w:t>
      </w:r>
      <w:r>
        <w:rPr>
          <w:b w:val="0"/>
        </w:rPr>
        <w:t>por</w:t>
      </w:r>
      <w:r>
        <w:rPr>
          <w:b w:val="0"/>
          <w:spacing w:val="-5"/>
        </w:rPr>
        <w:t> </w:t>
      </w:r>
      <w:r>
        <w:rPr>
          <w:b w:val="0"/>
        </w:rPr>
        <w:t>la</w:t>
      </w:r>
      <w:r>
        <w:rPr>
          <w:b w:val="0"/>
          <w:spacing w:val="-5"/>
        </w:rPr>
        <w:t> </w:t>
      </w:r>
      <w:r>
        <w:rPr>
          <w:b w:val="0"/>
        </w:rPr>
        <w:t>mera</w:t>
      </w:r>
      <w:r>
        <w:rPr>
          <w:b w:val="0"/>
          <w:spacing w:val="-5"/>
        </w:rPr>
        <w:t> </w:t>
      </w:r>
      <w:r>
        <w:rPr>
          <w:b w:val="0"/>
        </w:rPr>
        <w:t>expresión</w:t>
      </w:r>
      <w:r>
        <w:rPr>
          <w:b w:val="0"/>
          <w:spacing w:val="-4"/>
        </w:rPr>
        <w:t> </w:t>
      </w:r>
      <w:r>
        <w:rPr>
          <w:b w:val="0"/>
        </w:rPr>
        <w:t>de</w:t>
      </w:r>
      <w:r>
        <w:rPr>
          <w:b w:val="0"/>
          <w:spacing w:val="-4"/>
        </w:rPr>
        <w:t> </w:t>
      </w:r>
      <w:r>
        <w:rPr>
          <w:b w:val="0"/>
          <w:spacing w:val="-2"/>
        </w:rPr>
        <w:t>ideas.</w:t>
      </w:r>
    </w:p>
    <w:p>
      <w:pPr>
        <w:pStyle w:val="BodyText"/>
        <w:ind w:left="0"/>
        <w:jc w:val="left"/>
        <w:rPr>
          <w:b w:val="0"/>
        </w:rPr>
      </w:pPr>
    </w:p>
    <w:p>
      <w:pPr>
        <w:pStyle w:val="BodyText"/>
        <w:ind w:right="127"/>
        <w:rPr>
          <w:b w:val="0"/>
        </w:rPr>
      </w:pPr>
      <w:r>
        <w:rPr>
          <w:b w:val="0"/>
        </w:rPr>
        <w:t>La Legislatura valorará la existencia y gravedad de los actos u omisiones a que se refiere este artículo. Cuando aquellos tengan carácter delictuoso se formulará la declaración de procedencia a la que alude la presente ley y se estará a lo dispuesto por la legislación penal.</w:t>
      </w:r>
    </w:p>
    <w:p>
      <w:pPr>
        <w:pStyle w:val="BodyText"/>
        <w:ind w:left="0"/>
        <w:jc w:val="left"/>
        <w:rPr>
          <w:b w:val="0"/>
        </w:rPr>
      </w:pPr>
    </w:p>
    <w:p>
      <w:pPr>
        <w:pStyle w:val="BodyText"/>
        <w:ind w:right="122"/>
        <w:rPr>
          <w:b w:val="0"/>
        </w:rPr>
      </w:pPr>
      <w:r>
        <w:rPr>
          <w:b/>
        </w:rPr>
        <w:t>Artículo 216. </w:t>
      </w:r>
      <w:r>
        <w:rPr>
          <w:b w:val="0"/>
        </w:rPr>
        <w:t>Si la resolución que se dicte en el juicio político es condenatoria, se sancionará al servidor público con destitución. Podrá también imponerse inhabilitación para el ejercicio de empleos, cargos o comisiones en el servicio público desde un año hasta veinte años.</w:t>
      </w:r>
    </w:p>
    <w:p>
      <w:pPr>
        <w:pStyle w:val="BodyText"/>
        <w:ind w:left="0"/>
        <w:jc w:val="left"/>
        <w:rPr>
          <w:b w:val="0"/>
        </w:rPr>
      </w:pPr>
    </w:p>
    <w:p>
      <w:pPr>
        <w:pStyle w:val="BodyText"/>
        <w:ind w:left="0"/>
        <w:jc w:val="left"/>
        <w:rPr>
          <w:b w:val="0"/>
        </w:rPr>
      </w:pPr>
    </w:p>
    <w:p>
      <w:pPr>
        <w:spacing w:before="0"/>
        <w:ind w:left="111" w:right="129" w:firstLine="0"/>
        <w:jc w:val="center"/>
        <w:rPr>
          <w:b/>
          <w:sz w:val="20"/>
        </w:rPr>
      </w:pPr>
      <w:r>
        <w:rPr>
          <w:b/>
          <w:sz w:val="20"/>
        </w:rPr>
        <w:t>CAPÍTULO</w:t>
      </w:r>
      <w:r>
        <w:rPr>
          <w:b/>
          <w:spacing w:val="-15"/>
          <w:sz w:val="20"/>
        </w:rPr>
        <w:t> </w:t>
      </w:r>
      <w:r>
        <w:rPr>
          <w:b/>
          <w:spacing w:val="-2"/>
          <w:sz w:val="20"/>
        </w:rPr>
        <w:t>SEGUNDO</w:t>
      </w:r>
    </w:p>
    <w:p>
      <w:pPr>
        <w:spacing w:before="1"/>
        <w:ind w:left="108" w:right="129" w:firstLine="0"/>
        <w:jc w:val="center"/>
        <w:rPr>
          <w:b/>
          <w:sz w:val="20"/>
        </w:rPr>
      </w:pPr>
      <w:r>
        <w:rPr>
          <w:b/>
          <w:sz w:val="20"/>
        </w:rPr>
        <w:t>DEL</w:t>
      </w:r>
      <w:r>
        <w:rPr>
          <w:b/>
          <w:spacing w:val="-8"/>
          <w:sz w:val="20"/>
        </w:rPr>
        <w:t> </w:t>
      </w:r>
      <w:r>
        <w:rPr>
          <w:b/>
          <w:sz w:val="20"/>
        </w:rPr>
        <w:t>PROCEDIMIENTOS</w:t>
      </w:r>
      <w:r>
        <w:rPr>
          <w:b/>
          <w:spacing w:val="-7"/>
          <w:sz w:val="20"/>
        </w:rPr>
        <w:t> </w:t>
      </w:r>
      <w:r>
        <w:rPr>
          <w:b/>
          <w:sz w:val="20"/>
        </w:rPr>
        <w:t>EN</w:t>
      </w:r>
      <w:r>
        <w:rPr>
          <w:b/>
          <w:spacing w:val="-9"/>
          <w:sz w:val="20"/>
        </w:rPr>
        <w:t> </w:t>
      </w:r>
      <w:r>
        <w:rPr>
          <w:b/>
          <w:sz w:val="20"/>
        </w:rPr>
        <w:t>EL</w:t>
      </w:r>
      <w:r>
        <w:rPr>
          <w:b/>
          <w:spacing w:val="-8"/>
          <w:sz w:val="20"/>
        </w:rPr>
        <w:t> </w:t>
      </w:r>
      <w:r>
        <w:rPr>
          <w:b/>
          <w:sz w:val="20"/>
        </w:rPr>
        <w:t>JUICIO</w:t>
      </w:r>
      <w:r>
        <w:rPr>
          <w:b/>
          <w:spacing w:val="-9"/>
          <w:sz w:val="20"/>
        </w:rPr>
        <w:t> </w:t>
      </w:r>
      <w:r>
        <w:rPr>
          <w:b/>
          <w:spacing w:val="-2"/>
          <w:sz w:val="20"/>
        </w:rPr>
        <w:t>POLÍTICO</w:t>
      </w:r>
    </w:p>
    <w:p>
      <w:pPr>
        <w:pStyle w:val="BodyText"/>
        <w:ind w:left="0"/>
        <w:jc w:val="left"/>
        <w:rPr>
          <w:b/>
        </w:rPr>
      </w:pPr>
    </w:p>
    <w:p>
      <w:pPr>
        <w:pStyle w:val="BodyText"/>
        <w:ind w:right="119"/>
        <w:rPr>
          <w:b w:val="0"/>
        </w:rPr>
      </w:pPr>
      <w:r>
        <w:rPr>
          <w:b/>
        </w:rPr>
        <w:t>Artículo 217. </w:t>
      </w:r>
      <w:r>
        <w:rPr>
          <w:b w:val="0"/>
        </w:rPr>
        <w:t>El juicio político sólo podrá iniciarse durante el tiempo en que el servidor público desempeñe</w:t>
      </w:r>
      <w:r>
        <w:rPr>
          <w:b w:val="0"/>
          <w:spacing w:val="-2"/>
        </w:rPr>
        <w:t> </w:t>
      </w:r>
      <w:r>
        <w:rPr>
          <w:b w:val="0"/>
        </w:rPr>
        <w:t>su</w:t>
      </w:r>
      <w:r>
        <w:rPr>
          <w:b w:val="0"/>
          <w:spacing w:val="-3"/>
        </w:rPr>
        <w:t> </w:t>
      </w:r>
      <w:r>
        <w:rPr>
          <w:b w:val="0"/>
        </w:rPr>
        <w:t>empleo,</w:t>
      </w:r>
      <w:r>
        <w:rPr>
          <w:b w:val="0"/>
          <w:spacing w:val="-1"/>
        </w:rPr>
        <w:t> </w:t>
      </w:r>
      <w:r>
        <w:rPr>
          <w:b w:val="0"/>
        </w:rPr>
        <w:t>cargo o</w:t>
      </w:r>
      <w:r>
        <w:rPr>
          <w:b w:val="0"/>
          <w:spacing w:val="-3"/>
        </w:rPr>
        <w:t> </w:t>
      </w:r>
      <w:r>
        <w:rPr>
          <w:b w:val="0"/>
        </w:rPr>
        <w:t>comisión</w:t>
      </w:r>
      <w:r>
        <w:rPr>
          <w:b w:val="0"/>
          <w:spacing w:val="-3"/>
        </w:rPr>
        <w:t> </w:t>
      </w:r>
      <w:r>
        <w:rPr>
          <w:b w:val="0"/>
        </w:rPr>
        <w:t>y dentro</w:t>
      </w:r>
      <w:r>
        <w:rPr>
          <w:b w:val="0"/>
          <w:spacing w:val="-3"/>
        </w:rPr>
        <w:t> </w:t>
      </w:r>
      <w:r>
        <w:rPr>
          <w:b w:val="0"/>
        </w:rPr>
        <w:t>de</w:t>
      </w:r>
      <w:r>
        <w:rPr>
          <w:b w:val="0"/>
          <w:spacing w:val="-4"/>
        </w:rPr>
        <w:t> </w:t>
      </w:r>
      <w:r>
        <w:rPr>
          <w:b w:val="0"/>
        </w:rPr>
        <w:t>un</w:t>
      </w:r>
      <w:r>
        <w:rPr>
          <w:b w:val="0"/>
          <w:spacing w:val="-1"/>
        </w:rPr>
        <w:t> </w:t>
      </w:r>
      <w:r>
        <w:rPr>
          <w:b w:val="0"/>
        </w:rPr>
        <w:t>año</w:t>
      </w:r>
      <w:r>
        <w:rPr>
          <w:b w:val="0"/>
          <w:spacing w:val="-3"/>
        </w:rPr>
        <w:t> </w:t>
      </w:r>
      <w:r>
        <w:rPr>
          <w:b w:val="0"/>
        </w:rPr>
        <w:t>después</w:t>
      </w:r>
      <w:r>
        <w:rPr>
          <w:b w:val="0"/>
          <w:spacing w:val="-2"/>
        </w:rPr>
        <w:t> </w:t>
      </w:r>
      <w:r>
        <w:rPr>
          <w:b w:val="0"/>
        </w:rPr>
        <w:t>de</w:t>
      </w:r>
      <w:r>
        <w:rPr>
          <w:b w:val="0"/>
          <w:spacing w:val="-2"/>
        </w:rPr>
        <w:t> </w:t>
      </w:r>
      <w:r>
        <w:rPr>
          <w:b w:val="0"/>
        </w:rPr>
        <w:t>la</w:t>
      </w:r>
      <w:r>
        <w:rPr>
          <w:b w:val="0"/>
          <w:spacing w:val="-2"/>
        </w:rPr>
        <w:t> </w:t>
      </w:r>
      <w:r>
        <w:rPr>
          <w:b w:val="0"/>
        </w:rPr>
        <w:t>conclusión</w:t>
      </w:r>
      <w:r>
        <w:rPr>
          <w:b w:val="0"/>
          <w:spacing w:val="-1"/>
        </w:rPr>
        <w:t> </w:t>
      </w:r>
      <w:r>
        <w:rPr>
          <w:b w:val="0"/>
        </w:rPr>
        <w:t>de</w:t>
      </w:r>
      <w:r>
        <w:rPr>
          <w:b w:val="0"/>
          <w:spacing w:val="-2"/>
        </w:rPr>
        <w:t> </w:t>
      </w:r>
      <w:r>
        <w:rPr>
          <w:b w:val="0"/>
        </w:rPr>
        <w:t>sus</w:t>
      </w:r>
      <w:r>
        <w:rPr>
          <w:b w:val="0"/>
          <w:spacing w:val="-2"/>
        </w:rPr>
        <w:t> </w:t>
      </w:r>
      <w:r>
        <w:rPr>
          <w:b w:val="0"/>
        </w:rPr>
        <w:t>funciones. Las sanciones respectivas se aplicarán en un período no mayor de un año a partir de iniciado el </w:t>
      </w:r>
      <w:r>
        <w:rPr>
          <w:b w:val="0"/>
          <w:spacing w:val="-2"/>
        </w:rPr>
        <w:t>procedimiento.</w:t>
      </w:r>
    </w:p>
    <w:p>
      <w:pPr>
        <w:pStyle w:val="BodyText"/>
        <w:ind w:left="0"/>
        <w:jc w:val="left"/>
        <w:rPr>
          <w:b w:val="0"/>
        </w:rPr>
      </w:pPr>
    </w:p>
    <w:p>
      <w:pPr>
        <w:pStyle w:val="BodyText"/>
        <w:ind w:right="117"/>
        <w:rPr>
          <w:b w:val="0"/>
        </w:rPr>
      </w:pPr>
      <w:r>
        <w:rPr>
          <w:b/>
        </w:rPr>
        <w:t>Artículo 218. </w:t>
      </w:r>
      <w:r>
        <w:rPr>
          <w:b w:val="0"/>
        </w:rPr>
        <w:t>Corresponde a la Legislatura del Estado iniciar el juicio político, constituyendo al efecto una sección instructora integrada por un mínimo de tres diputados para sustanciar el procedimiento consignado</w:t>
      </w:r>
      <w:r>
        <w:rPr>
          <w:b w:val="0"/>
          <w:spacing w:val="-2"/>
        </w:rPr>
        <w:t> </w:t>
      </w:r>
      <w:r>
        <w:rPr>
          <w:b w:val="0"/>
        </w:rPr>
        <w:t>en</w:t>
      </w:r>
      <w:r>
        <w:rPr>
          <w:b w:val="0"/>
          <w:spacing w:val="-3"/>
        </w:rPr>
        <w:t> </w:t>
      </w:r>
      <w:r>
        <w:rPr>
          <w:b w:val="0"/>
        </w:rPr>
        <w:t>el</w:t>
      </w:r>
      <w:r>
        <w:rPr>
          <w:b w:val="0"/>
          <w:spacing w:val="-3"/>
        </w:rPr>
        <w:t> </w:t>
      </w:r>
      <w:r>
        <w:rPr>
          <w:b w:val="0"/>
        </w:rPr>
        <w:t>presente</w:t>
      </w:r>
      <w:r>
        <w:rPr>
          <w:b w:val="0"/>
          <w:spacing w:val="-3"/>
        </w:rPr>
        <w:t> </w:t>
      </w:r>
      <w:r>
        <w:rPr>
          <w:b w:val="0"/>
        </w:rPr>
        <w:t>capítulo</w:t>
      </w:r>
      <w:r>
        <w:rPr>
          <w:b w:val="0"/>
          <w:spacing w:val="-2"/>
        </w:rPr>
        <w:t> </w:t>
      </w:r>
      <w:r>
        <w:rPr>
          <w:b w:val="0"/>
        </w:rPr>
        <w:t>y</w:t>
      </w:r>
      <w:r>
        <w:rPr>
          <w:b w:val="0"/>
          <w:spacing w:val="-3"/>
        </w:rPr>
        <w:t> </w:t>
      </w:r>
      <w:r>
        <w:rPr>
          <w:b w:val="0"/>
        </w:rPr>
        <w:t>en</w:t>
      </w:r>
      <w:r>
        <w:rPr>
          <w:b w:val="0"/>
          <w:spacing w:val="-3"/>
        </w:rPr>
        <w:t> </w:t>
      </w:r>
      <w:r>
        <w:rPr>
          <w:b w:val="0"/>
        </w:rPr>
        <w:t>los</w:t>
      </w:r>
      <w:r>
        <w:rPr>
          <w:b w:val="0"/>
          <w:spacing w:val="-3"/>
        </w:rPr>
        <w:t> </w:t>
      </w:r>
      <w:r>
        <w:rPr>
          <w:b w:val="0"/>
        </w:rPr>
        <w:t>términos</w:t>
      </w:r>
      <w:r>
        <w:rPr>
          <w:b w:val="0"/>
          <w:spacing w:val="-3"/>
        </w:rPr>
        <w:t> </w:t>
      </w:r>
      <w:r>
        <w:rPr>
          <w:b w:val="0"/>
        </w:rPr>
        <w:t>de</w:t>
      </w:r>
      <w:r>
        <w:rPr>
          <w:b w:val="0"/>
          <w:spacing w:val="-3"/>
        </w:rPr>
        <w:t> </w:t>
      </w:r>
      <w:r>
        <w:rPr>
          <w:b w:val="0"/>
        </w:rPr>
        <w:t>la</w:t>
      </w:r>
      <w:r>
        <w:rPr>
          <w:b w:val="0"/>
          <w:spacing w:val="-3"/>
        </w:rPr>
        <w:t> </w:t>
      </w:r>
      <w:r>
        <w:rPr>
          <w:b w:val="0"/>
        </w:rPr>
        <w:t>Ley</w:t>
      </w:r>
      <w:r>
        <w:rPr>
          <w:b w:val="0"/>
          <w:spacing w:val="-2"/>
        </w:rPr>
        <w:t> </w:t>
      </w:r>
      <w:r>
        <w:rPr>
          <w:b w:val="0"/>
        </w:rPr>
        <w:t>Orgánica</w:t>
      </w:r>
      <w:r>
        <w:rPr>
          <w:b w:val="0"/>
          <w:spacing w:val="-4"/>
        </w:rPr>
        <w:t> </w:t>
      </w:r>
      <w:r>
        <w:rPr>
          <w:b w:val="0"/>
        </w:rPr>
        <w:t>del</w:t>
      </w:r>
      <w:r>
        <w:rPr>
          <w:b w:val="0"/>
          <w:spacing w:val="-3"/>
        </w:rPr>
        <w:t> </w:t>
      </w:r>
      <w:r>
        <w:rPr>
          <w:b w:val="0"/>
        </w:rPr>
        <w:t>Poder</w:t>
      </w:r>
      <w:r>
        <w:rPr>
          <w:b w:val="0"/>
          <w:spacing w:val="-2"/>
        </w:rPr>
        <w:t> </w:t>
      </w:r>
      <w:r>
        <w:rPr>
          <w:b w:val="0"/>
        </w:rPr>
        <w:t>Legislativo</w:t>
      </w:r>
      <w:r>
        <w:rPr>
          <w:b w:val="0"/>
          <w:spacing w:val="-2"/>
        </w:rPr>
        <w:t> </w:t>
      </w:r>
      <w:r>
        <w:rPr>
          <w:b w:val="0"/>
        </w:rPr>
        <w:t>del</w:t>
      </w:r>
      <w:r>
        <w:rPr>
          <w:b w:val="0"/>
          <w:spacing w:val="-3"/>
        </w:rPr>
        <w:t> </w:t>
      </w:r>
      <w:r>
        <w:rPr>
          <w:b w:val="0"/>
        </w:rPr>
        <w:t>Estado Libre y Soberano de México, la que estará formada por un mínimo de tres Diputados.</w:t>
      </w:r>
    </w:p>
    <w:p>
      <w:pPr>
        <w:pStyle w:val="BodyText"/>
        <w:ind w:left="0"/>
        <w:jc w:val="left"/>
        <w:rPr>
          <w:b w:val="0"/>
        </w:rPr>
      </w:pPr>
    </w:p>
    <w:p>
      <w:pPr>
        <w:pStyle w:val="BodyText"/>
        <w:ind w:right="122"/>
        <w:rPr>
          <w:b w:val="0"/>
        </w:rPr>
      </w:pPr>
      <w:r>
        <w:rPr>
          <w:b w:val="0"/>
        </w:rPr>
        <w:t>Las vacantes que ocurran en la sección serán cubiertas por designación que haga la Legislatura del Estado de entre sus miembros o la Diputación Permanente, en su caso.</w:t>
      </w:r>
    </w:p>
    <w:p>
      <w:pPr>
        <w:pStyle w:val="BodyText"/>
        <w:spacing w:before="234"/>
        <w:ind w:right="116"/>
        <w:rPr>
          <w:b w:val="0"/>
        </w:rPr>
      </w:pPr>
      <w:r>
        <w:rPr>
          <w:b/>
        </w:rPr>
        <w:t>Artículo 219. </w:t>
      </w:r>
      <w:r>
        <w:rPr>
          <w:b w:val="0"/>
        </w:rPr>
        <w:t>Cualquier ciudadano bajo su más estricta responsabilidad y a través de la presentación de elementos de prueba, podrá formular por escrito denuncia ante la Legislatura por las conductas a que se refiere el artículo 215 de esta Ley presentada la denuncia y ratificada dentro de tres días naturales, se turnará con la documentación que la acompañe a la sección instructora, para que dictamine si la conducta atribuida corresponde a las enumeradas por el precepto citado y si el inculpado</w:t>
      </w:r>
      <w:r>
        <w:rPr>
          <w:b w:val="0"/>
          <w:spacing w:val="-2"/>
        </w:rPr>
        <w:t> </w:t>
      </w:r>
      <w:r>
        <w:rPr>
          <w:b w:val="0"/>
        </w:rPr>
        <w:t>está</w:t>
      </w:r>
      <w:r>
        <w:rPr>
          <w:b w:val="0"/>
          <w:spacing w:val="-2"/>
        </w:rPr>
        <w:t> </w:t>
      </w:r>
      <w:r>
        <w:rPr>
          <w:b w:val="0"/>
        </w:rPr>
        <w:t>comprendido</w:t>
      </w:r>
      <w:r>
        <w:rPr>
          <w:b w:val="0"/>
          <w:spacing w:val="-2"/>
        </w:rPr>
        <w:t> </w:t>
      </w:r>
      <w:r>
        <w:rPr>
          <w:b w:val="0"/>
        </w:rPr>
        <w:t>entre</w:t>
      </w:r>
      <w:r>
        <w:rPr>
          <w:b w:val="0"/>
          <w:spacing w:val="-2"/>
        </w:rPr>
        <w:t> </w:t>
      </w:r>
      <w:r>
        <w:rPr>
          <w:b w:val="0"/>
        </w:rPr>
        <w:t>los</w:t>
      </w:r>
      <w:r>
        <w:rPr>
          <w:b w:val="0"/>
          <w:spacing w:val="-2"/>
        </w:rPr>
        <w:t> </w:t>
      </w:r>
      <w:r>
        <w:rPr>
          <w:b w:val="0"/>
        </w:rPr>
        <w:t>servidores</w:t>
      </w:r>
      <w:r>
        <w:rPr>
          <w:b w:val="0"/>
          <w:spacing w:val="-3"/>
        </w:rPr>
        <w:t> </w:t>
      </w:r>
      <w:r>
        <w:rPr>
          <w:b w:val="0"/>
        </w:rPr>
        <w:t>públicos</w:t>
      </w:r>
      <w:r>
        <w:rPr>
          <w:b w:val="0"/>
          <w:spacing w:val="-2"/>
        </w:rPr>
        <w:t> </w:t>
      </w:r>
      <w:r>
        <w:rPr>
          <w:b w:val="0"/>
        </w:rPr>
        <w:t>a</w:t>
      </w:r>
      <w:r>
        <w:rPr>
          <w:b w:val="0"/>
          <w:spacing w:val="-2"/>
        </w:rPr>
        <w:t> </w:t>
      </w:r>
      <w:r>
        <w:rPr>
          <w:b w:val="0"/>
        </w:rPr>
        <w:t>que</w:t>
      </w:r>
      <w:r>
        <w:rPr>
          <w:b w:val="0"/>
          <w:spacing w:val="-2"/>
        </w:rPr>
        <w:t> </w:t>
      </w:r>
      <w:r>
        <w:rPr>
          <w:b w:val="0"/>
        </w:rPr>
        <w:t>se</w:t>
      </w:r>
      <w:r>
        <w:rPr>
          <w:b w:val="0"/>
          <w:spacing w:val="-3"/>
        </w:rPr>
        <w:t> </w:t>
      </w:r>
      <w:r>
        <w:rPr>
          <w:b w:val="0"/>
        </w:rPr>
        <w:t>refiere</w:t>
      </w:r>
      <w:r>
        <w:rPr>
          <w:b w:val="0"/>
          <w:spacing w:val="-1"/>
        </w:rPr>
        <w:t> </w:t>
      </w:r>
      <w:r>
        <w:rPr>
          <w:b w:val="0"/>
        </w:rPr>
        <w:t>el</w:t>
      </w:r>
      <w:r>
        <w:rPr>
          <w:b w:val="0"/>
          <w:spacing w:val="-2"/>
        </w:rPr>
        <w:t> </w:t>
      </w:r>
      <w:r>
        <w:rPr>
          <w:b w:val="0"/>
        </w:rPr>
        <w:t>artículo</w:t>
      </w:r>
      <w:r>
        <w:rPr>
          <w:b w:val="0"/>
          <w:spacing w:val="-2"/>
        </w:rPr>
        <w:t> </w:t>
      </w:r>
      <w:r>
        <w:rPr>
          <w:b w:val="0"/>
        </w:rPr>
        <w:t>213,</w:t>
      </w:r>
      <w:r>
        <w:rPr>
          <w:b w:val="0"/>
          <w:spacing w:val="-2"/>
        </w:rPr>
        <w:t> </w:t>
      </w:r>
      <w:r>
        <w:rPr>
          <w:b w:val="0"/>
        </w:rPr>
        <w:t>de</w:t>
      </w:r>
      <w:r>
        <w:rPr>
          <w:b w:val="0"/>
          <w:spacing w:val="-2"/>
        </w:rPr>
        <w:t> </w:t>
      </w:r>
      <w:r>
        <w:rPr>
          <w:b w:val="0"/>
        </w:rPr>
        <w:t>la</w:t>
      </w:r>
      <w:r>
        <w:rPr>
          <w:b w:val="0"/>
          <w:spacing w:val="-4"/>
        </w:rPr>
        <w:t> </w:t>
      </w:r>
      <w:r>
        <w:rPr>
          <w:b w:val="0"/>
        </w:rPr>
        <w:t>presente Ley, así como si la denuncia es procedente y por lo tanto amerita la incoación del procedimiento.</w:t>
      </w:r>
    </w:p>
    <w:p>
      <w:pPr>
        <w:pStyle w:val="BodyText"/>
        <w:spacing w:before="1"/>
        <w:ind w:left="0"/>
        <w:jc w:val="left"/>
        <w:rPr>
          <w:b w:val="0"/>
        </w:rPr>
      </w:pPr>
    </w:p>
    <w:p>
      <w:pPr>
        <w:pStyle w:val="BodyText"/>
        <w:ind w:right="122"/>
        <w:rPr>
          <w:b w:val="0"/>
        </w:rPr>
      </w:pPr>
      <w:r>
        <w:rPr>
          <w:b/>
        </w:rPr>
        <w:t>Artículo 220. </w:t>
      </w:r>
      <w:r>
        <w:rPr>
          <w:b w:val="0"/>
        </w:rPr>
        <w:t>Acreditados los extremos a que se refiere el artículo anterior la sección instructora practicará todas las diligencias necesarias para la comprobación de la conducta o hecho material de la denuncia, estableciendo las características y circunstancias del caso y precisando la intervención que haya tenido el servidor público denunciado.</w:t>
      </w:r>
    </w:p>
    <w:p>
      <w:pPr>
        <w:pStyle w:val="BodyText"/>
        <w:ind w:left="0"/>
        <w:jc w:val="left"/>
        <w:rPr>
          <w:b w:val="0"/>
        </w:rPr>
      </w:pPr>
    </w:p>
    <w:p>
      <w:pPr>
        <w:pStyle w:val="BodyText"/>
        <w:ind w:right="117"/>
        <w:rPr>
          <w:b w:val="0"/>
        </w:rPr>
      </w:pPr>
      <w:r>
        <w:rPr>
          <w:b w:val="0"/>
        </w:rPr>
        <w:t>Dentro de los tres días naturales siguientes a la ratificación de la denuncia, la Sección notificará por</w:t>
      </w:r>
      <w:r>
        <w:rPr>
          <w:b w:val="0"/>
          <w:spacing w:val="40"/>
        </w:rPr>
        <w:t> </w:t>
      </w:r>
      <w:r>
        <w:rPr>
          <w:b w:val="0"/>
        </w:rPr>
        <w:t>vía de emplazamiento al servidor público de que se trate sobre la materia de la denuncia, haciéndole saber su derecho a un proceso justo, a la garantía de defensa y que deberá a su elección, comparecer personalmente o a través de su defensor o informar por escrito, dentro de los siete días naturales siguientes a la notificación citada.</w:t>
      </w:r>
    </w:p>
    <w:p>
      <w:pPr>
        <w:pStyle w:val="BodyText"/>
        <w:ind w:left="0"/>
        <w:jc w:val="left"/>
        <w:rPr>
          <w:b w:val="0"/>
        </w:rPr>
      </w:pPr>
    </w:p>
    <w:p>
      <w:pPr>
        <w:pStyle w:val="BodyText"/>
        <w:spacing w:before="1"/>
        <w:rPr>
          <w:b w:val="0"/>
        </w:rPr>
      </w:pPr>
      <w:r>
        <w:rPr>
          <w:b/>
        </w:rPr>
        <w:t>Artículo</w:t>
      </w:r>
      <w:r>
        <w:rPr>
          <w:b/>
          <w:spacing w:val="7"/>
        </w:rPr>
        <w:t> </w:t>
      </w:r>
      <w:r>
        <w:rPr>
          <w:b/>
        </w:rPr>
        <w:t>221.</w:t>
      </w:r>
      <w:r>
        <w:rPr>
          <w:b/>
          <w:spacing w:val="7"/>
        </w:rPr>
        <w:t> </w:t>
      </w:r>
      <w:r>
        <w:rPr>
          <w:b w:val="0"/>
        </w:rPr>
        <w:t>La</w:t>
      </w:r>
      <w:r>
        <w:rPr>
          <w:b w:val="0"/>
          <w:spacing w:val="5"/>
        </w:rPr>
        <w:t> </w:t>
      </w:r>
      <w:r>
        <w:rPr>
          <w:b w:val="0"/>
        </w:rPr>
        <w:t>Sección</w:t>
      </w:r>
      <w:r>
        <w:rPr>
          <w:b w:val="0"/>
          <w:spacing w:val="7"/>
        </w:rPr>
        <w:t> </w:t>
      </w:r>
      <w:r>
        <w:rPr>
          <w:b w:val="0"/>
        </w:rPr>
        <w:t>Instructora,</w:t>
      </w:r>
      <w:r>
        <w:rPr>
          <w:b w:val="0"/>
          <w:spacing w:val="6"/>
        </w:rPr>
        <w:t> </w:t>
      </w:r>
      <w:r>
        <w:rPr>
          <w:b w:val="0"/>
        </w:rPr>
        <w:t>con</w:t>
      </w:r>
      <w:r>
        <w:rPr>
          <w:b w:val="0"/>
          <w:spacing w:val="7"/>
        </w:rPr>
        <w:t> </w:t>
      </w:r>
      <w:r>
        <w:rPr>
          <w:b w:val="0"/>
        </w:rPr>
        <w:t>vista</w:t>
      </w:r>
      <w:r>
        <w:rPr>
          <w:b w:val="0"/>
          <w:spacing w:val="5"/>
        </w:rPr>
        <w:t> </w:t>
      </w:r>
      <w:r>
        <w:rPr>
          <w:b w:val="0"/>
        </w:rPr>
        <w:t>de</w:t>
      </w:r>
      <w:r>
        <w:rPr>
          <w:b w:val="0"/>
          <w:spacing w:val="6"/>
        </w:rPr>
        <w:t> </w:t>
      </w:r>
      <w:r>
        <w:rPr>
          <w:b w:val="0"/>
        </w:rPr>
        <w:t>lo</w:t>
      </w:r>
      <w:r>
        <w:rPr>
          <w:b w:val="0"/>
          <w:spacing w:val="6"/>
        </w:rPr>
        <w:t> </w:t>
      </w:r>
      <w:r>
        <w:rPr>
          <w:b w:val="0"/>
        </w:rPr>
        <w:t>manifestado</w:t>
      </w:r>
      <w:r>
        <w:rPr>
          <w:b w:val="0"/>
          <w:spacing w:val="7"/>
        </w:rPr>
        <w:t> </w:t>
      </w:r>
      <w:r>
        <w:rPr>
          <w:b w:val="0"/>
        </w:rPr>
        <w:t>por</w:t>
      </w:r>
      <w:r>
        <w:rPr>
          <w:b w:val="0"/>
          <w:spacing w:val="6"/>
        </w:rPr>
        <w:t> </w:t>
      </w:r>
      <w:r>
        <w:rPr>
          <w:b w:val="0"/>
        </w:rPr>
        <w:t>el</w:t>
      </w:r>
      <w:r>
        <w:rPr>
          <w:b w:val="0"/>
          <w:spacing w:val="4"/>
        </w:rPr>
        <w:t> </w:t>
      </w:r>
      <w:r>
        <w:rPr>
          <w:b w:val="0"/>
        </w:rPr>
        <w:t>denunciado</w:t>
      </w:r>
      <w:r>
        <w:rPr>
          <w:b w:val="0"/>
          <w:spacing w:val="6"/>
        </w:rPr>
        <w:t> </w:t>
      </w:r>
      <w:r>
        <w:rPr>
          <w:b w:val="0"/>
        </w:rPr>
        <w:t>o</w:t>
      </w:r>
      <w:r>
        <w:rPr>
          <w:b w:val="0"/>
          <w:spacing w:val="7"/>
        </w:rPr>
        <w:t> </w:t>
      </w:r>
      <w:r>
        <w:rPr>
          <w:b w:val="0"/>
        </w:rPr>
        <w:t>transcurrido</w:t>
      </w:r>
      <w:r>
        <w:rPr>
          <w:b w:val="0"/>
          <w:spacing w:val="6"/>
        </w:rPr>
        <w:t> </w:t>
      </w:r>
      <w:r>
        <w:rPr>
          <w:b w:val="0"/>
          <w:spacing w:val="-5"/>
        </w:rPr>
        <w:t>el</w:t>
      </w:r>
    </w:p>
    <w:p>
      <w:pPr>
        <w:spacing w:after="0"/>
        <w:sectPr>
          <w:pgSz w:w="12250" w:h="15850"/>
          <w:pgMar w:header="425" w:footer="1041" w:top="1880" w:bottom="1240" w:left="920" w:right="960"/>
        </w:sectPr>
      </w:pPr>
    </w:p>
    <w:p>
      <w:pPr>
        <w:pStyle w:val="BodyText"/>
        <w:spacing w:before="92"/>
        <w:ind w:right="123"/>
        <w:rPr>
          <w:b w:val="0"/>
        </w:rPr>
      </w:pPr>
      <w:r>
        <w:rPr>
          <w:b w:val="0"/>
        </w:rPr>
        <w:t>plazo al que se refiere el artículo anterior sin que lo hubiere hecho, abrirá un periodo de pruebas de treinta días naturales dentro del cual recibirá las que ofrezcan el denunciante y el servidor público, así como las que la propia Sección estime necesarias.</w:t>
      </w:r>
    </w:p>
    <w:p>
      <w:pPr>
        <w:pStyle w:val="BodyText"/>
        <w:spacing w:before="1"/>
        <w:ind w:left="0"/>
        <w:jc w:val="left"/>
        <w:rPr>
          <w:b w:val="0"/>
        </w:rPr>
      </w:pPr>
    </w:p>
    <w:p>
      <w:pPr>
        <w:pStyle w:val="BodyText"/>
        <w:ind w:right="126"/>
        <w:rPr>
          <w:b w:val="0"/>
        </w:rPr>
      </w:pPr>
      <w:r>
        <w:rPr>
          <w:b w:val="0"/>
        </w:rPr>
        <w:t>Si al concluir el plazo señalado no hubiere sido posible recibir las pruebas ofrecidas oportunamente, o si</w:t>
      </w:r>
      <w:r>
        <w:rPr>
          <w:b w:val="0"/>
          <w:spacing w:val="-1"/>
        </w:rPr>
        <w:t> </w:t>
      </w:r>
      <w:r>
        <w:rPr>
          <w:b w:val="0"/>
        </w:rPr>
        <w:t>es</w:t>
      </w:r>
      <w:r>
        <w:rPr>
          <w:b w:val="0"/>
          <w:spacing w:val="-2"/>
        </w:rPr>
        <w:t> </w:t>
      </w:r>
      <w:r>
        <w:rPr>
          <w:b w:val="0"/>
        </w:rPr>
        <w:t>preciso</w:t>
      </w:r>
      <w:r>
        <w:rPr>
          <w:b w:val="0"/>
          <w:spacing w:val="-1"/>
        </w:rPr>
        <w:t> </w:t>
      </w:r>
      <w:r>
        <w:rPr>
          <w:b w:val="0"/>
        </w:rPr>
        <w:t>allegarse</w:t>
      </w:r>
      <w:r>
        <w:rPr>
          <w:b w:val="0"/>
          <w:spacing w:val="-2"/>
        </w:rPr>
        <w:t> </w:t>
      </w:r>
      <w:r>
        <w:rPr>
          <w:b w:val="0"/>
        </w:rPr>
        <w:t>otras,</w:t>
      </w:r>
      <w:r>
        <w:rPr>
          <w:b w:val="0"/>
          <w:spacing w:val="-1"/>
        </w:rPr>
        <w:t> </w:t>
      </w:r>
      <w:r>
        <w:rPr>
          <w:b w:val="0"/>
        </w:rPr>
        <w:t>la</w:t>
      </w:r>
      <w:r>
        <w:rPr>
          <w:b w:val="0"/>
          <w:spacing w:val="-2"/>
        </w:rPr>
        <w:t> </w:t>
      </w:r>
      <w:r>
        <w:rPr>
          <w:b w:val="0"/>
        </w:rPr>
        <w:t>sección</w:t>
      </w:r>
      <w:r>
        <w:rPr>
          <w:b w:val="0"/>
          <w:spacing w:val="-1"/>
        </w:rPr>
        <w:t> </w:t>
      </w:r>
      <w:r>
        <w:rPr>
          <w:b w:val="0"/>
        </w:rPr>
        <w:t>instructora</w:t>
      </w:r>
      <w:r>
        <w:rPr>
          <w:b w:val="0"/>
          <w:spacing w:val="-2"/>
        </w:rPr>
        <w:t> </w:t>
      </w:r>
      <w:r>
        <w:rPr>
          <w:b w:val="0"/>
        </w:rPr>
        <w:t>podrá</w:t>
      </w:r>
      <w:r>
        <w:rPr>
          <w:b w:val="0"/>
          <w:spacing w:val="-2"/>
        </w:rPr>
        <w:t> </w:t>
      </w:r>
      <w:r>
        <w:rPr>
          <w:b w:val="0"/>
        </w:rPr>
        <w:t>ampliarlo</w:t>
      </w:r>
      <w:r>
        <w:rPr>
          <w:b w:val="0"/>
          <w:spacing w:val="-3"/>
        </w:rPr>
        <w:t> </w:t>
      </w:r>
      <w:r>
        <w:rPr>
          <w:b w:val="0"/>
        </w:rPr>
        <w:t>discrecionalmente</w:t>
      </w:r>
      <w:r>
        <w:rPr>
          <w:b w:val="0"/>
          <w:spacing w:val="-2"/>
        </w:rPr>
        <w:t> </w:t>
      </w:r>
      <w:r>
        <w:rPr>
          <w:b w:val="0"/>
        </w:rPr>
        <w:t>en</w:t>
      </w:r>
      <w:r>
        <w:rPr>
          <w:b w:val="0"/>
          <w:spacing w:val="-1"/>
        </w:rPr>
        <w:t> </w:t>
      </w:r>
      <w:r>
        <w:rPr>
          <w:b w:val="0"/>
        </w:rPr>
        <w:t>la</w:t>
      </w:r>
      <w:r>
        <w:rPr>
          <w:b w:val="0"/>
          <w:spacing w:val="-2"/>
        </w:rPr>
        <w:t> </w:t>
      </w:r>
      <w:r>
        <w:rPr>
          <w:b w:val="0"/>
        </w:rPr>
        <w:t>medida</w:t>
      </w:r>
      <w:r>
        <w:rPr>
          <w:b w:val="0"/>
          <w:spacing w:val="-2"/>
        </w:rPr>
        <w:t> </w:t>
      </w:r>
      <w:r>
        <w:rPr>
          <w:b w:val="0"/>
        </w:rPr>
        <w:t>que lo estime necesario.</w:t>
      </w:r>
    </w:p>
    <w:p>
      <w:pPr>
        <w:pStyle w:val="BodyText"/>
        <w:spacing w:before="234"/>
        <w:ind w:right="125"/>
        <w:rPr>
          <w:b w:val="0"/>
        </w:rPr>
      </w:pPr>
      <w:r>
        <w:rPr>
          <w:b w:val="0"/>
        </w:rPr>
        <w:t>En todo caso, la sección instructora calificará la pertinencia de las pruebas desechándose las que a su juicio sean improcedentes.</w:t>
      </w:r>
    </w:p>
    <w:p>
      <w:pPr>
        <w:pStyle w:val="BodyText"/>
        <w:spacing w:before="234"/>
        <w:ind w:right="117"/>
        <w:rPr>
          <w:b w:val="0"/>
        </w:rPr>
      </w:pPr>
      <w:r>
        <w:rPr>
          <w:b/>
        </w:rPr>
        <w:t>Artículo 222. </w:t>
      </w:r>
      <w:r>
        <w:rPr>
          <w:b w:val="0"/>
        </w:rPr>
        <w:t>Terminada la instrucción del procedimiento, se pondrá el expediente a la vista del denunciante, por un plazo de tres días naturales y otros tantos al servidor público y sus defensores, con el objeto de que tomen los datos que requieran a fin de formular alegatos, mismos que deberán presentar por escrito dentro de los seis días naturales siguientes a la conclusión del segundo plazo </w:t>
      </w:r>
      <w:r>
        <w:rPr>
          <w:b w:val="0"/>
          <w:spacing w:val="-2"/>
        </w:rPr>
        <w:t>mencionado.</w:t>
      </w:r>
    </w:p>
    <w:p>
      <w:pPr>
        <w:pStyle w:val="BodyText"/>
        <w:spacing w:before="1"/>
        <w:ind w:left="0"/>
        <w:jc w:val="left"/>
        <w:rPr>
          <w:b w:val="0"/>
        </w:rPr>
      </w:pPr>
    </w:p>
    <w:p>
      <w:pPr>
        <w:pStyle w:val="BodyText"/>
        <w:ind w:right="125"/>
        <w:rPr>
          <w:b w:val="0"/>
        </w:rPr>
      </w:pPr>
      <w:r>
        <w:rPr>
          <w:b/>
        </w:rPr>
        <w:t>Artículo 223. </w:t>
      </w:r>
      <w:r>
        <w:rPr>
          <w:b w:val="0"/>
        </w:rPr>
        <w:t>Transcurrido el plazo para la presentación de alegatos, la Sección Instructora formulará sus conclusiones en vista de las constancias del procedimiento. Para este efecto analizará la conducta</w:t>
      </w:r>
      <w:r>
        <w:rPr>
          <w:b w:val="0"/>
          <w:spacing w:val="40"/>
        </w:rPr>
        <w:t> </w:t>
      </w:r>
      <w:r>
        <w:rPr>
          <w:b w:val="0"/>
        </w:rPr>
        <w:t>o los hechos imputados y hará las consideraciones jurídicas que procedan para justificar, en su caso,</w:t>
      </w:r>
      <w:r>
        <w:rPr>
          <w:b w:val="0"/>
          <w:spacing w:val="40"/>
        </w:rPr>
        <w:t> </w:t>
      </w:r>
      <w:r>
        <w:rPr>
          <w:b w:val="0"/>
        </w:rPr>
        <w:t>la conclusión o la continuación del procedimiento.</w:t>
      </w:r>
    </w:p>
    <w:p>
      <w:pPr>
        <w:pStyle w:val="BodyText"/>
        <w:spacing w:before="234"/>
        <w:ind w:right="121"/>
        <w:rPr>
          <w:b w:val="0"/>
        </w:rPr>
      </w:pPr>
      <w:r>
        <w:rPr>
          <w:b/>
        </w:rPr>
        <w:t>Artículo 224. </w:t>
      </w:r>
      <w:r>
        <w:rPr>
          <w:b w:val="0"/>
        </w:rPr>
        <w:t>Si de las constancias del procedimiento se desprende la inocencia del encausado, las conclusiones de la Sección Instructora propondrán que se declare que no ha lugar a proceder en su contra por la conducta o el hecho en materia de la denuncia que dio origen al procedimiento.</w:t>
      </w:r>
    </w:p>
    <w:p>
      <w:pPr>
        <w:pStyle w:val="BodyText"/>
        <w:spacing w:before="2"/>
        <w:ind w:left="0"/>
        <w:jc w:val="left"/>
        <w:rPr>
          <w:b w:val="0"/>
        </w:rPr>
      </w:pPr>
    </w:p>
    <w:p>
      <w:pPr>
        <w:pStyle w:val="BodyText"/>
        <w:ind w:right="118"/>
        <w:rPr>
          <w:b w:val="0"/>
        </w:rPr>
      </w:pPr>
      <w:r>
        <w:rPr>
          <w:b w:val="0"/>
        </w:rPr>
        <w:t>Si de las constancias aparece la probable responsabilidad del servidor público, las conclusiones determinarán los siguientes puntos:</w:t>
      </w:r>
    </w:p>
    <w:p>
      <w:pPr>
        <w:pStyle w:val="ListParagraph"/>
        <w:numPr>
          <w:ilvl w:val="0"/>
          <w:numId w:val="58"/>
        </w:numPr>
        <w:tabs>
          <w:tab w:pos="363" w:val="left" w:leader="none"/>
        </w:tabs>
        <w:spacing w:line="240" w:lineRule="auto" w:before="234" w:after="0"/>
        <w:ind w:left="363" w:right="0" w:hanging="263"/>
        <w:jc w:val="left"/>
        <w:rPr>
          <w:b w:val="0"/>
          <w:sz w:val="20"/>
        </w:rPr>
      </w:pPr>
      <w:r>
        <w:rPr>
          <w:b w:val="0"/>
          <w:sz w:val="20"/>
        </w:rPr>
        <w:t>Que</w:t>
      </w:r>
      <w:r>
        <w:rPr>
          <w:b w:val="0"/>
          <w:spacing w:val="-6"/>
          <w:sz w:val="20"/>
        </w:rPr>
        <w:t> </w:t>
      </w:r>
      <w:r>
        <w:rPr>
          <w:b w:val="0"/>
          <w:sz w:val="20"/>
        </w:rPr>
        <w:t>está</w:t>
      </w:r>
      <w:r>
        <w:rPr>
          <w:b w:val="0"/>
          <w:spacing w:val="-5"/>
          <w:sz w:val="20"/>
        </w:rPr>
        <w:t> </w:t>
      </w:r>
      <w:r>
        <w:rPr>
          <w:b w:val="0"/>
          <w:sz w:val="20"/>
        </w:rPr>
        <w:t>legalmente</w:t>
      </w:r>
      <w:r>
        <w:rPr>
          <w:b w:val="0"/>
          <w:spacing w:val="-6"/>
          <w:sz w:val="20"/>
        </w:rPr>
        <w:t> </w:t>
      </w:r>
      <w:r>
        <w:rPr>
          <w:b w:val="0"/>
          <w:sz w:val="20"/>
        </w:rPr>
        <w:t>comprobada</w:t>
      </w:r>
      <w:r>
        <w:rPr>
          <w:b w:val="0"/>
          <w:spacing w:val="-5"/>
          <w:sz w:val="20"/>
        </w:rPr>
        <w:t> </w:t>
      </w:r>
      <w:r>
        <w:rPr>
          <w:b w:val="0"/>
          <w:sz w:val="20"/>
        </w:rPr>
        <w:t>la</w:t>
      </w:r>
      <w:r>
        <w:rPr>
          <w:b w:val="0"/>
          <w:spacing w:val="-6"/>
          <w:sz w:val="20"/>
        </w:rPr>
        <w:t> </w:t>
      </w:r>
      <w:r>
        <w:rPr>
          <w:b w:val="0"/>
          <w:sz w:val="20"/>
        </w:rPr>
        <w:t>conducta</w:t>
      </w:r>
      <w:r>
        <w:rPr>
          <w:b w:val="0"/>
          <w:spacing w:val="-5"/>
          <w:sz w:val="20"/>
        </w:rPr>
        <w:t> </w:t>
      </w:r>
      <w:r>
        <w:rPr>
          <w:b w:val="0"/>
          <w:sz w:val="20"/>
        </w:rPr>
        <w:t>o</w:t>
      </w:r>
      <w:r>
        <w:rPr>
          <w:b w:val="0"/>
          <w:spacing w:val="-4"/>
          <w:sz w:val="20"/>
        </w:rPr>
        <w:t> </w:t>
      </w:r>
      <w:r>
        <w:rPr>
          <w:b w:val="0"/>
          <w:sz w:val="20"/>
        </w:rPr>
        <w:t>el</w:t>
      </w:r>
      <w:r>
        <w:rPr>
          <w:b w:val="0"/>
          <w:spacing w:val="-6"/>
          <w:sz w:val="20"/>
        </w:rPr>
        <w:t> </w:t>
      </w:r>
      <w:r>
        <w:rPr>
          <w:b w:val="0"/>
          <w:sz w:val="20"/>
        </w:rPr>
        <w:t>hecho</w:t>
      </w:r>
      <w:r>
        <w:rPr>
          <w:b w:val="0"/>
          <w:spacing w:val="-4"/>
          <w:sz w:val="20"/>
        </w:rPr>
        <w:t> </w:t>
      </w:r>
      <w:r>
        <w:rPr>
          <w:b w:val="0"/>
          <w:sz w:val="20"/>
        </w:rPr>
        <w:t>materia</w:t>
      </w:r>
      <w:r>
        <w:rPr>
          <w:b w:val="0"/>
          <w:spacing w:val="-6"/>
          <w:sz w:val="20"/>
        </w:rPr>
        <w:t> </w:t>
      </w:r>
      <w:r>
        <w:rPr>
          <w:b w:val="0"/>
          <w:sz w:val="20"/>
        </w:rPr>
        <w:t>de</w:t>
      </w:r>
      <w:r>
        <w:rPr>
          <w:b w:val="0"/>
          <w:spacing w:val="-5"/>
          <w:sz w:val="20"/>
        </w:rPr>
        <w:t> </w:t>
      </w:r>
      <w:r>
        <w:rPr>
          <w:b w:val="0"/>
          <w:sz w:val="20"/>
        </w:rPr>
        <w:t>la</w:t>
      </w:r>
      <w:r>
        <w:rPr>
          <w:b w:val="0"/>
          <w:spacing w:val="-2"/>
          <w:sz w:val="20"/>
        </w:rPr>
        <w:t> denuncia.</w:t>
      </w:r>
    </w:p>
    <w:p>
      <w:pPr>
        <w:pStyle w:val="BodyText"/>
        <w:spacing w:before="1"/>
        <w:ind w:left="0"/>
        <w:jc w:val="left"/>
        <w:rPr>
          <w:b w:val="0"/>
        </w:rPr>
      </w:pPr>
    </w:p>
    <w:p>
      <w:pPr>
        <w:pStyle w:val="ListParagraph"/>
        <w:numPr>
          <w:ilvl w:val="0"/>
          <w:numId w:val="58"/>
        </w:numPr>
        <w:tabs>
          <w:tab w:pos="412" w:val="left" w:leader="none"/>
        </w:tabs>
        <w:spacing w:line="240" w:lineRule="auto" w:before="0" w:after="0"/>
        <w:ind w:left="412" w:right="0" w:hanging="312"/>
        <w:jc w:val="left"/>
        <w:rPr>
          <w:b w:val="0"/>
          <w:sz w:val="20"/>
        </w:rPr>
      </w:pPr>
      <w:r>
        <w:rPr>
          <w:b w:val="0"/>
          <w:sz w:val="20"/>
        </w:rPr>
        <w:t>Que</w:t>
      </w:r>
      <w:r>
        <w:rPr>
          <w:b w:val="0"/>
          <w:spacing w:val="-8"/>
          <w:sz w:val="20"/>
        </w:rPr>
        <w:t> </w:t>
      </w:r>
      <w:r>
        <w:rPr>
          <w:b w:val="0"/>
          <w:sz w:val="20"/>
        </w:rPr>
        <w:t>existe</w:t>
      </w:r>
      <w:r>
        <w:rPr>
          <w:b w:val="0"/>
          <w:spacing w:val="-8"/>
          <w:sz w:val="20"/>
        </w:rPr>
        <w:t> </w:t>
      </w:r>
      <w:r>
        <w:rPr>
          <w:b w:val="0"/>
          <w:sz w:val="20"/>
        </w:rPr>
        <w:t>probable</w:t>
      </w:r>
      <w:r>
        <w:rPr>
          <w:b w:val="0"/>
          <w:spacing w:val="-8"/>
          <w:sz w:val="20"/>
        </w:rPr>
        <w:t> </w:t>
      </w:r>
      <w:r>
        <w:rPr>
          <w:b w:val="0"/>
          <w:sz w:val="20"/>
        </w:rPr>
        <w:t>responsabilidad</w:t>
      </w:r>
      <w:r>
        <w:rPr>
          <w:b w:val="0"/>
          <w:spacing w:val="-7"/>
          <w:sz w:val="20"/>
        </w:rPr>
        <w:t> </w:t>
      </w:r>
      <w:r>
        <w:rPr>
          <w:b w:val="0"/>
          <w:sz w:val="20"/>
        </w:rPr>
        <w:t>del</w:t>
      </w:r>
      <w:r>
        <w:rPr>
          <w:b w:val="0"/>
          <w:spacing w:val="-4"/>
          <w:sz w:val="20"/>
        </w:rPr>
        <w:t> </w:t>
      </w:r>
      <w:r>
        <w:rPr>
          <w:b w:val="0"/>
          <w:spacing w:val="-2"/>
          <w:sz w:val="20"/>
        </w:rPr>
        <w:t>encausado.</w:t>
      </w:r>
    </w:p>
    <w:p>
      <w:pPr>
        <w:pStyle w:val="ListParagraph"/>
        <w:numPr>
          <w:ilvl w:val="0"/>
          <w:numId w:val="58"/>
        </w:numPr>
        <w:tabs>
          <w:tab w:pos="462" w:val="left" w:leader="none"/>
        </w:tabs>
        <w:spacing w:line="240" w:lineRule="auto" w:before="233" w:after="0"/>
        <w:ind w:left="462" w:right="0" w:hanging="362"/>
        <w:jc w:val="left"/>
        <w:rPr>
          <w:b w:val="0"/>
          <w:sz w:val="20"/>
        </w:rPr>
      </w:pPr>
      <w:r>
        <w:rPr>
          <w:b w:val="0"/>
          <w:sz w:val="20"/>
        </w:rPr>
        <w:t>La</w:t>
      </w:r>
      <w:r>
        <w:rPr>
          <w:b w:val="0"/>
          <w:spacing w:val="-6"/>
          <w:sz w:val="20"/>
        </w:rPr>
        <w:t> </w:t>
      </w:r>
      <w:r>
        <w:rPr>
          <w:b w:val="0"/>
          <w:sz w:val="20"/>
        </w:rPr>
        <w:t>sanción</w:t>
      </w:r>
      <w:r>
        <w:rPr>
          <w:b w:val="0"/>
          <w:spacing w:val="-4"/>
          <w:sz w:val="20"/>
        </w:rPr>
        <w:t> </w:t>
      </w:r>
      <w:r>
        <w:rPr>
          <w:b w:val="0"/>
          <w:sz w:val="20"/>
        </w:rPr>
        <w:t>que</w:t>
      </w:r>
      <w:r>
        <w:rPr>
          <w:b w:val="0"/>
          <w:spacing w:val="-6"/>
          <w:sz w:val="20"/>
        </w:rPr>
        <w:t> </w:t>
      </w:r>
      <w:r>
        <w:rPr>
          <w:b w:val="0"/>
          <w:sz w:val="20"/>
        </w:rPr>
        <w:t>deba</w:t>
      </w:r>
      <w:r>
        <w:rPr>
          <w:b w:val="0"/>
          <w:spacing w:val="-5"/>
          <w:sz w:val="20"/>
        </w:rPr>
        <w:t> </w:t>
      </w:r>
      <w:r>
        <w:rPr>
          <w:b w:val="0"/>
          <w:sz w:val="20"/>
        </w:rPr>
        <w:t>imponerse</w:t>
      </w:r>
      <w:r>
        <w:rPr>
          <w:b w:val="0"/>
          <w:spacing w:val="-6"/>
          <w:sz w:val="20"/>
        </w:rPr>
        <w:t> </w:t>
      </w:r>
      <w:r>
        <w:rPr>
          <w:b w:val="0"/>
          <w:sz w:val="20"/>
        </w:rPr>
        <w:t>de</w:t>
      </w:r>
      <w:r>
        <w:rPr>
          <w:b w:val="0"/>
          <w:spacing w:val="-6"/>
          <w:sz w:val="20"/>
        </w:rPr>
        <w:t> </w:t>
      </w:r>
      <w:r>
        <w:rPr>
          <w:b w:val="0"/>
          <w:sz w:val="20"/>
        </w:rPr>
        <w:t>acuerdo</w:t>
      </w:r>
      <w:r>
        <w:rPr>
          <w:b w:val="0"/>
          <w:spacing w:val="-4"/>
          <w:sz w:val="20"/>
        </w:rPr>
        <w:t> </w:t>
      </w:r>
      <w:r>
        <w:rPr>
          <w:b w:val="0"/>
          <w:sz w:val="20"/>
        </w:rPr>
        <w:t>con</w:t>
      </w:r>
      <w:r>
        <w:rPr>
          <w:b w:val="0"/>
          <w:spacing w:val="-5"/>
          <w:sz w:val="20"/>
        </w:rPr>
        <w:t> </w:t>
      </w:r>
      <w:r>
        <w:rPr>
          <w:b w:val="0"/>
          <w:sz w:val="20"/>
        </w:rPr>
        <w:t>el</w:t>
      </w:r>
      <w:r>
        <w:rPr>
          <w:b w:val="0"/>
          <w:spacing w:val="-5"/>
          <w:sz w:val="20"/>
        </w:rPr>
        <w:t> </w:t>
      </w:r>
      <w:r>
        <w:rPr>
          <w:b w:val="0"/>
          <w:sz w:val="20"/>
        </w:rPr>
        <w:t>artículo</w:t>
      </w:r>
      <w:r>
        <w:rPr>
          <w:b w:val="0"/>
          <w:spacing w:val="-4"/>
          <w:sz w:val="20"/>
        </w:rPr>
        <w:t> </w:t>
      </w:r>
      <w:r>
        <w:rPr>
          <w:b w:val="0"/>
          <w:sz w:val="20"/>
        </w:rPr>
        <w:t>217</w:t>
      </w:r>
      <w:r>
        <w:rPr>
          <w:b w:val="0"/>
          <w:spacing w:val="-7"/>
          <w:sz w:val="20"/>
        </w:rPr>
        <w:t> </w:t>
      </w:r>
      <w:r>
        <w:rPr>
          <w:b w:val="0"/>
          <w:sz w:val="20"/>
        </w:rPr>
        <w:t>de</w:t>
      </w:r>
      <w:r>
        <w:rPr>
          <w:b w:val="0"/>
          <w:spacing w:val="-5"/>
          <w:sz w:val="20"/>
        </w:rPr>
        <w:t> </w:t>
      </w:r>
      <w:r>
        <w:rPr>
          <w:b w:val="0"/>
          <w:sz w:val="20"/>
        </w:rPr>
        <w:t>esta</w:t>
      </w:r>
      <w:r>
        <w:rPr>
          <w:b w:val="0"/>
          <w:spacing w:val="-4"/>
          <w:sz w:val="20"/>
        </w:rPr>
        <w:t> ley.</w:t>
      </w:r>
    </w:p>
    <w:p>
      <w:pPr>
        <w:pStyle w:val="BodyText"/>
        <w:spacing w:before="1"/>
        <w:ind w:left="0"/>
        <w:jc w:val="left"/>
        <w:rPr>
          <w:b w:val="0"/>
        </w:rPr>
      </w:pPr>
    </w:p>
    <w:p>
      <w:pPr>
        <w:pStyle w:val="BodyText"/>
        <w:ind w:right="126"/>
        <w:rPr>
          <w:b w:val="0"/>
        </w:rPr>
      </w:pPr>
      <w:r>
        <w:rPr>
          <w:b w:val="0"/>
        </w:rPr>
        <w:t>En</w:t>
      </w:r>
      <w:r>
        <w:rPr>
          <w:b w:val="0"/>
          <w:spacing w:val="-1"/>
        </w:rPr>
        <w:t> </w:t>
      </w:r>
      <w:r>
        <w:rPr>
          <w:b w:val="0"/>
        </w:rPr>
        <w:t>tal</w:t>
      </w:r>
      <w:r>
        <w:rPr>
          <w:b w:val="0"/>
          <w:spacing w:val="-1"/>
        </w:rPr>
        <w:t> </w:t>
      </w:r>
      <w:r>
        <w:rPr>
          <w:b w:val="0"/>
        </w:rPr>
        <w:t>caso,</w:t>
      </w:r>
      <w:r>
        <w:rPr>
          <w:b w:val="0"/>
          <w:spacing w:val="-1"/>
        </w:rPr>
        <w:t> </w:t>
      </w:r>
      <w:r>
        <w:rPr>
          <w:b w:val="0"/>
        </w:rPr>
        <w:t>enviará</w:t>
      </w:r>
      <w:r>
        <w:rPr>
          <w:b w:val="0"/>
          <w:spacing w:val="-2"/>
        </w:rPr>
        <w:t> </w:t>
      </w:r>
      <w:r>
        <w:rPr>
          <w:b w:val="0"/>
        </w:rPr>
        <w:t>la</w:t>
      </w:r>
      <w:r>
        <w:rPr>
          <w:b w:val="0"/>
          <w:spacing w:val="-2"/>
        </w:rPr>
        <w:t> </w:t>
      </w:r>
      <w:r>
        <w:rPr>
          <w:b w:val="0"/>
        </w:rPr>
        <w:t>declaración</w:t>
      </w:r>
      <w:r>
        <w:rPr>
          <w:b w:val="0"/>
          <w:spacing w:val="-1"/>
        </w:rPr>
        <w:t> </w:t>
      </w:r>
      <w:r>
        <w:rPr>
          <w:b w:val="0"/>
        </w:rPr>
        <w:t>correspondiente</w:t>
      </w:r>
      <w:r>
        <w:rPr>
          <w:b w:val="0"/>
          <w:spacing w:val="-2"/>
        </w:rPr>
        <w:t> </w:t>
      </w:r>
      <w:r>
        <w:rPr>
          <w:b w:val="0"/>
        </w:rPr>
        <w:t>a</w:t>
      </w:r>
      <w:r>
        <w:rPr>
          <w:b w:val="0"/>
          <w:spacing w:val="-2"/>
        </w:rPr>
        <w:t> </w:t>
      </w:r>
      <w:r>
        <w:rPr>
          <w:b w:val="0"/>
        </w:rPr>
        <w:t>la</w:t>
      </w:r>
      <w:r>
        <w:rPr>
          <w:b w:val="0"/>
          <w:spacing w:val="-2"/>
        </w:rPr>
        <w:t> </w:t>
      </w:r>
      <w:r>
        <w:rPr>
          <w:b w:val="0"/>
        </w:rPr>
        <w:t>Legislatura,</w:t>
      </w:r>
      <w:r>
        <w:rPr>
          <w:b w:val="0"/>
          <w:spacing w:val="-1"/>
        </w:rPr>
        <w:t> </w:t>
      </w:r>
      <w:r>
        <w:rPr>
          <w:b w:val="0"/>
        </w:rPr>
        <w:t>en</w:t>
      </w:r>
      <w:r>
        <w:rPr>
          <w:b w:val="0"/>
          <w:spacing w:val="-1"/>
        </w:rPr>
        <w:t> </w:t>
      </w:r>
      <w:r>
        <w:rPr>
          <w:b w:val="0"/>
        </w:rPr>
        <w:t>concepto</w:t>
      </w:r>
      <w:r>
        <w:rPr>
          <w:b w:val="0"/>
          <w:spacing w:val="-1"/>
        </w:rPr>
        <w:t> </w:t>
      </w:r>
      <w:r>
        <w:rPr>
          <w:b w:val="0"/>
        </w:rPr>
        <w:t>de</w:t>
      </w:r>
      <w:r>
        <w:rPr>
          <w:b w:val="0"/>
          <w:spacing w:val="-2"/>
        </w:rPr>
        <w:t> </w:t>
      </w:r>
      <w:r>
        <w:rPr>
          <w:b w:val="0"/>
        </w:rPr>
        <w:t>acusación, para</w:t>
      </w:r>
      <w:r>
        <w:rPr>
          <w:b w:val="0"/>
          <w:spacing w:val="-2"/>
        </w:rPr>
        <w:t> </w:t>
      </w:r>
      <w:r>
        <w:rPr>
          <w:b w:val="0"/>
        </w:rPr>
        <w:t>los efectos legales respectivos.</w:t>
      </w:r>
    </w:p>
    <w:p>
      <w:pPr>
        <w:pStyle w:val="BodyText"/>
        <w:spacing w:before="234"/>
        <w:ind w:right="126"/>
        <w:rPr>
          <w:b w:val="0"/>
        </w:rPr>
      </w:pPr>
      <w:r>
        <w:rPr>
          <w:b w:val="0"/>
        </w:rPr>
        <w:t>De igual manera deberán asentarse en las conclusiones las circunstancias que hubieren concurrido en los hechos.</w:t>
      </w:r>
    </w:p>
    <w:p>
      <w:pPr>
        <w:pStyle w:val="BodyText"/>
        <w:spacing w:before="1"/>
        <w:ind w:left="0"/>
        <w:jc w:val="left"/>
        <w:rPr>
          <w:b w:val="0"/>
        </w:rPr>
      </w:pPr>
    </w:p>
    <w:p>
      <w:pPr>
        <w:pStyle w:val="BodyText"/>
        <w:ind w:right="118"/>
        <w:rPr>
          <w:b w:val="0"/>
        </w:rPr>
      </w:pPr>
      <w:r>
        <w:rPr>
          <w:b/>
        </w:rPr>
        <w:t>Artículo 225. </w:t>
      </w:r>
      <w:r>
        <w:rPr>
          <w:b w:val="0"/>
        </w:rPr>
        <w:t>La Sección Instructora deberá practicar todas las diligencias y formular sus</w:t>
      </w:r>
      <w:r>
        <w:rPr>
          <w:b w:val="0"/>
          <w:spacing w:val="40"/>
        </w:rPr>
        <w:t> </w:t>
      </w:r>
      <w:r>
        <w:rPr>
          <w:b w:val="0"/>
        </w:rPr>
        <w:t>conclusiones hasta entregarlas al Diputado Presidente de la Legislatura o Diputación Permanente en</w:t>
      </w:r>
      <w:r>
        <w:rPr>
          <w:b w:val="0"/>
          <w:spacing w:val="40"/>
        </w:rPr>
        <w:t> </w:t>
      </w:r>
      <w:r>
        <w:rPr>
          <w:b w:val="0"/>
        </w:rPr>
        <w:t>su</w:t>
      </w:r>
      <w:r>
        <w:rPr>
          <w:b w:val="0"/>
          <w:spacing w:val="-4"/>
        </w:rPr>
        <w:t> </w:t>
      </w:r>
      <w:r>
        <w:rPr>
          <w:b w:val="0"/>
        </w:rPr>
        <w:t>caso,</w:t>
      </w:r>
      <w:r>
        <w:rPr>
          <w:b w:val="0"/>
          <w:spacing w:val="-2"/>
        </w:rPr>
        <w:t> </w:t>
      </w:r>
      <w:r>
        <w:rPr>
          <w:b w:val="0"/>
        </w:rPr>
        <w:t>conforme</w:t>
      </w:r>
      <w:r>
        <w:rPr>
          <w:b w:val="0"/>
          <w:spacing w:val="-3"/>
        </w:rPr>
        <w:t> </w:t>
      </w:r>
      <w:r>
        <w:rPr>
          <w:b w:val="0"/>
        </w:rPr>
        <w:t>a</w:t>
      </w:r>
      <w:r>
        <w:rPr>
          <w:b w:val="0"/>
          <w:spacing w:val="-3"/>
        </w:rPr>
        <w:t> </w:t>
      </w:r>
      <w:r>
        <w:rPr>
          <w:b w:val="0"/>
        </w:rPr>
        <w:t>los</w:t>
      </w:r>
      <w:r>
        <w:rPr>
          <w:b w:val="0"/>
          <w:spacing w:val="-3"/>
        </w:rPr>
        <w:t> </w:t>
      </w:r>
      <w:r>
        <w:rPr>
          <w:b w:val="0"/>
        </w:rPr>
        <w:t>artículos</w:t>
      </w:r>
      <w:r>
        <w:rPr>
          <w:b w:val="0"/>
          <w:spacing w:val="-3"/>
        </w:rPr>
        <w:t> </w:t>
      </w:r>
      <w:r>
        <w:rPr>
          <w:b w:val="0"/>
        </w:rPr>
        <w:t>anteriores,</w:t>
      </w:r>
      <w:r>
        <w:rPr>
          <w:b w:val="0"/>
          <w:spacing w:val="-2"/>
        </w:rPr>
        <w:t> </w:t>
      </w:r>
      <w:r>
        <w:rPr>
          <w:b w:val="0"/>
        </w:rPr>
        <w:t>dentro</w:t>
      </w:r>
      <w:r>
        <w:rPr>
          <w:b w:val="0"/>
          <w:spacing w:val="-2"/>
        </w:rPr>
        <w:t> </w:t>
      </w:r>
      <w:r>
        <w:rPr>
          <w:b w:val="0"/>
        </w:rPr>
        <w:t>del</w:t>
      </w:r>
      <w:r>
        <w:rPr>
          <w:b w:val="0"/>
          <w:spacing w:val="-3"/>
        </w:rPr>
        <w:t> </w:t>
      </w:r>
      <w:r>
        <w:rPr>
          <w:b w:val="0"/>
        </w:rPr>
        <w:t>plazo</w:t>
      </w:r>
      <w:r>
        <w:rPr>
          <w:b w:val="0"/>
          <w:spacing w:val="-4"/>
        </w:rPr>
        <w:t> </w:t>
      </w:r>
      <w:r>
        <w:rPr>
          <w:b w:val="0"/>
        </w:rPr>
        <w:t>de</w:t>
      </w:r>
      <w:r>
        <w:rPr>
          <w:b w:val="0"/>
          <w:spacing w:val="-3"/>
        </w:rPr>
        <w:t> </w:t>
      </w:r>
      <w:r>
        <w:rPr>
          <w:b w:val="0"/>
        </w:rPr>
        <w:t>sesenta días</w:t>
      </w:r>
      <w:r>
        <w:rPr>
          <w:b w:val="0"/>
          <w:spacing w:val="-4"/>
        </w:rPr>
        <w:t> </w:t>
      </w:r>
      <w:r>
        <w:rPr>
          <w:b w:val="0"/>
        </w:rPr>
        <w:t>naturales,</w:t>
      </w:r>
      <w:r>
        <w:rPr>
          <w:b w:val="0"/>
          <w:spacing w:val="-2"/>
        </w:rPr>
        <w:t> </w:t>
      </w:r>
      <w:r>
        <w:rPr>
          <w:b w:val="0"/>
        </w:rPr>
        <w:t>contados</w:t>
      </w:r>
      <w:r>
        <w:rPr>
          <w:b w:val="0"/>
          <w:spacing w:val="-3"/>
        </w:rPr>
        <w:t> </w:t>
      </w:r>
      <w:r>
        <w:rPr>
          <w:b w:val="0"/>
        </w:rPr>
        <w:t>desde el día siguiente a la fecha en que se le haya turnado la denuncia, a no ser que por causa razonable y fundada se encuentre impedida para hacerlo. En este caso podrá solicitar de la Legislatura que se amplíe el plazo por el tiempo indispensable para perfeccionar la instrucción. El nuevo plazo que se conceda no excederá de quince días naturales.</w:t>
      </w:r>
    </w:p>
    <w:p>
      <w:pPr>
        <w:pStyle w:val="BodyText"/>
        <w:spacing w:before="234"/>
        <w:ind w:right="124"/>
        <w:rPr>
          <w:b w:val="0"/>
        </w:rPr>
      </w:pPr>
      <w:r>
        <w:rPr>
          <w:b w:val="0"/>
        </w:rPr>
        <w:t>Los plazos a que se refiere este artículo se entienden comprendidos dentro del período ordinario de sesiones de la Legislatura o bien dentro del siguiente ordinario o extraordinario que se convoque.</w:t>
      </w:r>
    </w:p>
    <w:p>
      <w:pPr>
        <w:pStyle w:val="BodyText"/>
        <w:spacing w:before="1"/>
        <w:ind w:left="0"/>
        <w:jc w:val="left"/>
        <w:rPr>
          <w:b w:val="0"/>
        </w:rPr>
      </w:pPr>
    </w:p>
    <w:p>
      <w:pPr>
        <w:pStyle w:val="BodyText"/>
        <w:rPr>
          <w:b w:val="0"/>
        </w:rPr>
      </w:pPr>
      <w:r>
        <w:rPr>
          <w:b/>
        </w:rPr>
        <w:t>Artículo</w:t>
      </w:r>
      <w:r>
        <w:rPr>
          <w:b/>
          <w:spacing w:val="-1"/>
        </w:rPr>
        <w:t> </w:t>
      </w:r>
      <w:r>
        <w:rPr>
          <w:b/>
        </w:rPr>
        <w:t>226. </w:t>
      </w:r>
      <w:r>
        <w:rPr>
          <w:b w:val="0"/>
        </w:rPr>
        <w:t>Una</w:t>
      </w:r>
      <w:r>
        <w:rPr>
          <w:b w:val="0"/>
          <w:spacing w:val="-1"/>
        </w:rPr>
        <w:t> </w:t>
      </w:r>
      <w:r>
        <w:rPr>
          <w:b w:val="0"/>
        </w:rPr>
        <w:t>vez</w:t>
      </w:r>
      <w:r>
        <w:rPr>
          <w:b w:val="0"/>
          <w:spacing w:val="-1"/>
        </w:rPr>
        <w:t> </w:t>
      </w:r>
      <w:r>
        <w:rPr>
          <w:b w:val="0"/>
        </w:rPr>
        <w:t>emitidas</w:t>
      </w:r>
      <w:r>
        <w:rPr>
          <w:b w:val="0"/>
          <w:spacing w:val="-2"/>
        </w:rPr>
        <w:t> </w:t>
      </w:r>
      <w:r>
        <w:rPr>
          <w:b w:val="0"/>
        </w:rPr>
        <w:t>las</w:t>
      </w:r>
      <w:r>
        <w:rPr>
          <w:b w:val="0"/>
          <w:spacing w:val="-2"/>
        </w:rPr>
        <w:t> </w:t>
      </w:r>
      <w:r>
        <w:rPr>
          <w:b w:val="0"/>
        </w:rPr>
        <w:t>conclusiones</w:t>
      </w:r>
      <w:r>
        <w:rPr>
          <w:b w:val="0"/>
          <w:spacing w:val="1"/>
        </w:rPr>
        <w:t> </w:t>
      </w:r>
      <w:r>
        <w:rPr>
          <w:b w:val="0"/>
        </w:rPr>
        <w:t>a</w:t>
      </w:r>
      <w:r>
        <w:rPr>
          <w:b w:val="0"/>
          <w:spacing w:val="-1"/>
        </w:rPr>
        <w:t> </w:t>
      </w:r>
      <w:r>
        <w:rPr>
          <w:b w:val="0"/>
        </w:rPr>
        <w:t>que</w:t>
      </w:r>
      <w:r>
        <w:rPr>
          <w:b w:val="0"/>
          <w:spacing w:val="-2"/>
        </w:rPr>
        <w:t> </w:t>
      </w:r>
      <w:r>
        <w:rPr>
          <w:b w:val="0"/>
        </w:rPr>
        <w:t>se</w:t>
      </w:r>
      <w:r>
        <w:rPr>
          <w:b w:val="0"/>
          <w:spacing w:val="-2"/>
        </w:rPr>
        <w:t> </w:t>
      </w:r>
      <w:r>
        <w:rPr>
          <w:b w:val="0"/>
        </w:rPr>
        <w:t>refieren</w:t>
      </w:r>
      <w:r>
        <w:rPr>
          <w:b w:val="0"/>
          <w:spacing w:val="-1"/>
        </w:rPr>
        <w:t> </w:t>
      </w:r>
      <w:r>
        <w:rPr>
          <w:b w:val="0"/>
        </w:rPr>
        <w:t>los</w:t>
      </w:r>
      <w:r>
        <w:rPr>
          <w:b w:val="0"/>
          <w:spacing w:val="-2"/>
        </w:rPr>
        <w:t> </w:t>
      </w:r>
      <w:r>
        <w:rPr>
          <w:b w:val="0"/>
        </w:rPr>
        <w:t>artículos</w:t>
      </w:r>
      <w:r>
        <w:rPr>
          <w:b w:val="0"/>
          <w:spacing w:val="-2"/>
        </w:rPr>
        <w:t> </w:t>
      </w:r>
      <w:r>
        <w:rPr>
          <w:b w:val="0"/>
        </w:rPr>
        <w:t>precedentes,</w:t>
      </w:r>
      <w:r>
        <w:rPr>
          <w:b w:val="0"/>
          <w:spacing w:val="-1"/>
        </w:rPr>
        <w:t> </w:t>
      </w:r>
      <w:r>
        <w:rPr>
          <w:b w:val="0"/>
        </w:rPr>
        <w:t>la</w:t>
      </w:r>
      <w:r>
        <w:rPr>
          <w:b w:val="0"/>
          <w:spacing w:val="-1"/>
        </w:rPr>
        <w:t> </w:t>
      </w:r>
      <w:r>
        <w:rPr>
          <w:b w:val="0"/>
          <w:spacing w:val="-2"/>
        </w:rPr>
        <w:t>Sección</w:t>
      </w:r>
    </w:p>
    <w:p>
      <w:pPr>
        <w:spacing w:after="0"/>
        <w:sectPr>
          <w:pgSz w:w="12250" w:h="15850"/>
          <w:pgMar w:header="425" w:footer="1041" w:top="1880" w:bottom="1240" w:left="920" w:right="960"/>
        </w:sectPr>
      </w:pPr>
    </w:p>
    <w:p>
      <w:pPr>
        <w:pStyle w:val="BodyText"/>
        <w:spacing w:before="92"/>
        <w:ind w:right="119"/>
        <w:rPr>
          <w:b w:val="0"/>
        </w:rPr>
      </w:pPr>
      <w:r>
        <w:rPr>
          <w:b w:val="0"/>
        </w:rPr>
        <w:t>Instructora las entregará al Diputado Permanente de la Legislatura o Diputación Permanente, quien anunciará que dicha Legislatura debe reunirse en pleno como Gran Jurado de sentencia y resolver sobre</w:t>
      </w:r>
      <w:r>
        <w:rPr>
          <w:b w:val="0"/>
          <w:spacing w:val="-3"/>
        </w:rPr>
        <w:t> </w:t>
      </w:r>
      <w:r>
        <w:rPr>
          <w:b w:val="0"/>
        </w:rPr>
        <w:t>la</w:t>
      </w:r>
      <w:r>
        <w:rPr>
          <w:b w:val="0"/>
          <w:spacing w:val="-3"/>
        </w:rPr>
        <w:t> </w:t>
      </w:r>
      <w:r>
        <w:rPr>
          <w:b w:val="0"/>
        </w:rPr>
        <w:t>imputación,</w:t>
      </w:r>
      <w:r>
        <w:rPr>
          <w:b w:val="0"/>
          <w:spacing w:val="-1"/>
        </w:rPr>
        <w:t> </w:t>
      </w:r>
      <w:r>
        <w:rPr>
          <w:b w:val="0"/>
        </w:rPr>
        <w:t>dentro</w:t>
      </w:r>
      <w:r>
        <w:rPr>
          <w:b w:val="0"/>
          <w:spacing w:val="-4"/>
        </w:rPr>
        <w:t> </w:t>
      </w:r>
      <w:r>
        <w:rPr>
          <w:b w:val="0"/>
        </w:rPr>
        <w:t>de</w:t>
      </w:r>
      <w:r>
        <w:rPr>
          <w:b w:val="0"/>
          <w:spacing w:val="-3"/>
        </w:rPr>
        <w:t> </w:t>
      </w:r>
      <w:r>
        <w:rPr>
          <w:b w:val="0"/>
        </w:rPr>
        <w:t>los</w:t>
      </w:r>
      <w:r>
        <w:rPr>
          <w:b w:val="0"/>
          <w:spacing w:val="-3"/>
        </w:rPr>
        <w:t> </w:t>
      </w:r>
      <w:r>
        <w:rPr>
          <w:b w:val="0"/>
        </w:rPr>
        <w:t>tres</w:t>
      </w:r>
      <w:r>
        <w:rPr>
          <w:b w:val="0"/>
          <w:spacing w:val="-4"/>
        </w:rPr>
        <w:t> </w:t>
      </w:r>
      <w:r>
        <w:rPr>
          <w:b w:val="0"/>
        </w:rPr>
        <w:t>días</w:t>
      </w:r>
      <w:r>
        <w:rPr>
          <w:b w:val="0"/>
          <w:spacing w:val="-4"/>
        </w:rPr>
        <w:t> </w:t>
      </w:r>
      <w:r>
        <w:rPr>
          <w:b w:val="0"/>
        </w:rPr>
        <w:t>naturales</w:t>
      </w:r>
      <w:r>
        <w:rPr>
          <w:b w:val="0"/>
          <w:spacing w:val="-4"/>
        </w:rPr>
        <w:t> </w:t>
      </w:r>
      <w:r>
        <w:rPr>
          <w:b w:val="0"/>
        </w:rPr>
        <w:t>siguientes,</w:t>
      </w:r>
      <w:r>
        <w:rPr>
          <w:b w:val="0"/>
          <w:spacing w:val="-2"/>
        </w:rPr>
        <w:t> </w:t>
      </w:r>
      <w:r>
        <w:rPr>
          <w:b w:val="0"/>
        </w:rPr>
        <w:t>acto</w:t>
      </w:r>
      <w:r>
        <w:rPr>
          <w:b w:val="0"/>
          <w:spacing w:val="-2"/>
        </w:rPr>
        <w:t> </w:t>
      </w:r>
      <w:r>
        <w:rPr>
          <w:b w:val="0"/>
        </w:rPr>
        <w:t>seguido</w:t>
      </w:r>
      <w:r>
        <w:rPr>
          <w:b w:val="0"/>
          <w:spacing w:val="-2"/>
        </w:rPr>
        <w:t> </w:t>
      </w:r>
      <w:r>
        <w:rPr>
          <w:b w:val="0"/>
        </w:rPr>
        <w:t>se</w:t>
      </w:r>
      <w:r>
        <w:rPr>
          <w:b w:val="0"/>
          <w:spacing w:val="-4"/>
        </w:rPr>
        <w:t> </w:t>
      </w:r>
      <w:r>
        <w:rPr>
          <w:b w:val="0"/>
        </w:rPr>
        <w:t>notificará</w:t>
      </w:r>
      <w:r>
        <w:rPr>
          <w:b w:val="0"/>
          <w:spacing w:val="-3"/>
        </w:rPr>
        <w:t> </w:t>
      </w:r>
      <w:r>
        <w:rPr>
          <w:b w:val="0"/>
        </w:rPr>
        <w:t>y</w:t>
      </w:r>
      <w:r>
        <w:rPr>
          <w:b w:val="0"/>
          <w:spacing w:val="-3"/>
        </w:rPr>
        <w:t> </w:t>
      </w:r>
      <w:r>
        <w:rPr>
          <w:b w:val="0"/>
        </w:rPr>
        <w:t>emplazará a la Sección Instructora en su carácter de acusadora, al denunciante y al servidor público denunciado, para que aquél se presente por sí y éste lo haga personalmente, asistido de su defensor, a fin de que aleguen lo que convenga a sus derechos.</w:t>
      </w:r>
    </w:p>
    <w:p>
      <w:pPr>
        <w:pStyle w:val="BodyText"/>
        <w:ind w:left="0"/>
        <w:jc w:val="left"/>
        <w:rPr>
          <w:b w:val="0"/>
        </w:rPr>
      </w:pPr>
    </w:p>
    <w:p>
      <w:pPr>
        <w:pStyle w:val="BodyText"/>
        <w:ind w:right="123"/>
        <w:rPr>
          <w:b w:val="0"/>
        </w:rPr>
      </w:pPr>
      <w:r>
        <w:rPr>
          <w:b/>
        </w:rPr>
        <w:t>Artículo 227. </w:t>
      </w:r>
      <w:r>
        <w:rPr>
          <w:b w:val="0"/>
        </w:rPr>
        <w:t>El día y hora señalados en los términos del artículo anterior, se iniciará la audiencia respectiva procediéndose de conformidad a las siguientes normas:</w:t>
      </w:r>
    </w:p>
    <w:p>
      <w:pPr>
        <w:pStyle w:val="ListParagraph"/>
        <w:numPr>
          <w:ilvl w:val="0"/>
          <w:numId w:val="59"/>
        </w:numPr>
        <w:tabs>
          <w:tab w:pos="399" w:val="left" w:leader="none"/>
        </w:tabs>
        <w:spacing w:line="240" w:lineRule="auto" w:before="234" w:after="0"/>
        <w:ind w:left="100" w:right="128" w:firstLine="0"/>
        <w:jc w:val="left"/>
        <w:rPr>
          <w:b w:val="0"/>
          <w:sz w:val="20"/>
        </w:rPr>
      </w:pPr>
      <w:r>
        <w:rPr>
          <w:b w:val="0"/>
          <w:sz w:val="20"/>
        </w:rPr>
        <w:t>Se instalará la Legislatura con las dos terceras partes de sus miembros cuando menos, erigida en</w:t>
      </w:r>
      <w:r>
        <w:rPr>
          <w:b w:val="0"/>
          <w:spacing w:val="40"/>
          <w:sz w:val="20"/>
        </w:rPr>
        <w:t> </w:t>
      </w:r>
      <w:r>
        <w:rPr>
          <w:b w:val="0"/>
          <w:sz w:val="20"/>
        </w:rPr>
        <w:t>Gran Jurado de sentencia.</w:t>
      </w:r>
    </w:p>
    <w:p>
      <w:pPr>
        <w:pStyle w:val="BodyText"/>
        <w:spacing w:before="2"/>
        <w:ind w:left="0"/>
        <w:jc w:val="left"/>
        <w:rPr>
          <w:b w:val="0"/>
        </w:rPr>
      </w:pPr>
    </w:p>
    <w:p>
      <w:pPr>
        <w:pStyle w:val="ListParagraph"/>
        <w:numPr>
          <w:ilvl w:val="0"/>
          <w:numId w:val="59"/>
        </w:numPr>
        <w:tabs>
          <w:tab w:pos="412" w:val="left" w:leader="none"/>
        </w:tabs>
        <w:spacing w:line="240" w:lineRule="auto" w:before="0" w:after="0"/>
        <w:ind w:left="412" w:right="0" w:hanging="312"/>
        <w:jc w:val="left"/>
        <w:rPr>
          <w:b w:val="0"/>
          <w:sz w:val="20"/>
        </w:rPr>
      </w:pPr>
      <w:r>
        <w:rPr>
          <w:b w:val="0"/>
          <w:sz w:val="20"/>
        </w:rPr>
        <w:t>La</w:t>
      </w:r>
      <w:r>
        <w:rPr>
          <w:b w:val="0"/>
          <w:spacing w:val="-6"/>
          <w:sz w:val="20"/>
        </w:rPr>
        <w:t> </w:t>
      </w:r>
      <w:r>
        <w:rPr>
          <w:b w:val="0"/>
          <w:sz w:val="20"/>
        </w:rPr>
        <w:t>Sección</w:t>
      </w:r>
      <w:r>
        <w:rPr>
          <w:b w:val="0"/>
          <w:spacing w:val="-4"/>
          <w:sz w:val="20"/>
        </w:rPr>
        <w:t> </w:t>
      </w:r>
      <w:r>
        <w:rPr>
          <w:b w:val="0"/>
          <w:sz w:val="20"/>
        </w:rPr>
        <w:t>Instructora</w:t>
      </w:r>
      <w:r>
        <w:rPr>
          <w:b w:val="0"/>
          <w:spacing w:val="-5"/>
          <w:sz w:val="20"/>
        </w:rPr>
        <w:t> </w:t>
      </w:r>
      <w:r>
        <w:rPr>
          <w:b w:val="0"/>
          <w:sz w:val="20"/>
        </w:rPr>
        <w:t>se</w:t>
      </w:r>
      <w:r>
        <w:rPr>
          <w:b w:val="0"/>
          <w:spacing w:val="-5"/>
          <w:sz w:val="20"/>
        </w:rPr>
        <w:t> </w:t>
      </w:r>
      <w:r>
        <w:rPr>
          <w:b w:val="0"/>
          <w:sz w:val="20"/>
        </w:rPr>
        <w:t>erigirá</w:t>
      </w:r>
      <w:r>
        <w:rPr>
          <w:b w:val="0"/>
          <w:spacing w:val="-5"/>
          <w:sz w:val="20"/>
        </w:rPr>
        <w:t> </w:t>
      </w:r>
      <w:r>
        <w:rPr>
          <w:b w:val="0"/>
          <w:sz w:val="20"/>
        </w:rPr>
        <w:t>en</w:t>
      </w:r>
      <w:r>
        <w:rPr>
          <w:b w:val="0"/>
          <w:spacing w:val="-5"/>
          <w:sz w:val="20"/>
        </w:rPr>
        <w:t> </w:t>
      </w:r>
      <w:r>
        <w:rPr>
          <w:b w:val="0"/>
          <w:sz w:val="20"/>
        </w:rPr>
        <w:t>órgano</w:t>
      </w:r>
      <w:r>
        <w:rPr>
          <w:b w:val="0"/>
          <w:spacing w:val="-6"/>
          <w:sz w:val="20"/>
        </w:rPr>
        <w:t> </w:t>
      </w:r>
      <w:r>
        <w:rPr>
          <w:b w:val="0"/>
          <w:sz w:val="20"/>
        </w:rPr>
        <w:t>de</w:t>
      </w:r>
      <w:r>
        <w:rPr>
          <w:b w:val="0"/>
          <w:spacing w:val="-3"/>
          <w:sz w:val="20"/>
        </w:rPr>
        <w:t> </w:t>
      </w:r>
      <w:r>
        <w:rPr>
          <w:b w:val="0"/>
          <w:spacing w:val="-2"/>
          <w:sz w:val="20"/>
        </w:rPr>
        <w:t>acusación</w:t>
      </w:r>
    </w:p>
    <w:p>
      <w:pPr>
        <w:pStyle w:val="BodyText"/>
        <w:ind w:left="0"/>
        <w:jc w:val="left"/>
        <w:rPr>
          <w:b w:val="0"/>
        </w:rPr>
      </w:pPr>
    </w:p>
    <w:p>
      <w:pPr>
        <w:pStyle w:val="ListParagraph"/>
        <w:numPr>
          <w:ilvl w:val="0"/>
          <w:numId w:val="59"/>
        </w:numPr>
        <w:tabs>
          <w:tab w:pos="498" w:val="left" w:leader="none"/>
        </w:tabs>
        <w:spacing w:line="240" w:lineRule="auto" w:before="1" w:after="0"/>
        <w:ind w:left="100" w:right="124" w:firstLine="0"/>
        <w:jc w:val="left"/>
        <w:rPr>
          <w:b w:val="0"/>
          <w:sz w:val="20"/>
        </w:rPr>
      </w:pPr>
      <w:r>
        <w:rPr>
          <w:b w:val="0"/>
          <w:sz w:val="20"/>
        </w:rPr>
        <w:t>El</w:t>
      </w:r>
      <w:r>
        <w:rPr>
          <w:b w:val="0"/>
          <w:spacing w:val="31"/>
          <w:sz w:val="20"/>
        </w:rPr>
        <w:t> </w:t>
      </w:r>
      <w:r>
        <w:rPr>
          <w:b w:val="0"/>
          <w:sz w:val="20"/>
        </w:rPr>
        <w:t>Diputado</w:t>
      </w:r>
      <w:r>
        <w:rPr>
          <w:b w:val="0"/>
          <w:spacing w:val="32"/>
          <w:sz w:val="20"/>
        </w:rPr>
        <w:t> </w:t>
      </w:r>
      <w:r>
        <w:rPr>
          <w:b w:val="0"/>
          <w:sz w:val="20"/>
        </w:rPr>
        <w:t>Secretario</w:t>
      </w:r>
      <w:r>
        <w:rPr>
          <w:b w:val="0"/>
          <w:spacing w:val="32"/>
          <w:sz w:val="20"/>
        </w:rPr>
        <w:t> </w:t>
      </w:r>
      <w:r>
        <w:rPr>
          <w:b w:val="0"/>
          <w:sz w:val="20"/>
        </w:rPr>
        <w:t>de</w:t>
      </w:r>
      <w:r>
        <w:rPr>
          <w:b w:val="0"/>
          <w:spacing w:val="30"/>
          <w:sz w:val="20"/>
        </w:rPr>
        <w:t> </w:t>
      </w:r>
      <w:r>
        <w:rPr>
          <w:b w:val="0"/>
          <w:sz w:val="20"/>
        </w:rPr>
        <w:t>la</w:t>
      </w:r>
      <w:r>
        <w:rPr>
          <w:b w:val="0"/>
          <w:spacing w:val="31"/>
          <w:sz w:val="20"/>
        </w:rPr>
        <w:t> </w:t>
      </w:r>
      <w:r>
        <w:rPr>
          <w:b w:val="0"/>
          <w:sz w:val="20"/>
        </w:rPr>
        <w:t>Legislatura</w:t>
      </w:r>
      <w:r>
        <w:rPr>
          <w:b w:val="0"/>
          <w:spacing w:val="30"/>
          <w:sz w:val="20"/>
        </w:rPr>
        <w:t> </w:t>
      </w:r>
      <w:r>
        <w:rPr>
          <w:b w:val="0"/>
          <w:sz w:val="20"/>
        </w:rPr>
        <w:t>dará</w:t>
      </w:r>
      <w:r>
        <w:rPr>
          <w:b w:val="0"/>
          <w:spacing w:val="30"/>
          <w:sz w:val="20"/>
        </w:rPr>
        <w:t> </w:t>
      </w:r>
      <w:r>
        <w:rPr>
          <w:b w:val="0"/>
          <w:sz w:val="20"/>
        </w:rPr>
        <w:t>lectura</w:t>
      </w:r>
      <w:r>
        <w:rPr>
          <w:b w:val="0"/>
          <w:spacing w:val="30"/>
          <w:sz w:val="20"/>
        </w:rPr>
        <w:t> </w:t>
      </w:r>
      <w:r>
        <w:rPr>
          <w:b w:val="0"/>
          <w:sz w:val="20"/>
        </w:rPr>
        <w:t>a</w:t>
      </w:r>
      <w:r>
        <w:rPr>
          <w:b w:val="0"/>
          <w:spacing w:val="30"/>
          <w:sz w:val="20"/>
        </w:rPr>
        <w:t> </w:t>
      </w:r>
      <w:r>
        <w:rPr>
          <w:b w:val="0"/>
          <w:sz w:val="20"/>
        </w:rPr>
        <w:t>las</w:t>
      </w:r>
      <w:r>
        <w:rPr>
          <w:b w:val="0"/>
          <w:spacing w:val="30"/>
          <w:sz w:val="20"/>
        </w:rPr>
        <w:t> </w:t>
      </w:r>
      <w:r>
        <w:rPr>
          <w:b w:val="0"/>
          <w:sz w:val="20"/>
        </w:rPr>
        <w:t>constancias</w:t>
      </w:r>
      <w:r>
        <w:rPr>
          <w:b w:val="0"/>
          <w:spacing w:val="30"/>
          <w:sz w:val="20"/>
        </w:rPr>
        <w:t> </w:t>
      </w:r>
      <w:r>
        <w:rPr>
          <w:b w:val="0"/>
          <w:sz w:val="20"/>
        </w:rPr>
        <w:t>procedimentales</w:t>
      </w:r>
      <w:r>
        <w:rPr>
          <w:b w:val="0"/>
          <w:spacing w:val="30"/>
          <w:sz w:val="20"/>
        </w:rPr>
        <w:t> </w:t>
      </w:r>
      <w:r>
        <w:rPr>
          <w:b w:val="0"/>
          <w:sz w:val="20"/>
        </w:rPr>
        <w:t>y</w:t>
      </w:r>
      <w:r>
        <w:rPr>
          <w:b w:val="0"/>
          <w:spacing w:val="31"/>
          <w:sz w:val="20"/>
        </w:rPr>
        <w:t> </w:t>
      </w:r>
      <w:r>
        <w:rPr>
          <w:b w:val="0"/>
          <w:sz w:val="20"/>
        </w:rPr>
        <w:t>a</w:t>
      </w:r>
      <w:r>
        <w:rPr>
          <w:b w:val="0"/>
          <w:spacing w:val="30"/>
          <w:sz w:val="20"/>
        </w:rPr>
        <w:t> </w:t>
      </w:r>
      <w:r>
        <w:rPr>
          <w:b w:val="0"/>
          <w:sz w:val="20"/>
        </w:rPr>
        <w:t>las conclusiones de la Sección Instructora</w:t>
      </w:r>
    </w:p>
    <w:p>
      <w:pPr>
        <w:pStyle w:val="ListParagraph"/>
        <w:numPr>
          <w:ilvl w:val="0"/>
          <w:numId w:val="59"/>
        </w:numPr>
        <w:tabs>
          <w:tab w:pos="495" w:val="left" w:leader="none"/>
        </w:tabs>
        <w:spacing w:line="240" w:lineRule="auto" w:before="233" w:after="0"/>
        <w:ind w:left="100" w:right="118" w:firstLine="0"/>
        <w:jc w:val="left"/>
        <w:rPr>
          <w:b w:val="0"/>
          <w:sz w:val="20"/>
        </w:rPr>
      </w:pPr>
      <w:r>
        <w:rPr>
          <w:b w:val="0"/>
          <w:sz w:val="20"/>
        </w:rPr>
        <w:t>Acto continuo, se concederá la palabra al denunciante y en seguida al servidor público denunciado o a su defensor o a ambos, para que aleguen lo que a sus intereses convenga.</w:t>
      </w:r>
    </w:p>
    <w:p>
      <w:pPr>
        <w:pStyle w:val="BodyText"/>
        <w:spacing w:before="234"/>
        <w:ind w:right="120"/>
        <w:rPr>
          <w:b w:val="0"/>
        </w:rPr>
      </w:pPr>
      <w:r>
        <w:rPr>
          <w:b/>
        </w:rPr>
        <w:t>Artículo 228. </w:t>
      </w:r>
      <w:r>
        <w:rPr>
          <w:b w:val="0"/>
        </w:rPr>
        <w:t>Retirados el servidor público y su defensor, así como el denunciante y permaneciendo</w:t>
      </w:r>
      <w:r>
        <w:rPr>
          <w:b w:val="0"/>
          <w:spacing w:val="40"/>
        </w:rPr>
        <w:t> </w:t>
      </w:r>
      <w:r>
        <w:rPr>
          <w:b w:val="0"/>
        </w:rPr>
        <w:t>los diputados en la sección, se procederá a discutir y a votar las conclusiones de la Sección Instructora como órgano acusador y a aprobar los que sean puntos de acuerdo que en ellas se contengan.</w:t>
      </w:r>
    </w:p>
    <w:p>
      <w:pPr>
        <w:pStyle w:val="BodyText"/>
        <w:spacing w:before="2"/>
        <w:ind w:left="0"/>
        <w:jc w:val="left"/>
        <w:rPr>
          <w:b w:val="0"/>
        </w:rPr>
      </w:pPr>
    </w:p>
    <w:p>
      <w:pPr>
        <w:pStyle w:val="BodyText"/>
        <w:rPr>
          <w:b w:val="0"/>
        </w:rPr>
      </w:pPr>
      <w:r>
        <w:rPr>
          <w:b w:val="0"/>
        </w:rPr>
        <w:t>La</w:t>
      </w:r>
      <w:r>
        <w:rPr>
          <w:b w:val="0"/>
          <w:spacing w:val="-7"/>
        </w:rPr>
        <w:t> </w:t>
      </w:r>
      <w:r>
        <w:rPr>
          <w:b w:val="0"/>
        </w:rPr>
        <w:t>Legislatura</w:t>
      </w:r>
      <w:r>
        <w:rPr>
          <w:b w:val="0"/>
          <w:spacing w:val="-7"/>
        </w:rPr>
        <w:t> </w:t>
      </w:r>
      <w:r>
        <w:rPr>
          <w:b w:val="0"/>
        </w:rPr>
        <w:t>erigida</w:t>
      </w:r>
      <w:r>
        <w:rPr>
          <w:b w:val="0"/>
          <w:spacing w:val="-7"/>
        </w:rPr>
        <w:t> </w:t>
      </w:r>
      <w:r>
        <w:rPr>
          <w:b w:val="0"/>
        </w:rPr>
        <w:t>en</w:t>
      </w:r>
      <w:r>
        <w:rPr>
          <w:b w:val="0"/>
          <w:spacing w:val="-5"/>
        </w:rPr>
        <w:t> </w:t>
      </w:r>
      <w:r>
        <w:rPr>
          <w:b w:val="0"/>
        </w:rPr>
        <w:t>Gran</w:t>
      </w:r>
      <w:r>
        <w:rPr>
          <w:b w:val="0"/>
          <w:spacing w:val="-7"/>
        </w:rPr>
        <w:t> </w:t>
      </w:r>
      <w:r>
        <w:rPr>
          <w:b w:val="0"/>
        </w:rPr>
        <w:t>Jurado</w:t>
      </w:r>
      <w:r>
        <w:rPr>
          <w:b w:val="0"/>
          <w:spacing w:val="-6"/>
        </w:rPr>
        <w:t> </w:t>
      </w:r>
      <w:r>
        <w:rPr>
          <w:b w:val="0"/>
        </w:rPr>
        <w:t>de</w:t>
      </w:r>
      <w:r>
        <w:rPr>
          <w:b w:val="0"/>
          <w:spacing w:val="-7"/>
        </w:rPr>
        <w:t> </w:t>
      </w:r>
      <w:r>
        <w:rPr>
          <w:b w:val="0"/>
        </w:rPr>
        <w:t>sentencia</w:t>
      </w:r>
      <w:r>
        <w:rPr>
          <w:b w:val="0"/>
          <w:spacing w:val="-7"/>
        </w:rPr>
        <w:t> </w:t>
      </w:r>
      <w:r>
        <w:rPr>
          <w:b w:val="0"/>
        </w:rPr>
        <w:t>emitirá</w:t>
      </w:r>
      <w:r>
        <w:rPr>
          <w:b w:val="0"/>
          <w:spacing w:val="-7"/>
        </w:rPr>
        <w:t> </w:t>
      </w:r>
      <w:r>
        <w:rPr>
          <w:b w:val="0"/>
        </w:rPr>
        <w:t>la</w:t>
      </w:r>
      <w:r>
        <w:rPr>
          <w:b w:val="0"/>
          <w:spacing w:val="-7"/>
        </w:rPr>
        <w:t> </w:t>
      </w:r>
      <w:r>
        <w:rPr>
          <w:b w:val="0"/>
        </w:rPr>
        <w:t>resolución</w:t>
      </w:r>
      <w:r>
        <w:rPr>
          <w:b w:val="0"/>
          <w:spacing w:val="-6"/>
        </w:rPr>
        <w:t> </w:t>
      </w:r>
      <w:r>
        <w:rPr>
          <w:b w:val="0"/>
        </w:rPr>
        <w:t>que</w:t>
      </w:r>
      <w:r>
        <w:rPr>
          <w:b w:val="0"/>
          <w:spacing w:val="-7"/>
        </w:rPr>
        <w:t> </w:t>
      </w:r>
      <w:r>
        <w:rPr>
          <w:b w:val="0"/>
          <w:spacing w:val="-2"/>
        </w:rPr>
        <w:t>corresponda.</w:t>
      </w:r>
    </w:p>
    <w:p>
      <w:pPr>
        <w:pStyle w:val="BodyText"/>
        <w:spacing w:before="233"/>
        <w:ind w:right="122"/>
        <w:rPr>
          <w:b w:val="0"/>
        </w:rPr>
      </w:pPr>
      <w:r>
        <w:rPr>
          <w:b/>
        </w:rPr>
        <w:t>Artículo 229. </w:t>
      </w:r>
      <w:r>
        <w:rPr>
          <w:b w:val="0"/>
        </w:rPr>
        <w:t>Si la resolución es absolutoria, el servidor público enjuiciado continuará en el ejercicio de su función.</w:t>
      </w:r>
    </w:p>
    <w:p>
      <w:pPr>
        <w:pStyle w:val="BodyText"/>
        <w:spacing w:before="1"/>
        <w:ind w:right="125"/>
        <w:rPr>
          <w:b w:val="0"/>
        </w:rPr>
      </w:pPr>
      <w:r>
        <w:rPr>
          <w:b w:val="0"/>
        </w:rPr>
        <w:t>En caso contrario, la resolución decretará la destitución del cargo y el periodo de inhabilitación en su caso, para el ejercicio de la función pública.</w:t>
      </w:r>
    </w:p>
    <w:p>
      <w:pPr>
        <w:pStyle w:val="BodyText"/>
        <w:spacing w:before="234"/>
        <w:ind w:left="0"/>
        <w:jc w:val="left"/>
        <w:rPr>
          <w:b w:val="0"/>
        </w:rPr>
      </w:pPr>
    </w:p>
    <w:p>
      <w:pPr>
        <w:spacing w:before="0"/>
        <w:ind w:left="112" w:right="129" w:firstLine="0"/>
        <w:jc w:val="center"/>
        <w:rPr>
          <w:b/>
          <w:sz w:val="20"/>
        </w:rPr>
      </w:pPr>
      <w:r>
        <w:rPr>
          <w:b/>
          <w:sz w:val="20"/>
        </w:rPr>
        <w:t>CAPÍTULO</w:t>
      </w:r>
      <w:r>
        <w:rPr>
          <w:b/>
          <w:spacing w:val="-12"/>
          <w:sz w:val="20"/>
        </w:rPr>
        <w:t> </w:t>
      </w:r>
      <w:r>
        <w:rPr>
          <w:b/>
          <w:spacing w:val="-2"/>
          <w:sz w:val="20"/>
        </w:rPr>
        <w:t>TERCERO</w:t>
      </w:r>
    </w:p>
    <w:p>
      <w:pPr>
        <w:spacing w:before="1"/>
        <w:ind w:left="105" w:right="129" w:firstLine="0"/>
        <w:jc w:val="center"/>
        <w:rPr>
          <w:b/>
          <w:sz w:val="20"/>
        </w:rPr>
      </w:pPr>
      <w:r>
        <w:rPr>
          <w:b/>
          <w:sz w:val="20"/>
        </w:rPr>
        <w:t>DE</w:t>
      </w:r>
      <w:r>
        <w:rPr>
          <w:b/>
          <w:spacing w:val="-11"/>
          <w:sz w:val="20"/>
        </w:rPr>
        <w:t> </w:t>
      </w:r>
      <w:r>
        <w:rPr>
          <w:b/>
          <w:sz w:val="20"/>
        </w:rPr>
        <w:t>LA</w:t>
      </w:r>
      <w:r>
        <w:rPr>
          <w:b/>
          <w:spacing w:val="-11"/>
          <w:sz w:val="20"/>
        </w:rPr>
        <w:t> </w:t>
      </w:r>
      <w:r>
        <w:rPr>
          <w:b/>
          <w:sz w:val="20"/>
        </w:rPr>
        <w:t>DECLARACIÓN</w:t>
      </w:r>
      <w:r>
        <w:rPr>
          <w:b/>
          <w:spacing w:val="-8"/>
          <w:sz w:val="20"/>
        </w:rPr>
        <w:t> </w:t>
      </w:r>
      <w:r>
        <w:rPr>
          <w:b/>
          <w:sz w:val="20"/>
        </w:rPr>
        <w:t>DE</w:t>
      </w:r>
      <w:r>
        <w:rPr>
          <w:b/>
          <w:spacing w:val="-11"/>
          <w:sz w:val="20"/>
        </w:rPr>
        <w:t> </w:t>
      </w:r>
      <w:r>
        <w:rPr>
          <w:b/>
          <w:sz w:val="20"/>
        </w:rPr>
        <w:t>PROCEDENCIA</w:t>
      </w:r>
      <w:r>
        <w:rPr>
          <w:b/>
          <w:spacing w:val="-8"/>
          <w:sz w:val="20"/>
        </w:rPr>
        <w:t> </w:t>
      </w:r>
      <w:r>
        <w:rPr>
          <w:b/>
          <w:sz w:val="20"/>
        </w:rPr>
        <w:t>POR</w:t>
      </w:r>
      <w:r>
        <w:rPr>
          <w:b/>
          <w:spacing w:val="-8"/>
          <w:sz w:val="20"/>
        </w:rPr>
        <w:t> </w:t>
      </w:r>
      <w:r>
        <w:rPr>
          <w:b/>
          <w:sz w:val="20"/>
        </w:rPr>
        <w:t>RESPONSABILIDAD</w:t>
      </w:r>
      <w:r>
        <w:rPr>
          <w:b/>
          <w:spacing w:val="-10"/>
          <w:sz w:val="20"/>
        </w:rPr>
        <w:t> </w:t>
      </w:r>
      <w:r>
        <w:rPr>
          <w:b/>
          <w:spacing w:val="-2"/>
          <w:sz w:val="20"/>
        </w:rPr>
        <w:t>PENAL</w:t>
      </w:r>
    </w:p>
    <w:p>
      <w:pPr>
        <w:pStyle w:val="BodyText"/>
        <w:ind w:left="0"/>
        <w:jc w:val="left"/>
        <w:rPr>
          <w:b/>
        </w:rPr>
      </w:pPr>
    </w:p>
    <w:p>
      <w:pPr>
        <w:pStyle w:val="BodyText"/>
        <w:spacing w:before="1"/>
        <w:ind w:right="116"/>
        <w:rPr>
          <w:b w:val="0"/>
        </w:rPr>
      </w:pPr>
      <w:r>
        <w:rPr>
          <w:b/>
        </w:rPr>
        <w:t>Artículo 230. </w:t>
      </w:r>
      <w:r>
        <w:rPr>
          <w:b w:val="0"/>
        </w:rPr>
        <w:t>Cuando se presente denuncia o querella por cualquier ciudadano o requerimiento del Ministerio Público, cumplidos los requisitos procedimentales para la vinculación a proceso, y fundamente un procedimiento en contra de los servidores públicos a que se refiere la Constitución Local, se actuará, en lo pertinente, de acuerdo con lo previsto en el capítulo anterior de esta Ley, en materia de juicio político ante la Legislatura. En este caso, la Sección Instructora practicará todas las diligencias conducentes a establecer la probable existencia de delito y la presunta responsabilidad del inculpado, así como la subsistencia de la protección Constitucional o fuero cuya remoción se solicita. Concluida esta averiguación, la Sección dictaminará si ha lugar o no a proceder penalmente en contra del inculpado.</w:t>
      </w:r>
    </w:p>
    <w:p>
      <w:pPr>
        <w:pStyle w:val="BodyText"/>
        <w:ind w:left="0"/>
        <w:jc w:val="left"/>
        <w:rPr>
          <w:b w:val="0"/>
        </w:rPr>
      </w:pPr>
    </w:p>
    <w:p>
      <w:pPr>
        <w:pStyle w:val="BodyText"/>
        <w:ind w:right="124"/>
        <w:rPr>
          <w:b w:val="0"/>
        </w:rPr>
      </w:pPr>
      <w:r>
        <w:rPr>
          <w:b w:val="0"/>
        </w:rPr>
        <w:t>Si a juicio de la Sección Instructora la imputación fuese notoriamente improcedente, lo notificará de inmediato a la Legislatura para que resuelva si se continúa el procedimiento o desecha la imputación, sin perjuicio de reanudar el procedimiento si posteriormente aparecen motivos que los justifiquen.</w:t>
      </w:r>
    </w:p>
    <w:p>
      <w:pPr>
        <w:pStyle w:val="BodyText"/>
        <w:spacing w:before="234"/>
        <w:ind w:right="118"/>
        <w:rPr>
          <w:b w:val="0"/>
        </w:rPr>
      </w:pPr>
      <w:r>
        <w:rPr>
          <w:b w:val="0"/>
        </w:rPr>
        <w:t>Para los efectos del primer párrafo de este artículo, la Sección deberá rendir su dictamen en un plazo</w:t>
      </w:r>
      <w:r>
        <w:rPr>
          <w:b w:val="0"/>
          <w:spacing w:val="40"/>
        </w:rPr>
        <w:t> </w:t>
      </w:r>
      <w:r>
        <w:rPr>
          <w:b w:val="0"/>
        </w:rPr>
        <w:t>de sesenta días naturales, salvo que fuese necesario disponer de más tiempo, a criterio de la propia Sección.</w:t>
      </w:r>
      <w:r>
        <w:rPr>
          <w:b w:val="0"/>
          <w:spacing w:val="20"/>
        </w:rPr>
        <w:t> </w:t>
      </w:r>
      <w:r>
        <w:rPr>
          <w:b w:val="0"/>
        </w:rPr>
        <w:t>En</w:t>
      </w:r>
      <w:r>
        <w:rPr>
          <w:b w:val="0"/>
          <w:spacing w:val="20"/>
        </w:rPr>
        <w:t> </w:t>
      </w:r>
      <w:r>
        <w:rPr>
          <w:b w:val="0"/>
        </w:rPr>
        <w:t>este</w:t>
      </w:r>
      <w:r>
        <w:rPr>
          <w:b w:val="0"/>
          <w:spacing w:val="18"/>
        </w:rPr>
        <w:t> </w:t>
      </w:r>
      <w:r>
        <w:rPr>
          <w:b w:val="0"/>
        </w:rPr>
        <w:t>caso</w:t>
      </w:r>
      <w:r>
        <w:rPr>
          <w:b w:val="0"/>
          <w:spacing w:val="19"/>
        </w:rPr>
        <w:t> </w:t>
      </w:r>
      <w:r>
        <w:rPr>
          <w:b w:val="0"/>
        </w:rPr>
        <w:t>se</w:t>
      </w:r>
      <w:r>
        <w:rPr>
          <w:b w:val="0"/>
          <w:spacing w:val="18"/>
        </w:rPr>
        <w:t> </w:t>
      </w:r>
      <w:r>
        <w:rPr>
          <w:b w:val="0"/>
        </w:rPr>
        <w:t>observarán</w:t>
      </w:r>
      <w:r>
        <w:rPr>
          <w:b w:val="0"/>
          <w:spacing w:val="23"/>
        </w:rPr>
        <w:t> </w:t>
      </w:r>
      <w:r>
        <w:rPr>
          <w:b w:val="0"/>
        </w:rPr>
        <w:t>las</w:t>
      </w:r>
      <w:r>
        <w:rPr>
          <w:b w:val="0"/>
          <w:spacing w:val="18"/>
        </w:rPr>
        <w:t> </w:t>
      </w:r>
      <w:r>
        <w:rPr>
          <w:b w:val="0"/>
        </w:rPr>
        <w:t>normas</w:t>
      </w:r>
      <w:r>
        <w:rPr>
          <w:b w:val="0"/>
          <w:spacing w:val="18"/>
        </w:rPr>
        <w:t> </w:t>
      </w:r>
      <w:r>
        <w:rPr>
          <w:b w:val="0"/>
        </w:rPr>
        <w:t>acerca</w:t>
      </w:r>
      <w:r>
        <w:rPr>
          <w:b w:val="0"/>
          <w:spacing w:val="18"/>
        </w:rPr>
        <w:t> </w:t>
      </w:r>
      <w:r>
        <w:rPr>
          <w:b w:val="0"/>
        </w:rPr>
        <w:t>de</w:t>
      </w:r>
      <w:r>
        <w:rPr>
          <w:b w:val="0"/>
          <w:spacing w:val="18"/>
        </w:rPr>
        <w:t> </w:t>
      </w:r>
      <w:r>
        <w:rPr>
          <w:b w:val="0"/>
        </w:rPr>
        <w:t>ampliación</w:t>
      </w:r>
      <w:r>
        <w:rPr>
          <w:b w:val="0"/>
          <w:spacing w:val="19"/>
        </w:rPr>
        <w:t> </w:t>
      </w:r>
      <w:r>
        <w:rPr>
          <w:b w:val="0"/>
        </w:rPr>
        <w:t>de</w:t>
      </w:r>
      <w:r>
        <w:rPr>
          <w:b w:val="0"/>
          <w:spacing w:val="18"/>
        </w:rPr>
        <w:t> </w:t>
      </w:r>
      <w:r>
        <w:rPr>
          <w:b w:val="0"/>
        </w:rPr>
        <w:t>plazos</w:t>
      </w:r>
      <w:r>
        <w:rPr>
          <w:b w:val="0"/>
          <w:spacing w:val="18"/>
        </w:rPr>
        <w:t> </w:t>
      </w:r>
      <w:r>
        <w:rPr>
          <w:b w:val="0"/>
        </w:rPr>
        <w:t>para</w:t>
      </w:r>
      <w:r>
        <w:rPr>
          <w:b w:val="0"/>
          <w:spacing w:val="18"/>
        </w:rPr>
        <w:t> </w:t>
      </w:r>
      <w:r>
        <w:rPr>
          <w:b w:val="0"/>
        </w:rPr>
        <w:t>la</w:t>
      </w:r>
      <w:r>
        <w:rPr>
          <w:b w:val="0"/>
          <w:spacing w:val="19"/>
        </w:rPr>
        <w:t> </w:t>
      </w:r>
      <w:r>
        <w:rPr>
          <w:b w:val="0"/>
        </w:rPr>
        <w:t>recepción</w:t>
      </w:r>
      <w:r>
        <w:rPr>
          <w:b w:val="0"/>
          <w:spacing w:val="19"/>
        </w:rPr>
        <w:t> </w:t>
      </w:r>
      <w:r>
        <w:rPr>
          <w:b w:val="0"/>
        </w:rPr>
        <w:t>de</w:t>
      </w:r>
    </w:p>
    <w:p>
      <w:pPr>
        <w:spacing w:after="0"/>
        <w:sectPr>
          <w:pgSz w:w="12250" w:h="15850"/>
          <w:pgMar w:header="425" w:footer="1041" w:top="1880" w:bottom="1240" w:left="920" w:right="960"/>
        </w:sectPr>
      </w:pPr>
    </w:p>
    <w:p>
      <w:pPr>
        <w:pStyle w:val="BodyText"/>
        <w:spacing w:before="92"/>
        <w:rPr>
          <w:b w:val="0"/>
        </w:rPr>
      </w:pPr>
      <w:r>
        <w:rPr>
          <w:b w:val="0"/>
        </w:rPr>
        <w:t>pruebas</w:t>
      </w:r>
      <w:r>
        <w:rPr>
          <w:b w:val="0"/>
          <w:spacing w:val="-7"/>
        </w:rPr>
        <w:t> </w:t>
      </w:r>
      <w:r>
        <w:rPr>
          <w:b w:val="0"/>
        </w:rPr>
        <w:t>en</w:t>
      </w:r>
      <w:r>
        <w:rPr>
          <w:b w:val="0"/>
          <w:spacing w:val="-6"/>
        </w:rPr>
        <w:t> </w:t>
      </w:r>
      <w:r>
        <w:rPr>
          <w:b w:val="0"/>
        </w:rPr>
        <w:t>el</w:t>
      </w:r>
      <w:r>
        <w:rPr>
          <w:b w:val="0"/>
          <w:spacing w:val="-5"/>
        </w:rPr>
        <w:t> </w:t>
      </w:r>
      <w:r>
        <w:rPr>
          <w:b w:val="0"/>
        </w:rPr>
        <w:t>procedimiento</w:t>
      </w:r>
      <w:r>
        <w:rPr>
          <w:b w:val="0"/>
          <w:spacing w:val="-5"/>
        </w:rPr>
        <w:t> </w:t>
      </w:r>
      <w:r>
        <w:rPr>
          <w:b w:val="0"/>
        </w:rPr>
        <w:t>referente</w:t>
      </w:r>
      <w:r>
        <w:rPr>
          <w:b w:val="0"/>
          <w:spacing w:val="-6"/>
        </w:rPr>
        <w:t> </w:t>
      </w:r>
      <w:r>
        <w:rPr>
          <w:b w:val="0"/>
        </w:rPr>
        <w:t>al</w:t>
      </w:r>
      <w:r>
        <w:rPr>
          <w:b w:val="0"/>
          <w:spacing w:val="-6"/>
        </w:rPr>
        <w:t> </w:t>
      </w:r>
      <w:r>
        <w:rPr>
          <w:b w:val="0"/>
        </w:rPr>
        <w:t>juicio</w:t>
      </w:r>
      <w:r>
        <w:rPr>
          <w:b w:val="0"/>
          <w:spacing w:val="-8"/>
        </w:rPr>
        <w:t> </w:t>
      </w:r>
      <w:r>
        <w:rPr>
          <w:b w:val="0"/>
          <w:spacing w:val="-2"/>
        </w:rPr>
        <w:t>político.</w:t>
      </w:r>
    </w:p>
    <w:p>
      <w:pPr>
        <w:pStyle w:val="BodyText"/>
        <w:ind w:left="0"/>
        <w:jc w:val="left"/>
        <w:rPr>
          <w:b w:val="0"/>
        </w:rPr>
      </w:pPr>
    </w:p>
    <w:p>
      <w:pPr>
        <w:pStyle w:val="BodyText"/>
        <w:ind w:right="119"/>
        <w:rPr>
          <w:b w:val="0"/>
        </w:rPr>
      </w:pPr>
      <w:r>
        <w:rPr>
          <w:b/>
        </w:rPr>
        <w:t>Artículo 231. </w:t>
      </w:r>
      <w:r>
        <w:rPr>
          <w:b w:val="0"/>
        </w:rPr>
        <w:t>Dada cuenta del dictamen correspondiente, el Presidente de la Legislatura anunciará a esta que debe erigirse en jurado de procedencia el día siguiente en que se hubiese entregado el dictamen, notificándolo al inculpado y a su defensor, así como al denunciante, al querellante y al Ministerio Público, quien tendrá intervención en todo caso.</w:t>
      </w:r>
    </w:p>
    <w:p>
      <w:pPr>
        <w:pStyle w:val="BodyText"/>
        <w:ind w:left="0"/>
        <w:jc w:val="left"/>
        <w:rPr>
          <w:b w:val="0"/>
        </w:rPr>
      </w:pPr>
    </w:p>
    <w:p>
      <w:pPr>
        <w:pStyle w:val="BodyText"/>
        <w:ind w:right="121"/>
        <w:rPr>
          <w:b w:val="0"/>
        </w:rPr>
      </w:pPr>
      <w:r>
        <w:rPr>
          <w:b/>
        </w:rPr>
        <w:t>Artículo 232. </w:t>
      </w:r>
      <w:r>
        <w:rPr>
          <w:b w:val="0"/>
        </w:rPr>
        <w:t>La Legislatura conocerá en Sesión el dictamen que la Sección Instructora le presente y procederá</w:t>
      </w:r>
      <w:r>
        <w:rPr>
          <w:b w:val="0"/>
          <w:spacing w:val="-3"/>
        </w:rPr>
        <w:t> </w:t>
      </w:r>
      <w:r>
        <w:rPr>
          <w:b w:val="0"/>
        </w:rPr>
        <w:t>en</w:t>
      </w:r>
      <w:r>
        <w:rPr>
          <w:b w:val="0"/>
          <w:spacing w:val="-3"/>
        </w:rPr>
        <w:t> </w:t>
      </w:r>
      <w:r>
        <w:rPr>
          <w:b w:val="0"/>
        </w:rPr>
        <w:t>los</w:t>
      </w:r>
      <w:r>
        <w:rPr>
          <w:b w:val="0"/>
          <w:spacing w:val="-3"/>
        </w:rPr>
        <w:t> </w:t>
      </w:r>
      <w:r>
        <w:rPr>
          <w:b w:val="0"/>
        </w:rPr>
        <w:t>mismos</w:t>
      </w:r>
      <w:r>
        <w:rPr>
          <w:b w:val="0"/>
          <w:spacing w:val="-3"/>
        </w:rPr>
        <w:t> </w:t>
      </w:r>
      <w:r>
        <w:rPr>
          <w:b w:val="0"/>
        </w:rPr>
        <w:t>términos previstos</w:t>
      </w:r>
      <w:r>
        <w:rPr>
          <w:b w:val="0"/>
          <w:spacing w:val="-3"/>
        </w:rPr>
        <w:t> </w:t>
      </w:r>
      <w:r>
        <w:rPr>
          <w:b w:val="0"/>
        </w:rPr>
        <w:t>por</w:t>
      </w:r>
      <w:r>
        <w:rPr>
          <w:b w:val="0"/>
          <w:spacing w:val="-2"/>
        </w:rPr>
        <w:t> </w:t>
      </w:r>
      <w:r>
        <w:rPr>
          <w:b w:val="0"/>
        </w:rPr>
        <w:t>el</w:t>
      </w:r>
      <w:r>
        <w:rPr>
          <w:b w:val="0"/>
          <w:spacing w:val="-2"/>
        </w:rPr>
        <w:t> </w:t>
      </w:r>
      <w:r>
        <w:rPr>
          <w:b w:val="0"/>
        </w:rPr>
        <w:t>artículo</w:t>
      </w:r>
      <w:r>
        <w:rPr>
          <w:b w:val="0"/>
          <w:spacing w:val="-2"/>
        </w:rPr>
        <w:t> </w:t>
      </w:r>
      <w:r>
        <w:rPr>
          <w:b w:val="0"/>
        </w:rPr>
        <w:t>227</w:t>
      </w:r>
      <w:r>
        <w:rPr>
          <w:b w:val="0"/>
          <w:spacing w:val="-4"/>
        </w:rPr>
        <w:t> </w:t>
      </w:r>
      <w:r>
        <w:rPr>
          <w:b w:val="0"/>
        </w:rPr>
        <w:t>de</w:t>
      </w:r>
      <w:r>
        <w:rPr>
          <w:b w:val="0"/>
          <w:spacing w:val="-3"/>
        </w:rPr>
        <w:t> </w:t>
      </w:r>
      <w:r>
        <w:rPr>
          <w:b w:val="0"/>
        </w:rPr>
        <w:t>esta</w:t>
      </w:r>
      <w:r>
        <w:rPr>
          <w:b w:val="0"/>
          <w:spacing w:val="-3"/>
        </w:rPr>
        <w:t> </w:t>
      </w:r>
      <w:r>
        <w:rPr>
          <w:b w:val="0"/>
        </w:rPr>
        <w:t>Ley</w:t>
      </w:r>
      <w:r>
        <w:rPr>
          <w:b w:val="0"/>
          <w:spacing w:val="-2"/>
        </w:rPr>
        <w:t> </w:t>
      </w:r>
      <w:r>
        <w:rPr>
          <w:b w:val="0"/>
        </w:rPr>
        <w:t>en</w:t>
      </w:r>
      <w:r>
        <w:rPr>
          <w:b w:val="0"/>
          <w:spacing w:val="-3"/>
        </w:rPr>
        <w:t> </w:t>
      </w:r>
      <w:r>
        <w:rPr>
          <w:b w:val="0"/>
        </w:rPr>
        <w:t>materia</w:t>
      </w:r>
      <w:r>
        <w:rPr>
          <w:b w:val="0"/>
          <w:spacing w:val="-3"/>
        </w:rPr>
        <w:t> </w:t>
      </w:r>
      <w:r>
        <w:rPr>
          <w:b w:val="0"/>
        </w:rPr>
        <w:t>de</w:t>
      </w:r>
      <w:r>
        <w:rPr>
          <w:b w:val="0"/>
          <w:spacing w:val="-3"/>
        </w:rPr>
        <w:t> </w:t>
      </w:r>
      <w:r>
        <w:rPr>
          <w:b w:val="0"/>
        </w:rPr>
        <w:t>juicio</w:t>
      </w:r>
      <w:r>
        <w:rPr>
          <w:b w:val="0"/>
          <w:spacing w:val="-2"/>
        </w:rPr>
        <w:t> </w:t>
      </w:r>
      <w:r>
        <w:rPr>
          <w:b w:val="0"/>
        </w:rPr>
        <w:t>político, instalándose la Legislatura como jurado de procedencia.</w:t>
      </w:r>
    </w:p>
    <w:p>
      <w:pPr>
        <w:pStyle w:val="BodyText"/>
        <w:spacing w:before="234"/>
        <w:ind w:right="118"/>
        <w:rPr>
          <w:b w:val="0"/>
        </w:rPr>
      </w:pPr>
      <w:r>
        <w:rPr>
          <w:b/>
        </w:rPr>
        <w:t>Artículo 233. </w:t>
      </w:r>
      <w:r>
        <w:rPr>
          <w:b w:val="0"/>
        </w:rPr>
        <w:t>Si la Legislatura declara que ha lugar a proceder contra el inculpado, éste quedará inmediatamente separado de su empleo, cargo o comisión y sujeto a la jurisdicción de los tribunales competentes. En</w:t>
      </w:r>
      <w:r>
        <w:rPr>
          <w:b w:val="0"/>
          <w:spacing w:val="-1"/>
        </w:rPr>
        <w:t> </w:t>
      </w:r>
      <w:r>
        <w:rPr>
          <w:b w:val="0"/>
        </w:rPr>
        <w:t>caso negativo</w:t>
      </w:r>
      <w:r>
        <w:rPr>
          <w:b w:val="0"/>
          <w:spacing w:val="-1"/>
        </w:rPr>
        <w:t> </w:t>
      </w:r>
      <w:r>
        <w:rPr>
          <w:b w:val="0"/>
        </w:rPr>
        <w:t>no habrá</w:t>
      </w:r>
      <w:r>
        <w:rPr>
          <w:b w:val="0"/>
          <w:spacing w:val="-1"/>
        </w:rPr>
        <w:t> </w:t>
      </w:r>
      <w:r>
        <w:rPr>
          <w:b w:val="0"/>
        </w:rPr>
        <w:t>lugar a</w:t>
      </w:r>
      <w:r>
        <w:rPr>
          <w:b w:val="0"/>
          <w:spacing w:val="-1"/>
        </w:rPr>
        <w:t> </w:t>
      </w:r>
      <w:r>
        <w:rPr>
          <w:b w:val="0"/>
        </w:rPr>
        <w:t>procedimiento ulterior</w:t>
      </w:r>
      <w:r>
        <w:rPr>
          <w:b w:val="0"/>
          <w:spacing w:val="-1"/>
        </w:rPr>
        <w:t> </w:t>
      </w:r>
      <w:r>
        <w:rPr>
          <w:b w:val="0"/>
        </w:rPr>
        <w:t>mientras</w:t>
      </w:r>
      <w:r>
        <w:rPr>
          <w:b w:val="0"/>
          <w:spacing w:val="-1"/>
        </w:rPr>
        <w:t> </w:t>
      </w:r>
      <w:r>
        <w:rPr>
          <w:b w:val="0"/>
        </w:rPr>
        <w:t>conserve</w:t>
      </w:r>
      <w:r>
        <w:rPr>
          <w:b w:val="0"/>
          <w:spacing w:val="-1"/>
        </w:rPr>
        <w:t> </w:t>
      </w:r>
      <w:r>
        <w:rPr>
          <w:b w:val="0"/>
        </w:rPr>
        <w:t>la</w:t>
      </w:r>
      <w:r>
        <w:rPr>
          <w:b w:val="0"/>
          <w:spacing w:val="-1"/>
        </w:rPr>
        <w:t> </w:t>
      </w:r>
      <w:r>
        <w:rPr>
          <w:b w:val="0"/>
        </w:rPr>
        <w:t>protección Constitucional que la norma fundamental del Estado le otorga, pero tal declaración no impedirá que el procedimiento continúe su curso cuando el servidor público haya dejado de desempeñar su empleo, cargo o comisión.</w:t>
      </w:r>
    </w:p>
    <w:p>
      <w:pPr>
        <w:pStyle w:val="BodyText"/>
        <w:spacing w:before="1"/>
        <w:ind w:left="0"/>
        <w:jc w:val="left"/>
        <w:rPr>
          <w:b w:val="0"/>
        </w:rPr>
      </w:pPr>
    </w:p>
    <w:p>
      <w:pPr>
        <w:pStyle w:val="BodyText"/>
        <w:spacing w:before="1"/>
        <w:ind w:right="115"/>
        <w:rPr>
          <w:b w:val="0"/>
        </w:rPr>
      </w:pPr>
      <w:r>
        <w:rPr>
          <w:b/>
        </w:rPr>
        <w:t>Artículo 234. </w:t>
      </w:r>
      <w:r>
        <w:rPr>
          <w:b w:val="0"/>
        </w:rPr>
        <w:t>Para proceder penalmente contra el Gobernador, Diputados y Magistrados del Tribunal Superior de Justicia del Estado, en los términos de la Constitución Federal, la Legislatura al recibir de la Cámara de Diputados del Congreso de la Unión, procederá conforme a sus atribuciones y en los términos de la Constitución Local a declarar si procede la homologación de la Declaratoria del</w:t>
      </w:r>
      <w:r>
        <w:rPr>
          <w:b w:val="0"/>
          <w:spacing w:val="40"/>
        </w:rPr>
        <w:t> </w:t>
      </w:r>
      <w:r>
        <w:rPr>
          <w:b w:val="0"/>
        </w:rPr>
        <w:t>Congreso de la Unión y consecuentemente el retiro de la protección o fuero que la propia Constitución Local otorga a tales servidores públicos a fin de ser enjuiciados como legalmente hubiere lugar.</w:t>
      </w:r>
    </w:p>
    <w:p>
      <w:pPr>
        <w:pStyle w:val="BodyText"/>
        <w:ind w:left="0"/>
        <w:jc w:val="left"/>
        <w:rPr>
          <w:b w:val="0"/>
        </w:rPr>
      </w:pPr>
    </w:p>
    <w:p>
      <w:pPr>
        <w:pStyle w:val="BodyText"/>
        <w:ind w:right="116"/>
        <w:rPr>
          <w:b w:val="0"/>
        </w:rPr>
      </w:pPr>
      <w:r>
        <w:rPr>
          <w:b/>
        </w:rPr>
        <w:t>Artículo 235. </w:t>
      </w:r>
      <w:r>
        <w:rPr>
          <w:b w:val="0"/>
        </w:rPr>
        <w:t>Cuando se siga el proceso penal a un servidor público de los mencionados en la Constitución</w:t>
      </w:r>
      <w:r>
        <w:rPr>
          <w:b w:val="0"/>
          <w:spacing w:val="-2"/>
        </w:rPr>
        <w:t> </w:t>
      </w:r>
      <w:r>
        <w:rPr>
          <w:b w:val="0"/>
        </w:rPr>
        <w:t>Local,</w:t>
      </w:r>
      <w:r>
        <w:rPr>
          <w:b w:val="0"/>
          <w:spacing w:val="-2"/>
        </w:rPr>
        <w:t> </w:t>
      </w:r>
      <w:r>
        <w:rPr>
          <w:b w:val="0"/>
        </w:rPr>
        <w:t>sin</w:t>
      </w:r>
      <w:r>
        <w:rPr>
          <w:b w:val="0"/>
          <w:spacing w:val="-3"/>
        </w:rPr>
        <w:t> </w:t>
      </w:r>
      <w:r>
        <w:rPr>
          <w:b w:val="0"/>
        </w:rPr>
        <w:t>haberse</w:t>
      </w:r>
      <w:r>
        <w:rPr>
          <w:b w:val="0"/>
          <w:spacing w:val="-4"/>
        </w:rPr>
        <w:t> </w:t>
      </w:r>
      <w:r>
        <w:rPr>
          <w:b w:val="0"/>
        </w:rPr>
        <w:t>satisfecho</w:t>
      </w:r>
      <w:r>
        <w:rPr>
          <w:b w:val="0"/>
          <w:spacing w:val="-1"/>
        </w:rPr>
        <w:t> </w:t>
      </w:r>
      <w:r>
        <w:rPr>
          <w:b w:val="0"/>
        </w:rPr>
        <w:t>el</w:t>
      </w:r>
      <w:r>
        <w:rPr>
          <w:b w:val="0"/>
          <w:spacing w:val="-3"/>
        </w:rPr>
        <w:t> </w:t>
      </w:r>
      <w:r>
        <w:rPr>
          <w:b w:val="0"/>
        </w:rPr>
        <w:t>procedimiento</w:t>
      </w:r>
      <w:r>
        <w:rPr>
          <w:b w:val="0"/>
          <w:spacing w:val="-2"/>
        </w:rPr>
        <w:t> </w:t>
      </w:r>
      <w:r>
        <w:rPr>
          <w:b w:val="0"/>
        </w:rPr>
        <w:t>al</w:t>
      </w:r>
      <w:r>
        <w:rPr>
          <w:b w:val="0"/>
          <w:spacing w:val="-3"/>
        </w:rPr>
        <w:t> </w:t>
      </w:r>
      <w:r>
        <w:rPr>
          <w:b w:val="0"/>
        </w:rPr>
        <w:t>que</w:t>
      </w:r>
      <w:r>
        <w:rPr>
          <w:b w:val="0"/>
          <w:spacing w:val="-3"/>
        </w:rPr>
        <w:t> </w:t>
      </w:r>
      <w:r>
        <w:rPr>
          <w:b w:val="0"/>
        </w:rPr>
        <w:t>se</w:t>
      </w:r>
      <w:r>
        <w:rPr>
          <w:b w:val="0"/>
          <w:spacing w:val="-3"/>
        </w:rPr>
        <w:t> </w:t>
      </w:r>
      <w:r>
        <w:rPr>
          <w:b w:val="0"/>
        </w:rPr>
        <w:t>refieren</w:t>
      </w:r>
      <w:r>
        <w:rPr>
          <w:b w:val="0"/>
          <w:spacing w:val="-3"/>
        </w:rPr>
        <w:t> </w:t>
      </w:r>
      <w:r>
        <w:rPr>
          <w:b w:val="0"/>
        </w:rPr>
        <w:t>los</w:t>
      </w:r>
      <w:r>
        <w:rPr>
          <w:b w:val="0"/>
          <w:spacing w:val="-3"/>
        </w:rPr>
        <w:t> </w:t>
      </w:r>
      <w:r>
        <w:rPr>
          <w:b w:val="0"/>
        </w:rPr>
        <w:t>artículos</w:t>
      </w:r>
      <w:r>
        <w:rPr>
          <w:b w:val="0"/>
          <w:spacing w:val="-3"/>
        </w:rPr>
        <w:t> </w:t>
      </w:r>
      <w:r>
        <w:rPr>
          <w:b w:val="0"/>
        </w:rPr>
        <w:t>anteriores,</w:t>
      </w:r>
      <w:r>
        <w:rPr>
          <w:b w:val="0"/>
          <w:spacing w:val="-2"/>
        </w:rPr>
        <w:t> </w:t>
      </w:r>
      <w:r>
        <w:rPr>
          <w:b w:val="0"/>
        </w:rPr>
        <w:t>el Diputado Secretario de la Legislatura o de</w:t>
      </w:r>
      <w:r>
        <w:rPr>
          <w:b w:val="0"/>
          <w:spacing w:val="-2"/>
        </w:rPr>
        <w:t> </w:t>
      </w:r>
      <w:r>
        <w:rPr>
          <w:b w:val="0"/>
        </w:rPr>
        <w:t>la Diputación Permanente, librará oficio al Juez del Tribunal que</w:t>
      </w:r>
      <w:r>
        <w:rPr>
          <w:b w:val="0"/>
          <w:spacing w:val="-1"/>
        </w:rPr>
        <w:t> </w:t>
      </w:r>
      <w:r>
        <w:rPr>
          <w:b w:val="0"/>
        </w:rPr>
        <w:t>conozca</w:t>
      </w:r>
      <w:r>
        <w:rPr>
          <w:b w:val="0"/>
          <w:spacing w:val="-1"/>
        </w:rPr>
        <w:t> </w:t>
      </w:r>
      <w:r>
        <w:rPr>
          <w:b w:val="0"/>
        </w:rPr>
        <w:t>de</w:t>
      </w:r>
      <w:r>
        <w:rPr>
          <w:b w:val="0"/>
          <w:spacing w:val="-1"/>
        </w:rPr>
        <w:t> </w:t>
      </w:r>
      <w:r>
        <w:rPr>
          <w:b w:val="0"/>
        </w:rPr>
        <w:t>la</w:t>
      </w:r>
      <w:r>
        <w:rPr>
          <w:b w:val="0"/>
          <w:spacing w:val="-1"/>
        </w:rPr>
        <w:t> </w:t>
      </w:r>
      <w:r>
        <w:rPr>
          <w:b w:val="0"/>
        </w:rPr>
        <w:t>causa, a</w:t>
      </w:r>
      <w:r>
        <w:rPr>
          <w:b w:val="0"/>
          <w:spacing w:val="-3"/>
        </w:rPr>
        <w:t> </w:t>
      </w:r>
      <w:r>
        <w:rPr>
          <w:b w:val="0"/>
        </w:rPr>
        <w:t>fin</w:t>
      </w:r>
      <w:r>
        <w:rPr>
          <w:b w:val="0"/>
          <w:spacing w:val="-2"/>
        </w:rPr>
        <w:t> </w:t>
      </w:r>
      <w:r>
        <w:rPr>
          <w:b w:val="0"/>
        </w:rPr>
        <w:t>de</w:t>
      </w:r>
      <w:r>
        <w:rPr>
          <w:b w:val="0"/>
          <w:spacing w:val="-1"/>
        </w:rPr>
        <w:t> </w:t>
      </w:r>
      <w:r>
        <w:rPr>
          <w:b w:val="0"/>
        </w:rPr>
        <w:t>que</w:t>
      </w:r>
      <w:r>
        <w:rPr>
          <w:b w:val="0"/>
          <w:spacing w:val="-1"/>
        </w:rPr>
        <w:t> </w:t>
      </w:r>
      <w:r>
        <w:rPr>
          <w:b w:val="0"/>
        </w:rPr>
        <w:t>se</w:t>
      </w:r>
      <w:r>
        <w:rPr>
          <w:b w:val="0"/>
          <w:spacing w:val="-1"/>
        </w:rPr>
        <w:t> </w:t>
      </w:r>
      <w:r>
        <w:rPr>
          <w:b w:val="0"/>
        </w:rPr>
        <w:t>suspenda</w:t>
      </w:r>
      <w:r>
        <w:rPr>
          <w:b w:val="0"/>
          <w:spacing w:val="-1"/>
        </w:rPr>
        <w:t> </w:t>
      </w:r>
      <w:r>
        <w:rPr>
          <w:b w:val="0"/>
        </w:rPr>
        <w:t>el procedimiento en</w:t>
      </w:r>
      <w:r>
        <w:rPr>
          <w:b w:val="0"/>
          <w:spacing w:val="-3"/>
        </w:rPr>
        <w:t> </w:t>
      </w:r>
      <w:r>
        <w:rPr>
          <w:b w:val="0"/>
        </w:rPr>
        <w:t>tanto se</w:t>
      </w:r>
      <w:r>
        <w:rPr>
          <w:b w:val="0"/>
          <w:spacing w:val="-4"/>
        </w:rPr>
        <w:t> </w:t>
      </w:r>
      <w:r>
        <w:rPr>
          <w:b w:val="0"/>
        </w:rPr>
        <w:t>plantea</w:t>
      </w:r>
      <w:r>
        <w:rPr>
          <w:b w:val="0"/>
          <w:spacing w:val="-1"/>
        </w:rPr>
        <w:t> </w:t>
      </w:r>
      <w:r>
        <w:rPr>
          <w:b w:val="0"/>
        </w:rPr>
        <w:t>y</w:t>
      </w:r>
      <w:r>
        <w:rPr>
          <w:b w:val="0"/>
          <w:spacing w:val="-3"/>
        </w:rPr>
        <w:t> </w:t>
      </w:r>
      <w:r>
        <w:rPr>
          <w:b w:val="0"/>
        </w:rPr>
        <w:t>resuelve si ha lugar a proceder.</w:t>
      </w:r>
    </w:p>
    <w:p>
      <w:pPr>
        <w:pStyle w:val="BodyText"/>
        <w:spacing w:before="233"/>
        <w:ind w:left="0"/>
        <w:jc w:val="left"/>
        <w:rPr>
          <w:b w:val="0"/>
        </w:rPr>
      </w:pPr>
    </w:p>
    <w:p>
      <w:pPr>
        <w:spacing w:before="1"/>
        <w:ind w:left="108" w:right="129" w:firstLine="0"/>
        <w:jc w:val="center"/>
        <w:rPr>
          <w:b/>
          <w:sz w:val="20"/>
        </w:rPr>
      </w:pPr>
      <w:r>
        <w:rPr>
          <w:b/>
          <w:sz w:val="20"/>
        </w:rPr>
        <w:t>CAPÍTULO</w:t>
      </w:r>
      <w:r>
        <w:rPr>
          <w:b/>
          <w:spacing w:val="-13"/>
          <w:sz w:val="20"/>
        </w:rPr>
        <w:t> </w:t>
      </w:r>
      <w:r>
        <w:rPr>
          <w:b/>
          <w:spacing w:val="-2"/>
          <w:sz w:val="20"/>
        </w:rPr>
        <w:t>CUARTO</w:t>
      </w:r>
    </w:p>
    <w:p>
      <w:pPr>
        <w:spacing w:before="0"/>
        <w:ind w:left="108" w:right="129" w:firstLine="0"/>
        <w:jc w:val="center"/>
        <w:rPr>
          <w:b/>
          <w:sz w:val="20"/>
        </w:rPr>
      </w:pPr>
      <w:r>
        <w:rPr>
          <w:b/>
          <w:sz w:val="20"/>
        </w:rPr>
        <w:t>DE</w:t>
      </w:r>
      <w:r>
        <w:rPr>
          <w:b/>
          <w:spacing w:val="-9"/>
          <w:sz w:val="20"/>
        </w:rPr>
        <w:t> </w:t>
      </w:r>
      <w:r>
        <w:rPr>
          <w:b/>
          <w:sz w:val="20"/>
        </w:rPr>
        <w:t>LAS</w:t>
      </w:r>
      <w:r>
        <w:rPr>
          <w:b/>
          <w:spacing w:val="-8"/>
          <w:sz w:val="20"/>
        </w:rPr>
        <w:t> </w:t>
      </w:r>
      <w:r>
        <w:rPr>
          <w:b/>
          <w:sz w:val="20"/>
        </w:rPr>
        <w:t>DISPOSICIONES</w:t>
      </w:r>
      <w:r>
        <w:rPr>
          <w:b/>
          <w:spacing w:val="-9"/>
          <w:sz w:val="20"/>
        </w:rPr>
        <w:t> </w:t>
      </w:r>
      <w:r>
        <w:rPr>
          <w:b/>
          <w:spacing w:val="-2"/>
          <w:sz w:val="20"/>
        </w:rPr>
        <w:t>COMUNES</w:t>
      </w:r>
    </w:p>
    <w:p>
      <w:pPr>
        <w:pStyle w:val="BodyText"/>
        <w:spacing w:before="1"/>
        <w:ind w:left="0"/>
        <w:jc w:val="left"/>
        <w:rPr>
          <w:b/>
        </w:rPr>
      </w:pPr>
    </w:p>
    <w:p>
      <w:pPr>
        <w:pStyle w:val="BodyText"/>
        <w:ind w:right="116"/>
        <w:rPr>
          <w:b w:val="0"/>
        </w:rPr>
      </w:pPr>
      <w:r>
        <w:rPr>
          <w:b/>
        </w:rPr>
        <w:t>Artículo 236. </w:t>
      </w:r>
      <w:r>
        <w:rPr>
          <w:b w:val="0"/>
        </w:rPr>
        <w:t>Las declaraciones y resoluciones definitivas dictadas conforme a estos capítulos por la Legislatura son inatacables por juicio o recurso alguno.</w:t>
      </w:r>
    </w:p>
    <w:p>
      <w:pPr>
        <w:pStyle w:val="BodyText"/>
        <w:spacing w:before="234"/>
        <w:ind w:right="124"/>
        <w:rPr>
          <w:b w:val="0"/>
        </w:rPr>
      </w:pPr>
      <w:r>
        <w:rPr>
          <w:b/>
        </w:rPr>
        <w:t>Artículo 237. </w:t>
      </w:r>
      <w:r>
        <w:rPr>
          <w:b w:val="0"/>
        </w:rPr>
        <w:t>La Legislatura enviará por riguroso turno a la Sección Instructora, las denuncias, querellas, requerimientos del Ministerio Público o acusaciones que se le presenten.</w:t>
      </w:r>
    </w:p>
    <w:p>
      <w:pPr>
        <w:pStyle w:val="BodyText"/>
        <w:spacing w:before="1"/>
        <w:ind w:left="0"/>
        <w:jc w:val="left"/>
        <w:rPr>
          <w:b w:val="0"/>
        </w:rPr>
      </w:pPr>
    </w:p>
    <w:p>
      <w:pPr>
        <w:pStyle w:val="BodyText"/>
        <w:ind w:right="122"/>
        <w:rPr>
          <w:b w:val="0"/>
        </w:rPr>
      </w:pPr>
      <w:r>
        <w:rPr>
          <w:b/>
        </w:rPr>
        <w:t>Artículo 238. </w:t>
      </w:r>
      <w:r>
        <w:rPr>
          <w:b w:val="0"/>
        </w:rPr>
        <w:t>En ningún caso podrá dispensarse un trámite de los establecidos en los Capítulos Segundo y Tercero de este Título.</w:t>
      </w:r>
    </w:p>
    <w:p>
      <w:pPr>
        <w:pStyle w:val="BodyText"/>
        <w:spacing w:before="234"/>
        <w:ind w:right="120"/>
        <w:rPr>
          <w:b w:val="0"/>
        </w:rPr>
      </w:pPr>
      <w:r>
        <w:rPr>
          <w:b/>
        </w:rPr>
        <w:t>Artículo 239. </w:t>
      </w:r>
      <w:r>
        <w:rPr>
          <w:b w:val="0"/>
        </w:rPr>
        <w:t>Cuando la Sección Instructora o la Legislatura deban realizar una diligencia en la se requiera la presencia del inculpado, se emplazará a este para que comparezca o conteste por escrito a los</w:t>
      </w:r>
      <w:r>
        <w:rPr>
          <w:b w:val="0"/>
          <w:spacing w:val="-1"/>
        </w:rPr>
        <w:t> </w:t>
      </w:r>
      <w:r>
        <w:rPr>
          <w:b w:val="0"/>
        </w:rPr>
        <w:t>requerimientos</w:t>
      </w:r>
      <w:r>
        <w:rPr>
          <w:b w:val="0"/>
          <w:spacing w:val="-1"/>
        </w:rPr>
        <w:t> </w:t>
      </w:r>
      <w:r>
        <w:rPr>
          <w:b w:val="0"/>
        </w:rPr>
        <w:t>que</w:t>
      </w:r>
      <w:r>
        <w:rPr>
          <w:b w:val="0"/>
          <w:spacing w:val="-1"/>
        </w:rPr>
        <w:t> </w:t>
      </w:r>
      <w:r>
        <w:rPr>
          <w:b w:val="0"/>
        </w:rPr>
        <w:t>se</w:t>
      </w:r>
      <w:r>
        <w:rPr>
          <w:b w:val="0"/>
          <w:spacing w:val="-1"/>
        </w:rPr>
        <w:t> </w:t>
      </w:r>
      <w:r>
        <w:rPr>
          <w:b w:val="0"/>
        </w:rPr>
        <w:t>le</w:t>
      </w:r>
      <w:r>
        <w:rPr>
          <w:b w:val="0"/>
          <w:spacing w:val="-1"/>
        </w:rPr>
        <w:t> </w:t>
      </w:r>
      <w:r>
        <w:rPr>
          <w:b w:val="0"/>
        </w:rPr>
        <w:t>hagan. Si el inculpado se</w:t>
      </w:r>
      <w:r>
        <w:rPr>
          <w:b w:val="0"/>
          <w:spacing w:val="-1"/>
        </w:rPr>
        <w:t> </w:t>
      </w:r>
      <w:r>
        <w:rPr>
          <w:b w:val="0"/>
        </w:rPr>
        <w:t>abstiene</w:t>
      </w:r>
      <w:r>
        <w:rPr>
          <w:b w:val="0"/>
          <w:spacing w:val="-1"/>
        </w:rPr>
        <w:t> </w:t>
      </w:r>
      <w:r>
        <w:rPr>
          <w:b w:val="0"/>
        </w:rPr>
        <w:t>de</w:t>
      </w:r>
      <w:r>
        <w:rPr>
          <w:b w:val="0"/>
          <w:spacing w:val="-1"/>
        </w:rPr>
        <w:t> </w:t>
      </w:r>
      <w:r>
        <w:rPr>
          <w:b w:val="0"/>
        </w:rPr>
        <w:t>comparecer o de</w:t>
      </w:r>
      <w:r>
        <w:rPr>
          <w:b w:val="0"/>
          <w:spacing w:val="-1"/>
        </w:rPr>
        <w:t> </w:t>
      </w:r>
      <w:r>
        <w:rPr>
          <w:b w:val="0"/>
        </w:rPr>
        <w:t>informar por</w:t>
      </w:r>
      <w:r>
        <w:rPr>
          <w:b w:val="0"/>
          <w:spacing w:val="-1"/>
        </w:rPr>
        <w:t> </w:t>
      </w:r>
      <w:r>
        <w:rPr>
          <w:b w:val="0"/>
        </w:rPr>
        <w:t>escrito se entenderá que contesta en sentido negativo.</w:t>
      </w:r>
    </w:p>
    <w:p>
      <w:pPr>
        <w:pStyle w:val="BodyText"/>
        <w:ind w:left="0"/>
        <w:jc w:val="left"/>
        <w:rPr>
          <w:b w:val="0"/>
        </w:rPr>
      </w:pPr>
    </w:p>
    <w:p>
      <w:pPr>
        <w:pStyle w:val="BodyText"/>
        <w:ind w:right="119"/>
        <w:rPr>
          <w:b w:val="0"/>
        </w:rPr>
      </w:pPr>
      <w:r>
        <w:rPr>
          <w:b w:val="0"/>
        </w:rPr>
        <w:t>La Sección respectiva cuando se trate de diligencias que deban efectuarse fuera del lugar de residencia de la Legislatura, solicitará al Tribunal Superior de Justicia del Estado que las encomienden al Juez que corresponda para que se practiquen dentro de su Jurisdicción y para cuyo efecto se remitirá a dicho Tribunal Superior de Justicia el testimonio de las constancias conducentes.</w:t>
      </w:r>
    </w:p>
    <w:p>
      <w:pPr>
        <w:spacing w:after="0"/>
        <w:sectPr>
          <w:pgSz w:w="12250" w:h="15850"/>
          <w:pgMar w:header="425" w:footer="1041" w:top="1880" w:bottom="1240" w:left="920" w:right="960"/>
        </w:sectPr>
      </w:pPr>
    </w:p>
    <w:p>
      <w:pPr>
        <w:pStyle w:val="BodyText"/>
        <w:spacing w:before="92"/>
        <w:ind w:left="0"/>
        <w:jc w:val="left"/>
        <w:rPr>
          <w:b w:val="0"/>
        </w:rPr>
      </w:pPr>
    </w:p>
    <w:p>
      <w:pPr>
        <w:pStyle w:val="BodyText"/>
        <w:ind w:right="123"/>
        <w:rPr>
          <w:b w:val="0"/>
        </w:rPr>
      </w:pPr>
      <w:r>
        <w:rPr>
          <w:b w:val="0"/>
        </w:rPr>
        <w:t>El Juez practicará las diligencias que se le encomienden al respecto con estricta sujeción a las determinaciones que le comunique el Tribunal en auxilio del Poder Legislativo.</w:t>
      </w:r>
    </w:p>
    <w:p>
      <w:pPr>
        <w:pStyle w:val="BodyText"/>
        <w:spacing w:before="1"/>
        <w:ind w:left="0"/>
        <w:jc w:val="left"/>
        <w:rPr>
          <w:b w:val="0"/>
        </w:rPr>
      </w:pPr>
    </w:p>
    <w:p>
      <w:pPr>
        <w:pStyle w:val="BodyText"/>
        <w:ind w:right="124"/>
        <w:rPr>
          <w:b w:val="0"/>
        </w:rPr>
      </w:pPr>
      <w:r>
        <w:rPr>
          <w:b w:val="0"/>
        </w:rPr>
        <w:t>Todas</w:t>
      </w:r>
      <w:r>
        <w:rPr>
          <w:b w:val="0"/>
          <w:spacing w:val="-1"/>
        </w:rPr>
        <w:t> </w:t>
      </w:r>
      <w:r>
        <w:rPr>
          <w:b w:val="0"/>
        </w:rPr>
        <w:t>las</w:t>
      </w:r>
      <w:r>
        <w:rPr>
          <w:b w:val="0"/>
          <w:spacing w:val="-1"/>
        </w:rPr>
        <w:t> </w:t>
      </w:r>
      <w:r>
        <w:rPr>
          <w:b w:val="0"/>
        </w:rPr>
        <w:t>comunicaciones</w:t>
      </w:r>
      <w:r>
        <w:rPr>
          <w:b w:val="0"/>
          <w:spacing w:val="-1"/>
        </w:rPr>
        <w:t> </w:t>
      </w:r>
      <w:r>
        <w:rPr>
          <w:b w:val="0"/>
        </w:rPr>
        <w:t>oficiales que</w:t>
      </w:r>
      <w:r>
        <w:rPr>
          <w:b w:val="0"/>
          <w:spacing w:val="-1"/>
        </w:rPr>
        <w:t> </w:t>
      </w:r>
      <w:r>
        <w:rPr>
          <w:b w:val="0"/>
        </w:rPr>
        <w:t>deban girarse</w:t>
      </w:r>
      <w:r>
        <w:rPr>
          <w:b w:val="0"/>
          <w:spacing w:val="-1"/>
        </w:rPr>
        <w:t> </w:t>
      </w:r>
      <w:r>
        <w:rPr>
          <w:b w:val="0"/>
        </w:rPr>
        <w:t>para</w:t>
      </w:r>
      <w:r>
        <w:rPr>
          <w:b w:val="0"/>
          <w:spacing w:val="-1"/>
        </w:rPr>
        <w:t> </w:t>
      </w:r>
      <w:r>
        <w:rPr>
          <w:b w:val="0"/>
        </w:rPr>
        <w:t>la</w:t>
      </w:r>
      <w:r>
        <w:rPr>
          <w:b w:val="0"/>
          <w:spacing w:val="-1"/>
        </w:rPr>
        <w:t> </w:t>
      </w:r>
      <w:r>
        <w:rPr>
          <w:b w:val="0"/>
        </w:rPr>
        <w:t>práctica</w:t>
      </w:r>
      <w:r>
        <w:rPr>
          <w:b w:val="0"/>
          <w:spacing w:val="-1"/>
        </w:rPr>
        <w:t> </w:t>
      </w:r>
      <w:r>
        <w:rPr>
          <w:b w:val="0"/>
        </w:rPr>
        <w:t>de las</w:t>
      </w:r>
      <w:r>
        <w:rPr>
          <w:b w:val="0"/>
          <w:spacing w:val="-1"/>
        </w:rPr>
        <w:t> </w:t>
      </w:r>
      <w:r>
        <w:rPr>
          <w:b w:val="0"/>
        </w:rPr>
        <w:t>diligencias</w:t>
      </w:r>
      <w:r>
        <w:rPr>
          <w:b w:val="0"/>
          <w:spacing w:val="-1"/>
        </w:rPr>
        <w:t> </w:t>
      </w:r>
      <w:r>
        <w:rPr>
          <w:b w:val="0"/>
        </w:rPr>
        <w:t>a</w:t>
      </w:r>
      <w:r>
        <w:rPr>
          <w:b w:val="0"/>
          <w:spacing w:val="-1"/>
        </w:rPr>
        <w:t> </w:t>
      </w:r>
      <w:r>
        <w:rPr>
          <w:b w:val="0"/>
        </w:rPr>
        <w:t>que se refiere este artículo, se notificará personalmente o se enviarán por correo certificado con acuse de recibo, libres de cualquier gasto.</w:t>
      </w:r>
    </w:p>
    <w:p>
      <w:pPr>
        <w:pStyle w:val="BodyText"/>
        <w:spacing w:before="234"/>
        <w:ind w:right="123"/>
        <w:rPr>
          <w:b w:val="0"/>
        </w:rPr>
      </w:pPr>
      <w:r>
        <w:rPr>
          <w:b/>
        </w:rPr>
        <w:t>Artículo 240. </w:t>
      </w:r>
      <w:r>
        <w:rPr>
          <w:b w:val="0"/>
        </w:rPr>
        <w:t>Tanto el inculpado como el denunciante o querellante podrán solicitar de las oficinas o establecimientos públicos las copias certificadas de documentos que pretendan ofrecer como prueba ante la Sección respectiva.</w:t>
      </w:r>
    </w:p>
    <w:p>
      <w:pPr>
        <w:pStyle w:val="BodyText"/>
        <w:ind w:left="0"/>
        <w:jc w:val="left"/>
        <w:rPr>
          <w:b w:val="0"/>
        </w:rPr>
      </w:pPr>
    </w:p>
    <w:p>
      <w:pPr>
        <w:pStyle w:val="BodyText"/>
        <w:ind w:right="116"/>
        <w:rPr>
          <w:b w:val="0"/>
        </w:rPr>
      </w:pPr>
      <w:r>
        <w:rPr>
          <w:b w:val="0"/>
        </w:rPr>
        <w:t>Las autoridades estarán obligadas a expedir dichas copias certificadas sin demora y si no lo hicieren la Sección, o la Legislatura a instancia del interesado, señalará a la autoridad omisa un plazo razonable para que las expida, bajo apercibimiento de imponerle una multa de diez a cien veces de la Unidad de Medida y Actualización vigente, sanción que se hará efectiva si la autoridad no las expidiere. Si resultase falso que el interesado hubiera solicitado las constancias, la multa se hará efectiva en su </w:t>
      </w:r>
      <w:r>
        <w:rPr>
          <w:b w:val="0"/>
          <w:spacing w:val="-2"/>
        </w:rPr>
        <w:t>contra.</w:t>
      </w:r>
    </w:p>
    <w:p>
      <w:pPr>
        <w:pStyle w:val="BodyText"/>
        <w:spacing w:before="1"/>
        <w:ind w:left="0"/>
        <w:jc w:val="left"/>
        <w:rPr>
          <w:b w:val="0"/>
        </w:rPr>
      </w:pPr>
    </w:p>
    <w:p>
      <w:pPr>
        <w:pStyle w:val="BodyText"/>
        <w:ind w:right="124"/>
        <w:rPr>
          <w:b w:val="0"/>
        </w:rPr>
      </w:pPr>
      <w:r>
        <w:rPr>
          <w:b w:val="0"/>
        </w:rPr>
        <w:t>Por su parte, la Sección solicitará las copias certificadas de constancias que estime necesarias para el procedimiento y si la autoridad de quienes la solicitasen no las remite dentro del plazo discrecional,</w:t>
      </w:r>
      <w:r>
        <w:rPr>
          <w:b w:val="0"/>
          <w:spacing w:val="40"/>
        </w:rPr>
        <w:t> </w:t>
      </w:r>
      <w:r>
        <w:rPr>
          <w:b w:val="0"/>
        </w:rPr>
        <w:t>que se le señale, se le impondrá la multa, señalada en el párrafo previo.</w:t>
      </w:r>
    </w:p>
    <w:p>
      <w:pPr>
        <w:pStyle w:val="BodyText"/>
        <w:spacing w:before="234"/>
        <w:ind w:right="122"/>
        <w:rPr>
          <w:b w:val="0"/>
        </w:rPr>
      </w:pPr>
      <w:r>
        <w:rPr>
          <w:b/>
        </w:rPr>
        <w:t>Artículo 241. </w:t>
      </w:r>
      <w:r>
        <w:rPr>
          <w:b w:val="0"/>
        </w:rPr>
        <w:t>La Sección podrá solicitar por sí o a instancia de los interesados, los documentos o expedientes originales ya concluidos y la autoridad de quien se soliciten tendrá la obligación de remitirlos. En caso de incumplimiento, se aplicará la corrección dispuesta en el artículo anterior.</w:t>
      </w:r>
    </w:p>
    <w:p>
      <w:pPr>
        <w:pStyle w:val="BodyText"/>
        <w:spacing w:before="234"/>
        <w:ind w:right="116"/>
        <w:rPr>
          <w:b w:val="0"/>
        </w:rPr>
      </w:pPr>
      <w:r>
        <w:rPr>
          <w:b w:val="0"/>
        </w:rPr>
        <w:t>Dictada la resolución definitiva, los documentos y expedientes mencionados deberán ser devueltos a la oficina de su procedencia, pudiendo dejarse copia certificada de las constancias que la Sección estime </w:t>
      </w:r>
      <w:r>
        <w:rPr>
          <w:b w:val="0"/>
          <w:spacing w:val="-2"/>
        </w:rPr>
        <w:t>pertinentes.</w:t>
      </w:r>
    </w:p>
    <w:p>
      <w:pPr>
        <w:pStyle w:val="BodyText"/>
        <w:spacing w:before="2"/>
        <w:ind w:left="0"/>
        <w:jc w:val="left"/>
        <w:rPr>
          <w:b w:val="0"/>
        </w:rPr>
      </w:pPr>
    </w:p>
    <w:p>
      <w:pPr>
        <w:pStyle w:val="BodyText"/>
        <w:ind w:right="122"/>
        <w:rPr>
          <w:b w:val="0"/>
        </w:rPr>
      </w:pPr>
      <w:r>
        <w:rPr>
          <w:b/>
        </w:rPr>
        <w:t>Artículo 242. </w:t>
      </w:r>
      <w:r>
        <w:rPr>
          <w:b w:val="0"/>
        </w:rPr>
        <w:t>La Legislatura no podrá erigirse en órgano de acusación o Gran Jurado de sentencia o procedencia en su caso, sin que antes se compruebe fehacientemente que el servidor público, su defensor, el denunciante o el querellante y el Ministerio Público han sido debidamente citados.</w:t>
      </w:r>
    </w:p>
    <w:p>
      <w:pPr>
        <w:pStyle w:val="BodyText"/>
        <w:spacing w:before="234"/>
        <w:ind w:right="112"/>
        <w:rPr>
          <w:b w:val="0"/>
        </w:rPr>
      </w:pPr>
      <w:r>
        <w:rPr>
          <w:b/>
        </w:rPr>
        <w:t>Artículo 243. </w:t>
      </w:r>
      <w:r>
        <w:rPr>
          <w:b w:val="0"/>
        </w:rPr>
        <w:t>No podrán votar en ningún caso los Diputados que hubiesen presentado la imputación contra el servidor público, tampoco aquellos que hayan aceptado el cargo de defensor, aun cuando lo renuncien después de haber comenzado a ejercer el cargo.</w:t>
      </w:r>
    </w:p>
    <w:p>
      <w:pPr>
        <w:pStyle w:val="BodyText"/>
        <w:ind w:left="0"/>
        <w:jc w:val="left"/>
        <w:rPr>
          <w:b w:val="0"/>
        </w:rPr>
      </w:pPr>
    </w:p>
    <w:p>
      <w:pPr>
        <w:pStyle w:val="BodyText"/>
        <w:ind w:right="114"/>
        <w:rPr>
          <w:b w:val="0"/>
        </w:rPr>
      </w:pPr>
      <w:r>
        <w:rPr>
          <w:b/>
        </w:rPr>
        <w:t>Artículo 244. </w:t>
      </w:r>
      <w:r>
        <w:rPr>
          <w:b w:val="0"/>
        </w:rPr>
        <w:t>En todo lo no previsto por esta Ley, en las discusiones y votaciones se observarán en lo aplicable, las reglas que establecen la Constitución Local y la Ley Orgánica del Poder Legislativo del Estado Libre y Soberano de México para discusión y votación de las Leyes.</w:t>
      </w:r>
    </w:p>
    <w:p>
      <w:pPr>
        <w:pStyle w:val="BodyText"/>
        <w:ind w:left="0"/>
        <w:jc w:val="left"/>
        <w:rPr>
          <w:b w:val="0"/>
        </w:rPr>
      </w:pPr>
    </w:p>
    <w:p>
      <w:pPr>
        <w:pStyle w:val="BodyText"/>
        <w:ind w:right="129"/>
        <w:rPr>
          <w:b w:val="0"/>
        </w:rPr>
      </w:pPr>
      <w:r>
        <w:rPr>
          <w:b w:val="0"/>
        </w:rPr>
        <w:t>En todo caso, las votaciones deberán ser nominales, para formular, aprobar o rechazar las conclusiones o dictámenes de la Sección y para resolver incidental o definitivamente el procedimiento.</w:t>
      </w:r>
    </w:p>
    <w:p>
      <w:pPr>
        <w:pStyle w:val="BodyText"/>
        <w:spacing w:before="1"/>
        <w:ind w:left="0"/>
        <w:jc w:val="left"/>
        <w:rPr>
          <w:b w:val="0"/>
        </w:rPr>
      </w:pPr>
    </w:p>
    <w:p>
      <w:pPr>
        <w:pStyle w:val="BodyText"/>
        <w:ind w:right="122"/>
        <w:rPr>
          <w:b w:val="0"/>
        </w:rPr>
      </w:pPr>
      <w:r>
        <w:rPr>
          <w:b/>
        </w:rPr>
        <w:t>Artículo 245. </w:t>
      </w:r>
      <w:r>
        <w:rPr>
          <w:b w:val="0"/>
        </w:rPr>
        <w:t>En el juicio político a que se refiere esta Ley, los acuerdos y determinaciones de la Legislatura se tomarán en sesión pública, excepto en la que se presente acusación o cuando las</w:t>
      </w:r>
      <w:r>
        <w:rPr>
          <w:b w:val="0"/>
          <w:spacing w:val="40"/>
        </w:rPr>
        <w:t> </w:t>
      </w:r>
      <w:r>
        <w:rPr>
          <w:b w:val="0"/>
        </w:rPr>
        <w:t>buenas costumbres o el interés general exijan que la audiencia sea secreta.</w:t>
      </w:r>
    </w:p>
    <w:p>
      <w:pPr>
        <w:pStyle w:val="BodyText"/>
        <w:spacing w:before="234"/>
        <w:ind w:right="123"/>
        <w:rPr>
          <w:b w:val="0"/>
        </w:rPr>
      </w:pPr>
      <w:r>
        <w:rPr>
          <w:b/>
        </w:rPr>
        <w:t>Artículo 246. </w:t>
      </w:r>
      <w:r>
        <w:rPr>
          <w:b w:val="0"/>
        </w:rPr>
        <w:t>Cuando en el curso del procedimiento incoado a</w:t>
      </w:r>
      <w:r>
        <w:rPr>
          <w:b w:val="0"/>
          <w:spacing w:val="-1"/>
        </w:rPr>
        <w:t> </w:t>
      </w:r>
      <w:r>
        <w:rPr>
          <w:b w:val="0"/>
        </w:rPr>
        <w:t>un servidor público de</w:t>
      </w:r>
      <w:r>
        <w:rPr>
          <w:b w:val="0"/>
          <w:spacing w:val="-1"/>
        </w:rPr>
        <w:t> </w:t>
      </w:r>
      <w:r>
        <w:rPr>
          <w:b w:val="0"/>
        </w:rPr>
        <w:t>los</w:t>
      </w:r>
      <w:r>
        <w:rPr>
          <w:b w:val="0"/>
          <w:spacing w:val="-1"/>
        </w:rPr>
        <w:t> </w:t>
      </w:r>
      <w:r>
        <w:rPr>
          <w:b w:val="0"/>
        </w:rPr>
        <w:t>mencionados en la Constitución Local, se presentare nueva denuncia en su contra, se</w:t>
      </w:r>
      <w:r>
        <w:rPr>
          <w:b w:val="0"/>
          <w:spacing w:val="-1"/>
        </w:rPr>
        <w:t> </w:t>
      </w:r>
      <w:r>
        <w:rPr>
          <w:b w:val="0"/>
        </w:rPr>
        <w:t>procederá respecto de ella con arreglo</w:t>
      </w:r>
      <w:r>
        <w:rPr>
          <w:b w:val="0"/>
          <w:spacing w:val="39"/>
        </w:rPr>
        <w:t> </w:t>
      </w:r>
      <w:r>
        <w:rPr>
          <w:b w:val="0"/>
        </w:rPr>
        <w:t>a</w:t>
      </w:r>
      <w:r>
        <w:rPr>
          <w:b w:val="0"/>
          <w:spacing w:val="39"/>
        </w:rPr>
        <w:t> </w:t>
      </w:r>
      <w:r>
        <w:rPr>
          <w:b w:val="0"/>
        </w:rPr>
        <w:t>esta</w:t>
      </w:r>
      <w:r>
        <w:rPr>
          <w:b w:val="0"/>
          <w:spacing w:val="38"/>
        </w:rPr>
        <w:t> </w:t>
      </w:r>
      <w:r>
        <w:rPr>
          <w:b w:val="0"/>
        </w:rPr>
        <w:t>Ley,</w:t>
      </w:r>
      <w:r>
        <w:rPr>
          <w:b w:val="0"/>
          <w:spacing w:val="40"/>
        </w:rPr>
        <w:t> </w:t>
      </w:r>
      <w:r>
        <w:rPr>
          <w:b w:val="0"/>
        </w:rPr>
        <w:t>hasta</w:t>
      </w:r>
      <w:r>
        <w:rPr>
          <w:b w:val="0"/>
          <w:spacing w:val="38"/>
        </w:rPr>
        <w:t> </w:t>
      </w:r>
      <w:r>
        <w:rPr>
          <w:b w:val="0"/>
        </w:rPr>
        <w:t>agotar</w:t>
      </w:r>
      <w:r>
        <w:rPr>
          <w:b w:val="0"/>
          <w:spacing w:val="39"/>
        </w:rPr>
        <w:t> </w:t>
      </w:r>
      <w:r>
        <w:rPr>
          <w:b w:val="0"/>
        </w:rPr>
        <w:t>la</w:t>
      </w:r>
      <w:r>
        <w:rPr>
          <w:b w:val="0"/>
          <w:spacing w:val="38"/>
        </w:rPr>
        <w:t> </w:t>
      </w:r>
      <w:r>
        <w:rPr>
          <w:b w:val="0"/>
        </w:rPr>
        <w:t>instrucción</w:t>
      </w:r>
      <w:r>
        <w:rPr>
          <w:b w:val="0"/>
          <w:spacing w:val="39"/>
        </w:rPr>
        <w:t> </w:t>
      </w:r>
      <w:r>
        <w:rPr>
          <w:b w:val="0"/>
        </w:rPr>
        <w:t>de</w:t>
      </w:r>
      <w:r>
        <w:rPr>
          <w:b w:val="0"/>
          <w:spacing w:val="37"/>
        </w:rPr>
        <w:t> </w:t>
      </w:r>
      <w:r>
        <w:rPr>
          <w:b w:val="0"/>
        </w:rPr>
        <w:t>los</w:t>
      </w:r>
      <w:r>
        <w:rPr>
          <w:b w:val="0"/>
          <w:spacing w:val="38"/>
        </w:rPr>
        <w:t> </w:t>
      </w:r>
      <w:r>
        <w:rPr>
          <w:b w:val="0"/>
        </w:rPr>
        <w:t>diversos</w:t>
      </w:r>
      <w:r>
        <w:rPr>
          <w:b w:val="0"/>
          <w:spacing w:val="38"/>
        </w:rPr>
        <w:t> </w:t>
      </w:r>
      <w:r>
        <w:rPr>
          <w:b w:val="0"/>
        </w:rPr>
        <w:t>procedimientos,</w:t>
      </w:r>
      <w:r>
        <w:rPr>
          <w:b w:val="0"/>
          <w:spacing w:val="38"/>
        </w:rPr>
        <w:t> </w:t>
      </w:r>
      <w:r>
        <w:rPr>
          <w:b w:val="0"/>
        </w:rPr>
        <w:t>procurando,</w:t>
      </w:r>
      <w:r>
        <w:rPr>
          <w:b w:val="0"/>
          <w:spacing w:val="37"/>
        </w:rPr>
        <w:t> </w:t>
      </w:r>
      <w:r>
        <w:rPr>
          <w:b w:val="0"/>
        </w:rPr>
        <w:t>de</w:t>
      </w:r>
      <w:r>
        <w:rPr>
          <w:b w:val="0"/>
          <w:spacing w:val="37"/>
        </w:rPr>
        <w:t> </w:t>
      </w:r>
      <w:r>
        <w:rPr>
          <w:b w:val="0"/>
          <w:spacing w:val="-5"/>
        </w:rPr>
        <w:t>ser</w:t>
      </w:r>
    </w:p>
    <w:p>
      <w:pPr>
        <w:spacing w:after="0"/>
        <w:sectPr>
          <w:pgSz w:w="12250" w:h="15850"/>
          <w:pgMar w:header="425" w:footer="1041" w:top="1880" w:bottom="1240" w:left="920" w:right="960"/>
        </w:sectPr>
      </w:pPr>
    </w:p>
    <w:p>
      <w:pPr>
        <w:pStyle w:val="BodyText"/>
        <w:spacing w:before="92"/>
        <w:rPr>
          <w:b w:val="0"/>
        </w:rPr>
      </w:pPr>
      <w:r>
        <w:rPr>
          <w:b w:val="0"/>
        </w:rPr>
        <w:t>posible,</w:t>
      </w:r>
      <w:r>
        <w:rPr>
          <w:b w:val="0"/>
          <w:spacing w:val="-9"/>
        </w:rPr>
        <w:t> </w:t>
      </w:r>
      <w:r>
        <w:rPr>
          <w:b w:val="0"/>
        </w:rPr>
        <w:t>la</w:t>
      </w:r>
      <w:r>
        <w:rPr>
          <w:b w:val="0"/>
          <w:spacing w:val="-10"/>
        </w:rPr>
        <w:t> </w:t>
      </w:r>
      <w:r>
        <w:rPr>
          <w:b w:val="0"/>
        </w:rPr>
        <w:t>acumulación</w:t>
      </w:r>
      <w:r>
        <w:rPr>
          <w:b w:val="0"/>
          <w:spacing w:val="-8"/>
        </w:rPr>
        <w:t> </w:t>
      </w:r>
      <w:r>
        <w:rPr>
          <w:b w:val="0"/>
          <w:spacing w:val="-2"/>
        </w:rPr>
        <w:t>procesal.</w:t>
      </w:r>
    </w:p>
    <w:p>
      <w:pPr>
        <w:pStyle w:val="BodyText"/>
        <w:ind w:left="0"/>
        <w:jc w:val="left"/>
        <w:rPr>
          <w:b w:val="0"/>
        </w:rPr>
      </w:pPr>
    </w:p>
    <w:p>
      <w:pPr>
        <w:pStyle w:val="BodyText"/>
        <w:ind w:right="129"/>
        <w:rPr>
          <w:b w:val="0"/>
        </w:rPr>
      </w:pPr>
      <w:r>
        <w:rPr>
          <w:b w:val="0"/>
        </w:rPr>
        <w:t>Si la acumulación fuese procedente, la Sección formulará en un solo documento sus conclusiones, que comprenderán el resultado de los diversos procedimientos.</w:t>
      </w:r>
    </w:p>
    <w:p>
      <w:pPr>
        <w:pStyle w:val="BodyText"/>
        <w:spacing w:before="234"/>
        <w:ind w:right="123"/>
        <w:rPr>
          <w:b w:val="0"/>
        </w:rPr>
      </w:pPr>
      <w:r>
        <w:rPr>
          <w:b/>
        </w:rPr>
        <w:t>Artículo 247. </w:t>
      </w:r>
      <w:r>
        <w:rPr>
          <w:b w:val="0"/>
        </w:rPr>
        <w:t>La Sección podrá disponer las medidas de apercibimiento que fueren procedentes por acuerdo de la mayoría de sus miembros presentes en la Sección respectiva.</w:t>
      </w:r>
    </w:p>
    <w:p>
      <w:pPr>
        <w:pStyle w:val="BodyText"/>
        <w:spacing w:before="1"/>
        <w:ind w:left="0"/>
        <w:jc w:val="left"/>
        <w:rPr>
          <w:b w:val="0"/>
        </w:rPr>
      </w:pPr>
    </w:p>
    <w:p>
      <w:pPr>
        <w:pStyle w:val="BodyText"/>
        <w:ind w:right="118"/>
        <w:rPr>
          <w:b w:val="0"/>
        </w:rPr>
      </w:pPr>
      <w:r>
        <w:rPr>
          <w:b/>
        </w:rPr>
        <w:t>Artículo 248. </w:t>
      </w:r>
      <w:r>
        <w:rPr>
          <w:b w:val="0"/>
        </w:rPr>
        <w:t>Las declaraciones o resoluciones dictadas por la Legislatura con arreglo a esta Ley, se comunicará al Presidente del Tribunal Superior de Justicia de la Entidad si se tratase de alguno de los integrantes del citado Tribunal y en todo caso al Ejecutivo para su conocimiento y efectos legales, así como para su publicación en el periódico oficial “Gaceta del Gobierno”.</w:t>
      </w:r>
    </w:p>
    <w:p>
      <w:pPr>
        <w:pStyle w:val="BodyText"/>
        <w:spacing w:before="1"/>
        <w:ind w:left="0"/>
        <w:jc w:val="left"/>
        <w:rPr>
          <w:b w:val="0"/>
        </w:rPr>
      </w:pPr>
    </w:p>
    <w:p>
      <w:pPr>
        <w:pStyle w:val="BodyText"/>
        <w:ind w:right="118"/>
        <w:rPr>
          <w:b w:val="0"/>
        </w:rPr>
      </w:pPr>
      <w:r>
        <w:rPr>
          <w:b w:val="0"/>
        </w:rPr>
        <w:t>La Legislatura recibirá notificación de las declaratorias de las Cámaras del H. Congreso de la Unión relativa al Gobernador del Estado, Diputados Locales y Magistrados del Tribunal Superior de Justicia de la Entidad, en los términos de la Constitución Federal.</w:t>
      </w:r>
    </w:p>
    <w:p>
      <w:pPr>
        <w:pStyle w:val="BodyText"/>
        <w:spacing w:before="234"/>
        <w:ind w:right="117"/>
        <w:rPr>
          <w:b w:val="0"/>
        </w:rPr>
      </w:pPr>
      <w:r>
        <w:rPr>
          <w:b/>
        </w:rPr>
        <w:t>Artículo 249. </w:t>
      </w:r>
      <w:r>
        <w:rPr>
          <w:b w:val="0"/>
        </w:rPr>
        <w:t>En todo lo relativo al procedimiento no previsto en esta Ley, así como en el ofrecimiento</w:t>
      </w:r>
      <w:r>
        <w:rPr>
          <w:b w:val="0"/>
          <w:spacing w:val="40"/>
        </w:rPr>
        <w:t> </w:t>
      </w:r>
      <w:r>
        <w:rPr>
          <w:b w:val="0"/>
        </w:rPr>
        <w:t>y valoración de las pruebas, se observarán las disposiciones del Código Nacional de Procedimientos Penales, asimismo, en lo conducente, las del Código Penal de la propia Entidad.</w:t>
      </w:r>
    </w:p>
    <w:p>
      <w:pPr>
        <w:spacing w:before="234"/>
        <w:ind w:left="108" w:right="129" w:firstLine="0"/>
        <w:jc w:val="center"/>
        <w:rPr>
          <w:b/>
          <w:sz w:val="20"/>
        </w:rPr>
      </w:pPr>
      <w:r>
        <w:rPr>
          <w:b/>
          <w:spacing w:val="-2"/>
          <w:sz w:val="20"/>
        </w:rPr>
        <w:t>TRANSITORIOS</w:t>
      </w:r>
    </w:p>
    <w:p>
      <w:pPr>
        <w:pStyle w:val="BodyText"/>
        <w:spacing w:before="1"/>
        <w:ind w:left="0"/>
        <w:jc w:val="left"/>
        <w:rPr>
          <w:b/>
        </w:rPr>
      </w:pPr>
    </w:p>
    <w:p>
      <w:pPr>
        <w:pStyle w:val="BodyText"/>
        <w:rPr>
          <w:b w:val="0"/>
        </w:rPr>
      </w:pPr>
      <w:r>
        <w:rPr>
          <w:b/>
        </w:rPr>
        <w:t>PRIMERO.</w:t>
      </w:r>
      <w:r>
        <w:rPr>
          <w:b/>
          <w:spacing w:val="-8"/>
        </w:rPr>
        <w:t> </w:t>
      </w:r>
      <w:r>
        <w:rPr>
          <w:b w:val="0"/>
        </w:rPr>
        <w:t>Publíquese</w:t>
      </w:r>
      <w:r>
        <w:rPr>
          <w:b w:val="0"/>
          <w:spacing w:val="-7"/>
        </w:rPr>
        <w:t> </w:t>
      </w:r>
      <w:r>
        <w:rPr>
          <w:b w:val="0"/>
        </w:rPr>
        <w:t>el</w:t>
      </w:r>
      <w:r>
        <w:rPr>
          <w:b w:val="0"/>
          <w:spacing w:val="-4"/>
        </w:rPr>
        <w:t> </w:t>
      </w:r>
      <w:r>
        <w:rPr>
          <w:b w:val="0"/>
        </w:rPr>
        <w:t>presente</w:t>
      </w:r>
      <w:r>
        <w:rPr>
          <w:b w:val="0"/>
          <w:spacing w:val="-7"/>
        </w:rPr>
        <w:t> </w:t>
      </w:r>
      <w:r>
        <w:rPr>
          <w:b w:val="0"/>
        </w:rPr>
        <w:t>Decreto</w:t>
      </w:r>
      <w:r>
        <w:rPr>
          <w:b w:val="0"/>
          <w:spacing w:val="-5"/>
        </w:rPr>
        <w:t> </w:t>
      </w:r>
      <w:r>
        <w:rPr>
          <w:b w:val="0"/>
        </w:rPr>
        <w:t>en</w:t>
      </w:r>
      <w:r>
        <w:rPr>
          <w:b w:val="0"/>
          <w:spacing w:val="-6"/>
        </w:rPr>
        <w:t> </w:t>
      </w:r>
      <w:r>
        <w:rPr>
          <w:b w:val="0"/>
        </w:rPr>
        <w:t>el</w:t>
      </w:r>
      <w:r>
        <w:rPr>
          <w:b w:val="0"/>
          <w:spacing w:val="-6"/>
        </w:rPr>
        <w:t> </w:t>
      </w:r>
      <w:r>
        <w:rPr>
          <w:b w:val="0"/>
        </w:rPr>
        <w:t>Periódico</w:t>
      </w:r>
      <w:r>
        <w:rPr>
          <w:b w:val="0"/>
          <w:spacing w:val="-6"/>
        </w:rPr>
        <w:t> </w:t>
      </w:r>
      <w:r>
        <w:rPr>
          <w:b w:val="0"/>
        </w:rPr>
        <w:t>Oficial</w:t>
      </w:r>
      <w:r>
        <w:rPr>
          <w:b w:val="0"/>
          <w:spacing w:val="-6"/>
        </w:rPr>
        <w:t> </w:t>
      </w:r>
      <w:r>
        <w:rPr>
          <w:b w:val="0"/>
        </w:rPr>
        <w:t>“Gaceta</w:t>
      </w:r>
      <w:r>
        <w:rPr>
          <w:b w:val="0"/>
          <w:spacing w:val="-6"/>
        </w:rPr>
        <w:t> </w:t>
      </w:r>
      <w:r>
        <w:rPr>
          <w:b w:val="0"/>
        </w:rPr>
        <w:t>del</w:t>
      </w:r>
      <w:r>
        <w:rPr>
          <w:b w:val="0"/>
          <w:spacing w:val="-6"/>
        </w:rPr>
        <w:t> </w:t>
      </w:r>
      <w:r>
        <w:rPr>
          <w:b w:val="0"/>
          <w:spacing w:val="-2"/>
        </w:rPr>
        <w:t>Gobierno”.</w:t>
      </w:r>
    </w:p>
    <w:p>
      <w:pPr>
        <w:pStyle w:val="BodyText"/>
        <w:spacing w:before="1"/>
        <w:ind w:left="0"/>
        <w:jc w:val="left"/>
        <w:rPr>
          <w:b w:val="0"/>
        </w:rPr>
      </w:pPr>
    </w:p>
    <w:p>
      <w:pPr>
        <w:pStyle w:val="BodyText"/>
        <w:ind w:right="118"/>
        <w:rPr>
          <w:b w:val="0"/>
        </w:rPr>
      </w:pPr>
      <w:r>
        <w:rPr>
          <w:b/>
        </w:rPr>
        <w:t>SEGUNDO. </w:t>
      </w:r>
      <w:r>
        <w:rPr>
          <w:b w:val="0"/>
        </w:rPr>
        <w:t>El presente Decreto entrará en vigor al día siguiente de su publicación en el Periódico Oficial</w:t>
      </w:r>
      <w:r>
        <w:rPr>
          <w:b w:val="0"/>
          <w:spacing w:val="-1"/>
        </w:rPr>
        <w:t> </w:t>
      </w:r>
      <w:r>
        <w:rPr>
          <w:b w:val="0"/>
        </w:rPr>
        <w:t>“Gaceta</w:t>
      </w:r>
      <w:r>
        <w:rPr>
          <w:b w:val="0"/>
          <w:spacing w:val="-2"/>
        </w:rPr>
        <w:t> </w:t>
      </w:r>
      <w:r>
        <w:rPr>
          <w:b w:val="0"/>
        </w:rPr>
        <w:t>del</w:t>
      </w:r>
      <w:r>
        <w:rPr>
          <w:b w:val="0"/>
          <w:spacing w:val="-1"/>
        </w:rPr>
        <w:t> </w:t>
      </w:r>
      <w:r>
        <w:rPr>
          <w:b w:val="0"/>
        </w:rPr>
        <w:t>Gobierno”,</w:t>
      </w:r>
      <w:r>
        <w:rPr>
          <w:b w:val="0"/>
          <w:spacing w:val="-1"/>
        </w:rPr>
        <w:t> </w:t>
      </w:r>
      <w:r>
        <w:rPr>
          <w:b w:val="0"/>
        </w:rPr>
        <w:t>con</w:t>
      </w:r>
      <w:r>
        <w:rPr>
          <w:b w:val="0"/>
          <w:spacing w:val="-3"/>
        </w:rPr>
        <w:t> </w:t>
      </w:r>
      <w:r>
        <w:rPr>
          <w:b w:val="0"/>
        </w:rPr>
        <w:t>excepción</w:t>
      </w:r>
      <w:r>
        <w:rPr>
          <w:b w:val="0"/>
          <w:spacing w:val="-1"/>
        </w:rPr>
        <w:t> </w:t>
      </w:r>
      <w:r>
        <w:rPr>
          <w:b w:val="0"/>
        </w:rPr>
        <w:t>de</w:t>
      </w:r>
      <w:r>
        <w:rPr>
          <w:b w:val="0"/>
          <w:spacing w:val="-4"/>
        </w:rPr>
        <w:t> </w:t>
      </w:r>
      <w:r>
        <w:rPr>
          <w:b w:val="0"/>
        </w:rPr>
        <w:t>la</w:t>
      </w:r>
      <w:r>
        <w:rPr>
          <w:b w:val="0"/>
          <w:spacing w:val="-2"/>
        </w:rPr>
        <w:t> </w:t>
      </w:r>
      <w:r>
        <w:rPr>
          <w:b w:val="0"/>
        </w:rPr>
        <w:t>Ley</w:t>
      </w:r>
      <w:r>
        <w:rPr>
          <w:b w:val="0"/>
          <w:spacing w:val="-1"/>
        </w:rPr>
        <w:t> </w:t>
      </w:r>
      <w:r>
        <w:rPr>
          <w:b w:val="0"/>
        </w:rPr>
        <w:t>de</w:t>
      </w:r>
      <w:r>
        <w:rPr>
          <w:b w:val="0"/>
          <w:spacing w:val="-4"/>
        </w:rPr>
        <w:t> </w:t>
      </w:r>
      <w:r>
        <w:rPr>
          <w:b w:val="0"/>
        </w:rPr>
        <w:t>Responsabilidades</w:t>
      </w:r>
      <w:r>
        <w:rPr>
          <w:b w:val="0"/>
          <w:spacing w:val="-2"/>
        </w:rPr>
        <w:t> </w:t>
      </w:r>
      <w:r>
        <w:rPr>
          <w:b w:val="0"/>
        </w:rPr>
        <w:t>Administrativas</w:t>
      </w:r>
      <w:r>
        <w:rPr>
          <w:b w:val="0"/>
          <w:spacing w:val="-2"/>
        </w:rPr>
        <w:t> </w:t>
      </w:r>
      <w:r>
        <w:rPr>
          <w:b w:val="0"/>
        </w:rPr>
        <w:t>del</w:t>
      </w:r>
      <w:r>
        <w:rPr>
          <w:b w:val="0"/>
          <w:spacing w:val="-1"/>
        </w:rPr>
        <w:t> </w:t>
      </w:r>
      <w:r>
        <w:rPr>
          <w:b w:val="0"/>
        </w:rPr>
        <w:t>Estado de</w:t>
      </w:r>
      <w:r>
        <w:rPr>
          <w:b w:val="0"/>
          <w:spacing w:val="-1"/>
        </w:rPr>
        <w:t> </w:t>
      </w:r>
      <w:r>
        <w:rPr>
          <w:b w:val="0"/>
        </w:rPr>
        <w:t>México y Municipios</w:t>
      </w:r>
      <w:r>
        <w:rPr>
          <w:b w:val="0"/>
          <w:spacing w:val="-1"/>
        </w:rPr>
        <w:t> </w:t>
      </w:r>
      <w:r>
        <w:rPr>
          <w:b w:val="0"/>
        </w:rPr>
        <w:t>y la</w:t>
      </w:r>
      <w:r>
        <w:rPr>
          <w:b w:val="0"/>
          <w:spacing w:val="-1"/>
        </w:rPr>
        <w:t> </w:t>
      </w:r>
      <w:r>
        <w:rPr>
          <w:b w:val="0"/>
        </w:rPr>
        <w:t>Ley Orgánica</w:t>
      </w:r>
      <w:r>
        <w:rPr>
          <w:b w:val="0"/>
          <w:spacing w:val="-1"/>
        </w:rPr>
        <w:t> </w:t>
      </w:r>
      <w:r>
        <w:rPr>
          <w:b w:val="0"/>
        </w:rPr>
        <w:t>del Tribunal de</w:t>
      </w:r>
      <w:r>
        <w:rPr>
          <w:b w:val="0"/>
          <w:spacing w:val="-1"/>
        </w:rPr>
        <w:t> </w:t>
      </w:r>
      <w:r>
        <w:rPr>
          <w:b w:val="0"/>
        </w:rPr>
        <w:t>Justicia</w:t>
      </w:r>
      <w:r>
        <w:rPr>
          <w:b w:val="0"/>
          <w:spacing w:val="-1"/>
        </w:rPr>
        <w:t> </w:t>
      </w:r>
      <w:r>
        <w:rPr>
          <w:b w:val="0"/>
        </w:rPr>
        <w:t>Administrativa</w:t>
      </w:r>
      <w:r>
        <w:rPr>
          <w:b w:val="0"/>
          <w:spacing w:val="-1"/>
        </w:rPr>
        <w:t> </w:t>
      </w:r>
      <w:r>
        <w:rPr>
          <w:b w:val="0"/>
        </w:rPr>
        <w:t>del Estado</w:t>
      </w:r>
      <w:r>
        <w:rPr>
          <w:b w:val="0"/>
          <w:spacing w:val="-2"/>
        </w:rPr>
        <w:t> </w:t>
      </w:r>
      <w:r>
        <w:rPr>
          <w:b w:val="0"/>
        </w:rPr>
        <w:t>de</w:t>
      </w:r>
      <w:r>
        <w:rPr>
          <w:b w:val="0"/>
          <w:spacing w:val="-1"/>
        </w:rPr>
        <w:t> </w:t>
      </w:r>
      <w:r>
        <w:rPr>
          <w:b w:val="0"/>
        </w:rPr>
        <w:t>México, que entrarán en vigor el 19 de julio de 2017.</w:t>
      </w:r>
    </w:p>
    <w:p>
      <w:pPr>
        <w:pStyle w:val="BodyText"/>
        <w:ind w:left="0"/>
        <w:jc w:val="left"/>
        <w:rPr>
          <w:b w:val="0"/>
        </w:rPr>
      </w:pPr>
    </w:p>
    <w:p>
      <w:pPr>
        <w:pStyle w:val="BodyText"/>
        <w:ind w:right="123"/>
        <w:rPr>
          <w:b w:val="0"/>
        </w:rPr>
      </w:pPr>
      <w:r>
        <w:rPr>
          <w:b/>
        </w:rPr>
        <w:t>TERCERO. </w:t>
      </w:r>
      <w:r>
        <w:rPr>
          <w:b w:val="0"/>
        </w:rPr>
        <w:t>Dentro de los noventa días naturales siguientes a la entrada en vigor del presente Decreto, la Legislatura del Estado deberá designar a los integrantes de la Comisión Estatal de Selección.</w:t>
      </w:r>
    </w:p>
    <w:p>
      <w:pPr>
        <w:pStyle w:val="BodyText"/>
        <w:spacing w:before="234"/>
        <w:ind w:right="124"/>
        <w:rPr>
          <w:b w:val="0"/>
        </w:rPr>
      </w:pPr>
      <w:r>
        <w:rPr>
          <w:b w:val="0"/>
        </w:rPr>
        <w:t>La Comisión Estatal de Selección, nombrará a los integrantes del Comité de Participación Ciudadana, en los términos siguientes.</w:t>
      </w:r>
    </w:p>
    <w:p>
      <w:pPr>
        <w:pStyle w:val="BodyText"/>
        <w:spacing w:before="1"/>
        <w:ind w:left="0"/>
        <w:jc w:val="left"/>
        <w:rPr>
          <w:b w:val="0"/>
        </w:rPr>
      </w:pPr>
    </w:p>
    <w:p>
      <w:pPr>
        <w:pStyle w:val="ListParagraph"/>
        <w:numPr>
          <w:ilvl w:val="0"/>
          <w:numId w:val="60"/>
        </w:numPr>
        <w:tabs>
          <w:tab w:pos="390" w:val="left" w:leader="none"/>
        </w:tabs>
        <w:spacing w:line="240" w:lineRule="auto" w:before="0" w:after="0"/>
        <w:ind w:left="100" w:right="123" w:firstLine="0"/>
        <w:jc w:val="left"/>
        <w:rPr>
          <w:b w:val="0"/>
          <w:sz w:val="20"/>
        </w:rPr>
      </w:pPr>
      <w:r>
        <w:rPr>
          <w:b w:val="0"/>
          <w:sz w:val="20"/>
        </w:rPr>
        <w:t>Un</w:t>
      </w:r>
      <w:r>
        <w:rPr>
          <w:b w:val="0"/>
          <w:spacing w:val="40"/>
          <w:sz w:val="20"/>
        </w:rPr>
        <w:t> </w:t>
      </w:r>
      <w:r>
        <w:rPr>
          <w:b w:val="0"/>
          <w:sz w:val="20"/>
        </w:rPr>
        <w:t>integrante</w:t>
      </w:r>
      <w:r>
        <w:rPr>
          <w:b w:val="0"/>
          <w:spacing w:val="40"/>
          <w:sz w:val="20"/>
        </w:rPr>
        <w:t> </w:t>
      </w:r>
      <w:r>
        <w:rPr>
          <w:b w:val="0"/>
          <w:sz w:val="20"/>
        </w:rPr>
        <w:t>que</w:t>
      </w:r>
      <w:r>
        <w:rPr>
          <w:b w:val="0"/>
          <w:spacing w:val="40"/>
          <w:sz w:val="20"/>
        </w:rPr>
        <w:t> </w:t>
      </w:r>
      <w:r>
        <w:rPr>
          <w:b w:val="0"/>
          <w:sz w:val="20"/>
        </w:rPr>
        <w:t>durará</w:t>
      </w:r>
      <w:r>
        <w:rPr>
          <w:b w:val="0"/>
          <w:spacing w:val="40"/>
          <w:sz w:val="20"/>
        </w:rPr>
        <w:t> </w:t>
      </w:r>
      <w:r>
        <w:rPr>
          <w:b w:val="0"/>
          <w:sz w:val="20"/>
        </w:rPr>
        <w:t>en</w:t>
      </w:r>
      <w:r>
        <w:rPr>
          <w:b w:val="0"/>
          <w:spacing w:val="40"/>
          <w:sz w:val="20"/>
        </w:rPr>
        <w:t> </w:t>
      </w:r>
      <w:r>
        <w:rPr>
          <w:b w:val="0"/>
          <w:sz w:val="20"/>
        </w:rPr>
        <w:t>su</w:t>
      </w:r>
      <w:r>
        <w:rPr>
          <w:b w:val="0"/>
          <w:spacing w:val="40"/>
          <w:sz w:val="20"/>
        </w:rPr>
        <w:t> </w:t>
      </w:r>
      <w:r>
        <w:rPr>
          <w:b w:val="0"/>
          <w:sz w:val="20"/>
        </w:rPr>
        <w:t>encargo</w:t>
      </w:r>
      <w:r>
        <w:rPr>
          <w:b w:val="0"/>
          <w:spacing w:val="40"/>
          <w:sz w:val="20"/>
        </w:rPr>
        <w:t> </w:t>
      </w:r>
      <w:r>
        <w:rPr>
          <w:b w:val="0"/>
          <w:sz w:val="20"/>
        </w:rPr>
        <w:t>un</w:t>
      </w:r>
      <w:r>
        <w:rPr>
          <w:b w:val="0"/>
          <w:spacing w:val="40"/>
          <w:sz w:val="20"/>
        </w:rPr>
        <w:t> </w:t>
      </w:r>
      <w:r>
        <w:rPr>
          <w:b w:val="0"/>
          <w:sz w:val="20"/>
        </w:rPr>
        <w:t>año,</w:t>
      </w:r>
      <w:r>
        <w:rPr>
          <w:b w:val="0"/>
          <w:spacing w:val="40"/>
          <w:sz w:val="20"/>
        </w:rPr>
        <w:t> </w:t>
      </w:r>
      <w:r>
        <w:rPr>
          <w:b w:val="0"/>
          <w:sz w:val="20"/>
        </w:rPr>
        <w:t>a</w:t>
      </w:r>
      <w:r>
        <w:rPr>
          <w:b w:val="0"/>
          <w:spacing w:val="40"/>
          <w:sz w:val="20"/>
        </w:rPr>
        <w:t> </w:t>
      </w:r>
      <w:r>
        <w:rPr>
          <w:b w:val="0"/>
          <w:sz w:val="20"/>
        </w:rPr>
        <w:t>quién</w:t>
      </w:r>
      <w:r>
        <w:rPr>
          <w:b w:val="0"/>
          <w:spacing w:val="40"/>
          <w:sz w:val="20"/>
        </w:rPr>
        <w:t> </w:t>
      </w:r>
      <w:r>
        <w:rPr>
          <w:b w:val="0"/>
          <w:sz w:val="20"/>
        </w:rPr>
        <w:t>corresponderá</w:t>
      </w:r>
      <w:r>
        <w:rPr>
          <w:b w:val="0"/>
          <w:spacing w:val="40"/>
          <w:sz w:val="20"/>
        </w:rPr>
        <w:t> </w:t>
      </w:r>
      <w:r>
        <w:rPr>
          <w:b w:val="0"/>
          <w:sz w:val="20"/>
        </w:rPr>
        <w:t>la</w:t>
      </w:r>
      <w:r>
        <w:rPr>
          <w:b w:val="0"/>
          <w:spacing w:val="40"/>
          <w:sz w:val="20"/>
        </w:rPr>
        <w:t> </w:t>
      </w:r>
      <w:r>
        <w:rPr>
          <w:b w:val="0"/>
          <w:sz w:val="20"/>
        </w:rPr>
        <w:t>representación</w:t>
      </w:r>
      <w:r>
        <w:rPr>
          <w:b w:val="0"/>
          <w:spacing w:val="40"/>
          <w:sz w:val="20"/>
        </w:rPr>
        <w:t> </w:t>
      </w:r>
      <w:r>
        <w:rPr>
          <w:b w:val="0"/>
          <w:sz w:val="20"/>
        </w:rPr>
        <w:t>del Comité de Participación Ciudadana ante el Comité Coordinador.</w:t>
      </w:r>
    </w:p>
    <w:p>
      <w:pPr>
        <w:pStyle w:val="ListParagraph"/>
        <w:numPr>
          <w:ilvl w:val="0"/>
          <w:numId w:val="60"/>
        </w:numPr>
        <w:tabs>
          <w:tab w:pos="412" w:val="left" w:leader="none"/>
        </w:tabs>
        <w:spacing w:line="240" w:lineRule="auto" w:before="234" w:after="0"/>
        <w:ind w:left="412" w:right="0" w:hanging="312"/>
        <w:jc w:val="left"/>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5"/>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dos</w:t>
      </w:r>
      <w:r>
        <w:rPr>
          <w:b w:val="0"/>
          <w:spacing w:val="-1"/>
          <w:sz w:val="20"/>
        </w:rPr>
        <w:t> </w:t>
      </w:r>
      <w:r>
        <w:rPr>
          <w:b w:val="0"/>
          <w:spacing w:val="-2"/>
          <w:sz w:val="20"/>
        </w:rPr>
        <w:t>años.</w:t>
      </w:r>
    </w:p>
    <w:p>
      <w:pPr>
        <w:pStyle w:val="BodyText"/>
        <w:ind w:left="0"/>
        <w:jc w:val="left"/>
        <w:rPr>
          <w:b w:val="0"/>
        </w:rPr>
      </w:pPr>
    </w:p>
    <w:p>
      <w:pPr>
        <w:pStyle w:val="ListParagraph"/>
        <w:numPr>
          <w:ilvl w:val="0"/>
          <w:numId w:val="60"/>
        </w:numPr>
        <w:tabs>
          <w:tab w:pos="462" w:val="left" w:leader="none"/>
        </w:tabs>
        <w:spacing w:line="240" w:lineRule="auto" w:before="0" w:after="0"/>
        <w:ind w:left="462" w:right="0" w:hanging="362"/>
        <w:jc w:val="left"/>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4"/>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tres</w:t>
      </w:r>
      <w:r>
        <w:rPr>
          <w:b w:val="0"/>
          <w:spacing w:val="-2"/>
          <w:sz w:val="20"/>
        </w:rPr>
        <w:t> años.</w:t>
      </w:r>
    </w:p>
    <w:p>
      <w:pPr>
        <w:pStyle w:val="ListParagraph"/>
        <w:numPr>
          <w:ilvl w:val="0"/>
          <w:numId w:val="60"/>
        </w:numPr>
        <w:tabs>
          <w:tab w:pos="483" w:val="left" w:leader="none"/>
        </w:tabs>
        <w:spacing w:line="240" w:lineRule="auto" w:before="234" w:after="0"/>
        <w:ind w:left="483" w:right="0" w:hanging="383"/>
        <w:jc w:val="left"/>
        <w:rPr>
          <w:b w:val="0"/>
          <w:sz w:val="20"/>
        </w:rPr>
      </w:pPr>
      <w:r>
        <w:rPr>
          <w:b w:val="0"/>
          <w:sz w:val="20"/>
        </w:rPr>
        <w:t>Un</w:t>
      </w:r>
      <w:r>
        <w:rPr>
          <w:b w:val="0"/>
          <w:spacing w:val="-5"/>
          <w:sz w:val="20"/>
        </w:rPr>
        <w:t> </w:t>
      </w:r>
      <w:r>
        <w:rPr>
          <w:b w:val="0"/>
          <w:sz w:val="20"/>
        </w:rPr>
        <w:t>integrante</w:t>
      </w:r>
      <w:r>
        <w:rPr>
          <w:b w:val="0"/>
          <w:spacing w:val="-6"/>
          <w:sz w:val="20"/>
        </w:rPr>
        <w:t> </w:t>
      </w:r>
      <w:r>
        <w:rPr>
          <w:b w:val="0"/>
          <w:sz w:val="20"/>
        </w:rPr>
        <w:t>que</w:t>
      </w:r>
      <w:r>
        <w:rPr>
          <w:b w:val="0"/>
          <w:spacing w:val="-6"/>
          <w:sz w:val="20"/>
        </w:rPr>
        <w:t> </w:t>
      </w:r>
      <w:r>
        <w:rPr>
          <w:b w:val="0"/>
          <w:sz w:val="20"/>
        </w:rPr>
        <w:t>durará</w:t>
      </w:r>
      <w:r>
        <w:rPr>
          <w:b w:val="0"/>
          <w:spacing w:val="-6"/>
          <w:sz w:val="20"/>
        </w:rPr>
        <w:t> </w:t>
      </w:r>
      <w:r>
        <w:rPr>
          <w:b w:val="0"/>
          <w:sz w:val="20"/>
        </w:rPr>
        <w:t>en</w:t>
      </w:r>
      <w:r>
        <w:rPr>
          <w:b w:val="0"/>
          <w:spacing w:val="-5"/>
          <w:sz w:val="20"/>
        </w:rPr>
        <w:t> </w:t>
      </w:r>
      <w:r>
        <w:rPr>
          <w:b w:val="0"/>
          <w:sz w:val="20"/>
        </w:rPr>
        <w:t>su</w:t>
      </w:r>
      <w:r>
        <w:rPr>
          <w:b w:val="0"/>
          <w:spacing w:val="-7"/>
          <w:sz w:val="20"/>
        </w:rPr>
        <w:t> </w:t>
      </w:r>
      <w:r>
        <w:rPr>
          <w:b w:val="0"/>
          <w:sz w:val="20"/>
        </w:rPr>
        <w:t>encargo</w:t>
      </w:r>
      <w:r>
        <w:rPr>
          <w:b w:val="0"/>
          <w:spacing w:val="-5"/>
          <w:sz w:val="20"/>
        </w:rPr>
        <w:t> </w:t>
      </w:r>
      <w:r>
        <w:rPr>
          <w:b w:val="0"/>
          <w:sz w:val="20"/>
        </w:rPr>
        <w:t>cuatro </w:t>
      </w:r>
      <w:r>
        <w:rPr>
          <w:b w:val="0"/>
          <w:spacing w:val="-2"/>
          <w:sz w:val="20"/>
        </w:rPr>
        <w:t>años.</w:t>
      </w:r>
    </w:p>
    <w:p>
      <w:pPr>
        <w:pStyle w:val="BodyText"/>
        <w:spacing w:before="1"/>
        <w:ind w:left="0"/>
        <w:jc w:val="left"/>
        <w:rPr>
          <w:b w:val="0"/>
        </w:rPr>
      </w:pPr>
    </w:p>
    <w:p>
      <w:pPr>
        <w:pStyle w:val="ListParagraph"/>
        <w:numPr>
          <w:ilvl w:val="0"/>
          <w:numId w:val="60"/>
        </w:numPr>
        <w:tabs>
          <w:tab w:pos="433" w:val="left" w:leader="none"/>
        </w:tabs>
        <w:spacing w:line="240" w:lineRule="auto" w:before="0" w:after="0"/>
        <w:ind w:left="433" w:right="0" w:hanging="333"/>
        <w:jc w:val="left"/>
        <w:rPr>
          <w:b w:val="0"/>
          <w:sz w:val="20"/>
        </w:rPr>
      </w:pPr>
      <w:r>
        <w:rPr>
          <w:b w:val="0"/>
          <w:sz w:val="20"/>
        </w:rPr>
        <w:t>Un</w:t>
      </w:r>
      <w:r>
        <w:rPr>
          <w:b w:val="0"/>
          <w:spacing w:val="-5"/>
          <w:sz w:val="20"/>
        </w:rPr>
        <w:t> </w:t>
      </w:r>
      <w:r>
        <w:rPr>
          <w:b w:val="0"/>
          <w:sz w:val="20"/>
        </w:rPr>
        <w:t>integrante</w:t>
      </w:r>
      <w:r>
        <w:rPr>
          <w:b w:val="0"/>
          <w:spacing w:val="-6"/>
          <w:sz w:val="20"/>
        </w:rPr>
        <w:t> </w:t>
      </w:r>
      <w:r>
        <w:rPr>
          <w:b w:val="0"/>
          <w:sz w:val="20"/>
        </w:rPr>
        <w:t>que</w:t>
      </w:r>
      <w:r>
        <w:rPr>
          <w:b w:val="0"/>
          <w:spacing w:val="-6"/>
          <w:sz w:val="20"/>
        </w:rPr>
        <w:t> </w:t>
      </w:r>
      <w:r>
        <w:rPr>
          <w:b w:val="0"/>
          <w:sz w:val="20"/>
        </w:rPr>
        <w:t>durará</w:t>
      </w:r>
      <w:r>
        <w:rPr>
          <w:b w:val="0"/>
          <w:spacing w:val="-6"/>
          <w:sz w:val="20"/>
        </w:rPr>
        <w:t> </w:t>
      </w:r>
      <w:r>
        <w:rPr>
          <w:b w:val="0"/>
          <w:sz w:val="20"/>
        </w:rPr>
        <w:t>en</w:t>
      </w:r>
      <w:r>
        <w:rPr>
          <w:b w:val="0"/>
          <w:spacing w:val="-6"/>
          <w:sz w:val="20"/>
        </w:rPr>
        <w:t> </w:t>
      </w:r>
      <w:r>
        <w:rPr>
          <w:b w:val="0"/>
          <w:sz w:val="20"/>
        </w:rPr>
        <w:t>su</w:t>
      </w:r>
      <w:r>
        <w:rPr>
          <w:b w:val="0"/>
          <w:spacing w:val="-7"/>
          <w:sz w:val="20"/>
        </w:rPr>
        <w:t> </w:t>
      </w:r>
      <w:r>
        <w:rPr>
          <w:b w:val="0"/>
          <w:sz w:val="20"/>
        </w:rPr>
        <w:t>encargo</w:t>
      </w:r>
      <w:r>
        <w:rPr>
          <w:b w:val="0"/>
          <w:spacing w:val="-5"/>
          <w:sz w:val="20"/>
        </w:rPr>
        <w:t> </w:t>
      </w:r>
      <w:r>
        <w:rPr>
          <w:b w:val="0"/>
          <w:sz w:val="20"/>
        </w:rPr>
        <w:t>cinco </w:t>
      </w:r>
      <w:r>
        <w:rPr>
          <w:b w:val="0"/>
          <w:spacing w:val="-4"/>
          <w:sz w:val="20"/>
        </w:rPr>
        <w:t>años.</w:t>
      </w:r>
    </w:p>
    <w:p>
      <w:pPr>
        <w:pStyle w:val="BodyText"/>
        <w:spacing w:before="1"/>
        <w:ind w:left="0"/>
        <w:jc w:val="left"/>
        <w:rPr>
          <w:b w:val="0"/>
        </w:rPr>
      </w:pPr>
    </w:p>
    <w:p>
      <w:pPr>
        <w:pStyle w:val="BodyText"/>
        <w:ind w:right="120"/>
        <w:rPr>
          <w:b w:val="0"/>
        </w:rPr>
      </w:pPr>
      <w:r>
        <w:rPr>
          <w:b/>
        </w:rPr>
        <w:t>CUARTO. </w:t>
      </w:r>
      <w:r>
        <w:rPr>
          <w:b w:val="0"/>
        </w:rPr>
        <w:t>El Comité Coordinador del Sistema Estatal Anticorrupción, se instalará en un plazo no mayor a sesenta días naturales posteriores a que se haya integrado en su totalidad el Comité de Participación Ciudadana.</w:t>
      </w:r>
    </w:p>
    <w:p>
      <w:pPr>
        <w:pStyle w:val="BodyText"/>
        <w:spacing w:before="234"/>
        <w:ind w:right="118"/>
        <w:rPr>
          <w:b w:val="0"/>
        </w:rPr>
      </w:pPr>
      <w:r>
        <w:rPr>
          <w:b/>
        </w:rPr>
        <w:t>QUINTO. </w:t>
      </w:r>
      <w:r>
        <w:rPr>
          <w:b w:val="0"/>
        </w:rPr>
        <w:t>Dentro de los noventa días hábiles posteriores a su instalación el Comité Coordinador del Sistema</w:t>
      </w:r>
      <w:r>
        <w:rPr>
          <w:b w:val="0"/>
          <w:spacing w:val="40"/>
        </w:rPr>
        <w:t> </w:t>
      </w:r>
      <w:r>
        <w:rPr>
          <w:b w:val="0"/>
        </w:rPr>
        <w:t>Estatal</w:t>
      </w:r>
      <w:r>
        <w:rPr>
          <w:b w:val="0"/>
          <w:spacing w:val="40"/>
        </w:rPr>
        <w:t> </w:t>
      </w:r>
      <w:r>
        <w:rPr>
          <w:b w:val="0"/>
        </w:rPr>
        <w:t>Anticorrupción</w:t>
      </w:r>
      <w:r>
        <w:rPr>
          <w:b w:val="0"/>
          <w:spacing w:val="40"/>
        </w:rPr>
        <w:t> </w:t>
      </w:r>
      <w:r>
        <w:rPr>
          <w:b w:val="0"/>
        </w:rPr>
        <w:t>emitirá</w:t>
      </w:r>
      <w:r>
        <w:rPr>
          <w:b w:val="0"/>
          <w:spacing w:val="40"/>
        </w:rPr>
        <w:t> </w:t>
      </w:r>
      <w:r>
        <w:rPr>
          <w:b w:val="0"/>
        </w:rPr>
        <w:t>sus</w:t>
      </w:r>
      <w:r>
        <w:rPr>
          <w:b w:val="0"/>
          <w:spacing w:val="40"/>
        </w:rPr>
        <w:t> </w:t>
      </w:r>
      <w:r>
        <w:rPr>
          <w:b w:val="0"/>
        </w:rPr>
        <w:t>Reglas</w:t>
      </w:r>
      <w:r>
        <w:rPr>
          <w:b w:val="0"/>
          <w:spacing w:val="40"/>
        </w:rPr>
        <w:t> </w:t>
      </w:r>
      <w:r>
        <w:rPr>
          <w:b w:val="0"/>
        </w:rPr>
        <w:t>de</w:t>
      </w:r>
      <w:r>
        <w:rPr>
          <w:b w:val="0"/>
          <w:spacing w:val="40"/>
        </w:rPr>
        <w:t> </w:t>
      </w:r>
      <w:r>
        <w:rPr>
          <w:b w:val="0"/>
        </w:rPr>
        <w:t>Funcionamiento</w:t>
      </w:r>
      <w:r>
        <w:rPr>
          <w:b w:val="0"/>
          <w:spacing w:val="40"/>
        </w:rPr>
        <w:t> </w:t>
      </w:r>
      <w:r>
        <w:rPr>
          <w:b w:val="0"/>
        </w:rPr>
        <w:t>y</w:t>
      </w:r>
      <w:r>
        <w:rPr>
          <w:b w:val="0"/>
          <w:spacing w:val="40"/>
        </w:rPr>
        <w:t> </w:t>
      </w:r>
      <w:r>
        <w:rPr>
          <w:b w:val="0"/>
        </w:rPr>
        <w:t>Organización</w:t>
      </w:r>
      <w:r>
        <w:rPr>
          <w:b w:val="0"/>
          <w:spacing w:val="40"/>
        </w:rPr>
        <w:t> </w:t>
      </w:r>
      <w:r>
        <w:rPr>
          <w:b w:val="0"/>
        </w:rPr>
        <w:t>Interna,</w:t>
      </w:r>
      <w:r>
        <w:rPr>
          <w:b w:val="0"/>
          <w:spacing w:val="40"/>
        </w:rPr>
        <w:t> </w:t>
      </w:r>
      <w:r>
        <w:rPr>
          <w:b w:val="0"/>
        </w:rPr>
        <w:t>así</w:t>
      </w:r>
    </w:p>
    <w:p>
      <w:pPr>
        <w:spacing w:after="0"/>
        <w:sectPr>
          <w:pgSz w:w="12250" w:h="15850"/>
          <w:pgMar w:header="425" w:footer="1041" w:top="1880" w:bottom="1240" w:left="920" w:right="960"/>
        </w:sectPr>
      </w:pPr>
    </w:p>
    <w:p>
      <w:pPr>
        <w:pStyle w:val="BodyText"/>
        <w:spacing w:before="92"/>
        <w:ind w:right="122"/>
        <w:rPr>
          <w:b w:val="0"/>
        </w:rPr>
      </w:pPr>
      <w:r>
        <w:rPr>
          <w:b w:val="0"/>
        </w:rPr>
        <w:t>como las bases a las que se ajustarán los Comités Coordinadores del Sistema Municipal</w:t>
      </w:r>
      <w:r>
        <w:rPr>
          <w:b w:val="0"/>
          <w:spacing w:val="40"/>
        </w:rPr>
        <w:t> </w:t>
      </w:r>
      <w:r>
        <w:rPr>
          <w:b w:val="0"/>
          <w:spacing w:val="-2"/>
        </w:rPr>
        <w:t>Anticorrupción.</w:t>
      </w:r>
    </w:p>
    <w:p>
      <w:pPr>
        <w:pStyle w:val="BodyText"/>
        <w:spacing w:before="1"/>
        <w:ind w:left="0"/>
        <w:jc w:val="left"/>
        <w:rPr>
          <w:b w:val="0"/>
        </w:rPr>
      </w:pPr>
    </w:p>
    <w:p>
      <w:pPr>
        <w:pStyle w:val="BodyText"/>
        <w:ind w:right="121"/>
        <w:rPr>
          <w:b w:val="0"/>
        </w:rPr>
      </w:pPr>
      <w:r>
        <w:rPr>
          <w:b/>
        </w:rPr>
        <w:t>SEXTO. </w:t>
      </w:r>
      <w:r>
        <w:rPr>
          <w:b w:val="0"/>
        </w:rPr>
        <w:t>La Secretaría Ejecutiva deberá iniciar operaciones a más tardar a los sesenta días naturales siguientes a la sesión de instalación del Comité Coordinador del Sistema Estatal Anticorrupción.</w:t>
      </w:r>
    </w:p>
    <w:p>
      <w:pPr>
        <w:pStyle w:val="BodyText"/>
        <w:spacing w:before="234"/>
        <w:ind w:right="127"/>
        <w:rPr>
          <w:b w:val="0"/>
        </w:rPr>
      </w:pPr>
      <w:r>
        <w:rPr>
          <w:b w:val="0"/>
        </w:rPr>
        <w:t>Para tal efecto, el Ejecutivo Estatal proveerá los recursos humanos, financieros y materiales correspondientes en términos de las disposiciones aplicables.</w:t>
      </w:r>
    </w:p>
    <w:p>
      <w:pPr>
        <w:pStyle w:val="BodyText"/>
        <w:spacing w:before="1"/>
        <w:ind w:left="0"/>
        <w:jc w:val="left"/>
        <w:rPr>
          <w:b w:val="0"/>
        </w:rPr>
      </w:pPr>
    </w:p>
    <w:p>
      <w:pPr>
        <w:pStyle w:val="BodyText"/>
        <w:ind w:right="127"/>
        <w:rPr>
          <w:b w:val="0"/>
        </w:rPr>
      </w:pPr>
      <w:r>
        <w:rPr>
          <w:b/>
        </w:rPr>
        <w:t>SÉPTIMO. </w:t>
      </w:r>
      <w:r>
        <w:rPr>
          <w:b w:val="0"/>
        </w:rPr>
        <w:t>La Secretaría Técnica expedirá su estatuto orgánico dentro de los noventa días hábiles a partir del inicio de sus operaciones.</w:t>
      </w:r>
    </w:p>
    <w:p>
      <w:pPr>
        <w:pStyle w:val="BodyText"/>
        <w:spacing w:before="234"/>
        <w:ind w:right="118"/>
        <w:rPr>
          <w:b w:val="0"/>
        </w:rPr>
      </w:pPr>
      <w:r>
        <w:rPr>
          <w:b/>
        </w:rPr>
        <w:t>OCTAVO. </w:t>
      </w:r>
      <w:r>
        <w:rPr>
          <w:b w:val="0"/>
        </w:rPr>
        <w:t>Dentro de los noventa días naturales siguientes a la entrada en vigor del presente Decreto, los Ayuntamientos del Estado deberán designar a los integrantes de la Comisión de Selección </w:t>
      </w:r>
      <w:r>
        <w:rPr>
          <w:b w:val="0"/>
          <w:spacing w:val="-2"/>
        </w:rPr>
        <w:t>Municipal.</w:t>
      </w:r>
    </w:p>
    <w:p>
      <w:pPr>
        <w:pStyle w:val="BodyText"/>
        <w:spacing w:before="234"/>
        <w:ind w:right="126"/>
        <w:rPr>
          <w:b w:val="0"/>
        </w:rPr>
      </w:pPr>
      <w:r>
        <w:rPr>
          <w:b w:val="0"/>
        </w:rPr>
        <w:t>La Comisión de Selección Municipal, nombrará a los Integrantes del Comité de Participación</w:t>
      </w:r>
      <w:r>
        <w:rPr>
          <w:b w:val="0"/>
          <w:spacing w:val="40"/>
        </w:rPr>
        <w:t> </w:t>
      </w:r>
      <w:r>
        <w:rPr>
          <w:b w:val="0"/>
        </w:rPr>
        <w:t>Ciudadana Municipal, en los términos siguientes.</w:t>
      </w:r>
    </w:p>
    <w:p>
      <w:pPr>
        <w:pStyle w:val="BodyText"/>
        <w:spacing w:before="1"/>
        <w:ind w:left="0"/>
        <w:jc w:val="left"/>
        <w:rPr>
          <w:b w:val="0"/>
        </w:rPr>
      </w:pPr>
    </w:p>
    <w:p>
      <w:pPr>
        <w:pStyle w:val="ListParagraph"/>
        <w:numPr>
          <w:ilvl w:val="0"/>
          <w:numId w:val="61"/>
        </w:numPr>
        <w:tabs>
          <w:tab w:pos="390" w:val="left" w:leader="none"/>
        </w:tabs>
        <w:spacing w:line="240" w:lineRule="auto" w:before="1" w:after="0"/>
        <w:ind w:left="100" w:right="123" w:firstLine="0"/>
        <w:jc w:val="both"/>
        <w:rPr>
          <w:b w:val="0"/>
          <w:sz w:val="20"/>
        </w:rPr>
      </w:pPr>
      <w:r>
        <w:rPr>
          <w:b w:val="0"/>
          <w:sz w:val="20"/>
        </w:rPr>
        <w:t>Un integrante que durará en su encargo un año, a quién corresponderá la representación del</w:t>
      </w:r>
      <w:r>
        <w:rPr>
          <w:b w:val="0"/>
          <w:spacing w:val="40"/>
          <w:sz w:val="20"/>
        </w:rPr>
        <w:t> </w:t>
      </w:r>
      <w:r>
        <w:rPr>
          <w:b w:val="0"/>
          <w:sz w:val="20"/>
        </w:rPr>
        <w:t>Comité de Participación Ciudadana ante el Comité Coordinador, ambos del Sistema Municipal </w:t>
      </w:r>
      <w:r>
        <w:rPr>
          <w:b w:val="0"/>
          <w:spacing w:val="-2"/>
          <w:sz w:val="20"/>
        </w:rPr>
        <w:t>Anticorrupción.</w:t>
      </w:r>
    </w:p>
    <w:p>
      <w:pPr>
        <w:pStyle w:val="ListParagraph"/>
        <w:numPr>
          <w:ilvl w:val="0"/>
          <w:numId w:val="61"/>
        </w:numPr>
        <w:tabs>
          <w:tab w:pos="412" w:val="left" w:leader="none"/>
        </w:tabs>
        <w:spacing w:line="240" w:lineRule="auto" w:before="234" w:after="0"/>
        <w:ind w:left="412" w:right="0" w:hanging="312"/>
        <w:jc w:val="both"/>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5"/>
          <w:sz w:val="20"/>
        </w:rPr>
        <w:t> </w:t>
      </w:r>
      <w:r>
        <w:rPr>
          <w:b w:val="0"/>
          <w:sz w:val="20"/>
        </w:rPr>
        <w:t>durará</w:t>
      </w:r>
      <w:r>
        <w:rPr>
          <w:b w:val="0"/>
          <w:spacing w:val="-5"/>
          <w:sz w:val="20"/>
        </w:rPr>
        <w:t> </w:t>
      </w:r>
      <w:r>
        <w:rPr>
          <w:b w:val="0"/>
          <w:sz w:val="20"/>
        </w:rPr>
        <w:t>en</w:t>
      </w:r>
      <w:r>
        <w:rPr>
          <w:b w:val="0"/>
          <w:spacing w:val="-2"/>
          <w:sz w:val="20"/>
        </w:rPr>
        <w:t> </w:t>
      </w:r>
      <w:r>
        <w:rPr>
          <w:b w:val="0"/>
          <w:sz w:val="20"/>
        </w:rPr>
        <w:t>su</w:t>
      </w:r>
      <w:r>
        <w:rPr>
          <w:b w:val="0"/>
          <w:spacing w:val="-6"/>
          <w:sz w:val="20"/>
        </w:rPr>
        <w:t> </w:t>
      </w:r>
      <w:r>
        <w:rPr>
          <w:b w:val="0"/>
          <w:sz w:val="20"/>
        </w:rPr>
        <w:t>encargo</w:t>
      </w:r>
      <w:r>
        <w:rPr>
          <w:b w:val="0"/>
          <w:spacing w:val="-4"/>
          <w:sz w:val="20"/>
        </w:rPr>
        <w:t> </w:t>
      </w:r>
      <w:r>
        <w:rPr>
          <w:b w:val="0"/>
          <w:sz w:val="20"/>
        </w:rPr>
        <w:t>dos</w:t>
      </w:r>
      <w:r>
        <w:rPr>
          <w:b w:val="0"/>
          <w:spacing w:val="-4"/>
          <w:sz w:val="20"/>
        </w:rPr>
        <w:t> </w:t>
      </w:r>
      <w:r>
        <w:rPr>
          <w:b w:val="0"/>
          <w:spacing w:val="-2"/>
          <w:sz w:val="20"/>
        </w:rPr>
        <w:t>años.</w:t>
      </w:r>
    </w:p>
    <w:p>
      <w:pPr>
        <w:pStyle w:val="BodyText"/>
        <w:ind w:left="0"/>
        <w:jc w:val="left"/>
        <w:rPr>
          <w:b w:val="0"/>
        </w:rPr>
      </w:pPr>
    </w:p>
    <w:p>
      <w:pPr>
        <w:pStyle w:val="ListParagraph"/>
        <w:numPr>
          <w:ilvl w:val="0"/>
          <w:numId w:val="61"/>
        </w:numPr>
        <w:tabs>
          <w:tab w:pos="462" w:val="left" w:leader="none"/>
        </w:tabs>
        <w:spacing w:line="240" w:lineRule="auto" w:before="0" w:after="0"/>
        <w:ind w:left="462" w:right="0" w:hanging="362"/>
        <w:jc w:val="both"/>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4"/>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tres</w:t>
      </w:r>
      <w:r>
        <w:rPr>
          <w:b w:val="0"/>
          <w:spacing w:val="-2"/>
          <w:sz w:val="20"/>
        </w:rPr>
        <w:t> años.</w:t>
      </w:r>
    </w:p>
    <w:p>
      <w:pPr>
        <w:pStyle w:val="BodyText"/>
        <w:spacing w:before="234"/>
        <w:ind w:right="125"/>
        <w:rPr>
          <w:b w:val="0"/>
        </w:rPr>
      </w:pPr>
      <w:r>
        <w:rPr>
          <w:b w:val="0"/>
        </w:rPr>
        <w:t>El Comité Coordinador Municipal, se instalará en un plazo no mayor a sesenta días naturales posteriores a que se haya integrado en su totalidad el Comité de Participación Ciudadana Municipal.</w:t>
      </w:r>
    </w:p>
    <w:p>
      <w:pPr>
        <w:pStyle w:val="BodyText"/>
        <w:spacing w:before="1"/>
        <w:ind w:right="122"/>
        <w:rPr>
          <w:b w:val="0"/>
        </w:rPr>
      </w:pPr>
      <w:r>
        <w:rPr>
          <w:b w:val="0"/>
        </w:rPr>
        <w:t>Una vez instalado el Comité Coordinador Municipal tendrá un plazo de noventa días para emitir las disposiciones relativas a su funcionamiento.</w:t>
      </w:r>
    </w:p>
    <w:p>
      <w:pPr>
        <w:pStyle w:val="BodyText"/>
        <w:spacing w:before="234"/>
        <w:ind w:right="122"/>
        <w:rPr>
          <w:b w:val="0"/>
        </w:rPr>
      </w:pPr>
      <w:r>
        <w:rPr>
          <w:b/>
        </w:rPr>
        <w:t>NOVENO. </w:t>
      </w:r>
      <w:r>
        <w:rPr>
          <w:b w:val="0"/>
        </w:rPr>
        <w:t>Una vez que entre en vigor la Ley de Responsabilidades Administrativas del Estado de</w:t>
      </w:r>
      <w:r>
        <w:rPr>
          <w:b w:val="0"/>
          <w:spacing w:val="40"/>
        </w:rPr>
        <w:t> </w:t>
      </w:r>
      <w:r>
        <w:rPr>
          <w:b w:val="0"/>
        </w:rPr>
        <w:t>México y Municipios, se abrogará la Ley de Responsabilidades de los Servidores Públicos del Estado y Municipios publicada en el periódico oficial “Gaceta del Gobierno” el 11 de septiembre de 1990.</w:t>
      </w:r>
    </w:p>
    <w:p>
      <w:pPr>
        <w:pStyle w:val="BodyText"/>
        <w:spacing w:before="1"/>
        <w:ind w:left="0"/>
        <w:jc w:val="left"/>
        <w:rPr>
          <w:b w:val="0"/>
        </w:rPr>
      </w:pPr>
    </w:p>
    <w:p>
      <w:pPr>
        <w:pStyle w:val="BodyText"/>
        <w:ind w:right="120"/>
        <w:rPr>
          <w:b w:val="0"/>
        </w:rPr>
      </w:pPr>
      <w:r>
        <w:rPr>
          <w:b w:val="0"/>
        </w:rPr>
        <w:t>Los procedimientos iniciados con anterioridad a la entrada en vigor de la Ley de Responsabilidades Administrativas del Estado de México y Municipios, se substanciarán y serán concluidos conforme a</w:t>
      </w:r>
      <w:r>
        <w:rPr>
          <w:b w:val="0"/>
          <w:spacing w:val="40"/>
        </w:rPr>
        <w:t> </w:t>
      </w:r>
      <w:r>
        <w:rPr>
          <w:b w:val="0"/>
        </w:rPr>
        <w:t>las disposiciones aplicables vigentes a su inicio.</w:t>
      </w:r>
    </w:p>
    <w:p>
      <w:pPr>
        <w:pStyle w:val="BodyText"/>
        <w:ind w:left="0"/>
        <w:jc w:val="left"/>
        <w:rPr>
          <w:b w:val="0"/>
        </w:rPr>
      </w:pPr>
    </w:p>
    <w:p>
      <w:pPr>
        <w:pStyle w:val="BodyText"/>
        <w:ind w:right="116"/>
        <w:rPr>
          <w:b w:val="0"/>
        </w:rPr>
      </w:pPr>
      <w:r>
        <w:rPr>
          <w:b w:val="0"/>
        </w:rPr>
        <w:t>A la entrada en vigor de la Ley de Responsabilidades Administrativas del Estado de México y Municipios, en todos lo</w:t>
      </w:r>
      <w:r>
        <w:rPr>
          <w:b w:val="0"/>
          <w:i/>
        </w:rPr>
        <w:t>s </w:t>
      </w:r>
      <w:r>
        <w:rPr>
          <w:b w:val="0"/>
        </w:rPr>
        <w:t>ordenamientos jurídicos donde se haga referencia a la Ley de Responsabilidades de los Servidores Públicos del Estado y Municipios, se entenderá por Ley de Responsabilidades Administrativas del Estado de México y Municipios.</w:t>
      </w:r>
    </w:p>
    <w:p>
      <w:pPr>
        <w:pStyle w:val="BodyText"/>
        <w:ind w:left="0"/>
        <w:jc w:val="left"/>
        <w:rPr>
          <w:b w:val="0"/>
        </w:rPr>
      </w:pPr>
    </w:p>
    <w:p>
      <w:pPr>
        <w:pStyle w:val="BodyText"/>
        <w:ind w:right="121"/>
        <w:rPr>
          <w:b w:val="0"/>
        </w:rPr>
      </w:pPr>
      <w:r>
        <w:rPr>
          <w:b w:val="0"/>
        </w:rPr>
        <w:t>Hasta en tanto el Comité Coordinador del Sistema Estatal Anticorrupción, determina los formatos</w:t>
      </w:r>
      <w:r>
        <w:rPr>
          <w:b w:val="0"/>
          <w:spacing w:val="-1"/>
        </w:rPr>
        <w:t> </w:t>
      </w:r>
      <w:r>
        <w:rPr>
          <w:b w:val="0"/>
        </w:rPr>
        <w:t>para la presentación de las declaraciones patrimonial y de intereses, los servidores públicos estatales y municipales, presentarán sus declaraciones en los formatos que, a la entrada en vigor del presente Decreto, se utilicen en la Entidad.</w:t>
      </w:r>
    </w:p>
    <w:p>
      <w:pPr>
        <w:pStyle w:val="BodyText"/>
        <w:spacing w:before="234"/>
        <w:ind w:right="119"/>
        <w:rPr>
          <w:b w:val="0"/>
        </w:rPr>
      </w:pPr>
      <w:r>
        <w:rPr>
          <w:b/>
        </w:rPr>
        <w:t>DÉCIMO. </w:t>
      </w:r>
      <w:r>
        <w:rPr>
          <w:b w:val="0"/>
        </w:rPr>
        <w:t>Los procedimientos administrativos iniciados por el Órgano Superior de Fiscalización del Estado de México, que se encuentren en trámite o pendientes de resolución hasta antes de la entrada en</w:t>
      </w:r>
      <w:r>
        <w:rPr>
          <w:b w:val="0"/>
          <w:spacing w:val="32"/>
        </w:rPr>
        <w:t> </w:t>
      </w:r>
      <w:r>
        <w:rPr>
          <w:b w:val="0"/>
        </w:rPr>
        <w:t>vigor</w:t>
      </w:r>
      <w:r>
        <w:rPr>
          <w:b w:val="0"/>
          <w:spacing w:val="33"/>
        </w:rPr>
        <w:t> </w:t>
      </w:r>
      <w:r>
        <w:rPr>
          <w:b w:val="0"/>
        </w:rPr>
        <w:t>del</w:t>
      </w:r>
      <w:r>
        <w:rPr>
          <w:b w:val="0"/>
          <w:spacing w:val="32"/>
        </w:rPr>
        <w:t> </w:t>
      </w:r>
      <w:r>
        <w:rPr>
          <w:b w:val="0"/>
        </w:rPr>
        <w:t>presente</w:t>
      </w:r>
      <w:r>
        <w:rPr>
          <w:b w:val="0"/>
          <w:spacing w:val="31"/>
        </w:rPr>
        <w:t> </w:t>
      </w:r>
      <w:r>
        <w:rPr>
          <w:b w:val="0"/>
        </w:rPr>
        <w:t>Decreto,</w:t>
      </w:r>
      <w:r>
        <w:rPr>
          <w:b w:val="0"/>
          <w:spacing w:val="33"/>
        </w:rPr>
        <w:t> </w:t>
      </w:r>
      <w:r>
        <w:rPr>
          <w:b w:val="0"/>
        </w:rPr>
        <w:t>así</w:t>
      </w:r>
      <w:r>
        <w:rPr>
          <w:b w:val="0"/>
          <w:spacing w:val="32"/>
        </w:rPr>
        <w:t> </w:t>
      </w:r>
      <w:r>
        <w:rPr>
          <w:b w:val="0"/>
        </w:rPr>
        <w:t>como</w:t>
      </w:r>
      <w:r>
        <w:rPr>
          <w:b w:val="0"/>
          <w:spacing w:val="33"/>
        </w:rPr>
        <w:t> </w:t>
      </w:r>
      <w:r>
        <w:rPr>
          <w:b w:val="0"/>
        </w:rPr>
        <w:t>en</w:t>
      </w:r>
      <w:r>
        <w:rPr>
          <w:b w:val="0"/>
          <w:spacing w:val="32"/>
        </w:rPr>
        <w:t> </w:t>
      </w:r>
      <w:r>
        <w:rPr>
          <w:b w:val="0"/>
        </w:rPr>
        <w:t>los</w:t>
      </w:r>
      <w:r>
        <w:rPr>
          <w:b w:val="0"/>
          <w:spacing w:val="31"/>
        </w:rPr>
        <w:t> </w:t>
      </w:r>
      <w:r>
        <w:rPr>
          <w:b w:val="0"/>
        </w:rPr>
        <w:t>que</w:t>
      </w:r>
      <w:r>
        <w:rPr>
          <w:b w:val="0"/>
          <w:spacing w:val="34"/>
        </w:rPr>
        <w:t> </w:t>
      </w:r>
      <w:r>
        <w:rPr>
          <w:b w:val="0"/>
        </w:rPr>
        <w:t>se</w:t>
      </w:r>
      <w:r>
        <w:rPr>
          <w:b w:val="0"/>
          <w:spacing w:val="31"/>
        </w:rPr>
        <w:t> </w:t>
      </w:r>
      <w:r>
        <w:rPr>
          <w:b w:val="0"/>
        </w:rPr>
        <w:t>deriven</w:t>
      </w:r>
      <w:r>
        <w:rPr>
          <w:b w:val="0"/>
          <w:spacing w:val="32"/>
        </w:rPr>
        <w:t> </w:t>
      </w:r>
      <w:r>
        <w:rPr>
          <w:b w:val="0"/>
        </w:rPr>
        <w:t>de</w:t>
      </w:r>
      <w:r>
        <w:rPr>
          <w:b w:val="0"/>
          <w:spacing w:val="31"/>
        </w:rPr>
        <w:t> </w:t>
      </w:r>
      <w:r>
        <w:rPr>
          <w:b w:val="0"/>
        </w:rPr>
        <w:t>las</w:t>
      </w:r>
      <w:r>
        <w:rPr>
          <w:b w:val="0"/>
          <w:spacing w:val="31"/>
        </w:rPr>
        <w:t> </w:t>
      </w:r>
      <w:r>
        <w:rPr>
          <w:b w:val="0"/>
        </w:rPr>
        <w:t>atribuciones</w:t>
      </w:r>
      <w:r>
        <w:rPr>
          <w:b w:val="0"/>
          <w:spacing w:val="32"/>
        </w:rPr>
        <w:t> </w:t>
      </w:r>
      <w:r>
        <w:rPr>
          <w:b w:val="0"/>
        </w:rPr>
        <w:t>de</w:t>
      </w:r>
      <w:r>
        <w:rPr>
          <w:b w:val="0"/>
          <w:spacing w:val="31"/>
        </w:rPr>
        <w:t> </w:t>
      </w:r>
      <w:r>
        <w:rPr>
          <w:b w:val="0"/>
        </w:rPr>
        <w:t>fiscalización</w:t>
      </w:r>
      <w:r>
        <w:rPr>
          <w:b w:val="0"/>
          <w:spacing w:val="32"/>
        </w:rPr>
        <w:t> </w:t>
      </w:r>
      <w:r>
        <w:rPr>
          <w:b w:val="0"/>
        </w:rPr>
        <w:t>y</w:t>
      </w:r>
    </w:p>
    <w:p>
      <w:pPr>
        <w:spacing w:after="0"/>
        <w:sectPr>
          <w:pgSz w:w="12250" w:h="15850"/>
          <w:pgMar w:header="425" w:footer="1041" w:top="1880" w:bottom="1240" w:left="920" w:right="960"/>
        </w:sectPr>
      </w:pPr>
    </w:p>
    <w:p>
      <w:pPr>
        <w:pStyle w:val="BodyText"/>
        <w:spacing w:before="92"/>
        <w:ind w:right="123"/>
        <w:rPr>
          <w:b w:val="0"/>
        </w:rPr>
      </w:pPr>
      <w:r>
        <w:rPr>
          <w:b w:val="0"/>
        </w:rPr>
        <w:t>revisión hasta la Cuenta Pública del año 2016, se aplicarán las disposiciones de la Ley de Fiscalización Superior del Estado</w:t>
      </w:r>
      <w:r>
        <w:rPr>
          <w:b w:val="0"/>
          <w:spacing w:val="-2"/>
        </w:rPr>
        <w:t> </w:t>
      </w:r>
      <w:r>
        <w:rPr>
          <w:b w:val="0"/>
        </w:rPr>
        <w:t>de</w:t>
      </w:r>
      <w:r>
        <w:rPr>
          <w:b w:val="0"/>
          <w:spacing w:val="-3"/>
        </w:rPr>
        <w:t> </w:t>
      </w:r>
      <w:r>
        <w:rPr>
          <w:b w:val="0"/>
        </w:rPr>
        <w:t>México y de</w:t>
      </w:r>
      <w:r>
        <w:rPr>
          <w:b w:val="0"/>
          <w:spacing w:val="-1"/>
        </w:rPr>
        <w:t> </w:t>
      </w:r>
      <w:r>
        <w:rPr>
          <w:b w:val="0"/>
        </w:rPr>
        <w:t>la</w:t>
      </w:r>
      <w:r>
        <w:rPr>
          <w:b w:val="0"/>
          <w:spacing w:val="-1"/>
        </w:rPr>
        <w:t> </w:t>
      </w:r>
      <w:r>
        <w:rPr>
          <w:b w:val="0"/>
        </w:rPr>
        <w:t>Ley de</w:t>
      </w:r>
      <w:r>
        <w:rPr>
          <w:b w:val="0"/>
          <w:spacing w:val="-1"/>
        </w:rPr>
        <w:t> </w:t>
      </w:r>
      <w:r>
        <w:rPr>
          <w:b w:val="0"/>
        </w:rPr>
        <w:t>Responsabilidades</w:t>
      </w:r>
      <w:r>
        <w:rPr>
          <w:b w:val="0"/>
          <w:spacing w:val="-1"/>
        </w:rPr>
        <w:t> </w:t>
      </w:r>
      <w:r>
        <w:rPr>
          <w:b w:val="0"/>
        </w:rPr>
        <w:t>de</w:t>
      </w:r>
      <w:r>
        <w:rPr>
          <w:b w:val="0"/>
          <w:spacing w:val="-1"/>
        </w:rPr>
        <w:t> </w:t>
      </w:r>
      <w:r>
        <w:rPr>
          <w:b w:val="0"/>
        </w:rPr>
        <w:t>los</w:t>
      </w:r>
      <w:r>
        <w:rPr>
          <w:b w:val="0"/>
          <w:spacing w:val="-1"/>
        </w:rPr>
        <w:t> </w:t>
      </w:r>
      <w:r>
        <w:rPr>
          <w:b w:val="0"/>
        </w:rPr>
        <w:t>Servidores</w:t>
      </w:r>
      <w:r>
        <w:rPr>
          <w:b w:val="0"/>
          <w:spacing w:val="-1"/>
        </w:rPr>
        <w:t> </w:t>
      </w:r>
      <w:r>
        <w:rPr>
          <w:b w:val="0"/>
        </w:rPr>
        <w:t>Públicos</w:t>
      </w:r>
      <w:r>
        <w:rPr>
          <w:b w:val="0"/>
          <w:spacing w:val="-1"/>
        </w:rPr>
        <w:t> </w:t>
      </w:r>
      <w:r>
        <w:rPr>
          <w:b w:val="0"/>
        </w:rPr>
        <w:t>del Estado</w:t>
      </w:r>
      <w:r>
        <w:rPr>
          <w:b w:val="0"/>
          <w:spacing w:val="-2"/>
        </w:rPr>
        <w:t> </w:t>
      </w:r>
      <w:r>
        <w:rPr>
          <w:b w:val="0"/>
        </w:rPr>
        <w:t>y Municipios vigentes con anterioridad a la entrada en vigor de este Decreto, hasta su conclusión </w:t>
      </w:r>
      <w:r>
        <w:rPr>
          <w:b w:val="0"/>
          <w:spacing w:val="-2"/>
        </w:rPr>
        <w:t>definitiva.</w:t>
      </w:r>
    </w:p>
    <w:p>
      <w:pPr>
        <w:pStyle w:val="BodyText"/>
        <w:spacing w:before="234"/>
        <w:ind w:right="119"/>
        <w:rPr>
          <w:b w:val="0"/>
        </w:rPr>
      </w:pPr>
      <w:r>
        <w:rPr>
          <w:b w:val="0"/>
        </w:rPr>
        <w:t>Los asuntos relacionados con la revisión y fiscalización de la Cuenta Pública 2017, que deriven en procedimientos administrativos, se tramitarán conforme al presente Decreto, la Ley General de Responsabilidades</w:t>
      </w:r>
      <w:r>
        <w:rPr>
          <w:b w:val="0"/>
          <w:spacing w:val="-3"/>
        </w:rPr>
        <w:t> </w:t>
      </w:r>
      <w:r>
        <w:rPr>
          <w:b w:val="0"/>
        </w:rPr>
        <w:t>Administrativas</w:t>
      </w:r>
      <w:r>
        <w:rPr>
          <w:b w:val="0"/>
          <w:spacing w:val="-3"/>
        </w:rPr>
        <w:t> </w:t>
      </w:r>
      <w:r>
        <w:rPr>
          <w:b w:val="0"/>
        </w:rPr>
        <w:t>y</w:t>
      </w:r>
      <w:r>
        <w:rPr>
          <w:b w:val="0"/>
          <w:spacing w:val="-2"/>
        </w:rPr>
        <w:t> </w:t>
      </w:r>
      <w:r>
        <w:rPr>
          <w:b w:val="0"/>
        </w:rPr>
        <w:t>la</w:t>
      </w:r>
      <w:r>
        <w:rPr>
          <w:b w:val="0"/>
          <w:spacing w:val="-3"/>
        </w:rPr>
        <w:t> </w:t>
      </w:r>
      <w:r>
        <w:rPr>
          <w:b w:val="0"/>
        </w:rPr>
        <w:t>Ley</w:t>
      </w:r>
      <w:r>
        <w:rPr>
          <w:b w:val="0"/>
          <w:spacing w:val="-4"/>
        </w:rPr>
        <w:t> </w:t>
      </w:r>
      <w:r>
        <w:rPr>
          <w:b w:val="0"/>
        </w:rPr>
        <w:t>de</w:t>
      </w:r>
      <w:r>
        <w:rPr>
          <w:b w:val="0"/>
          <w:spacing w:val="-4"/>
        </w:rPr>
        <w:t> </w:t>
      </w:r>
      <w:r>
        <w:rPr>
          <w:b w:val="0"/>
        </w:rPr>
        <w:t>Responsabilidades</w:t>
      </w:r>
      <w:r>
        <w:rPr>
          <w:b w:val="0"/>
          <w:spacing w:val="-3"/>
        </w:rPr>
        <w:t> </w:t>
      </w:r>
      <w:r>
        <w:rPr>
          <w:b w:val="0"/>
        </w:rPr>
        <w:t>Administrativas</w:t>
      </w:r>
      <w:r>
        <w:rPr>
          <w:b w:val="0"/>
          <w:spacing w:val="-3"/>
        </w:rPr>
        <w:t> </w:t>
      </w:r>
      <w:r>
        <w:rPr>
          <w:b w:val="0"/>
        </w:rPr>
        <w:t>del</w:t>
      </w:r>
      <w:r>
        <w:rPr>
          <w:b w:val="0"/>
          <w:spacing w:val="-2"/>
        </w:rPr>
        <w:t> </w:t>
      </w:r>
      <w:r>
        <w:rPr>
          <w:b w:val="0"/>
        </w:rPr>
        <w:t>Estado</w:t>
      </w:r>
      <w:r>
        <w:rPr>
          <w:b w:val="0"/>
          <w:spacing w:val="-4"/>
        </w:rPr>
        <w:t> </w:t>
      </w:r>
      <w:r>
        <w:rPr>
          <w:b w:val="0"/>
        </w:rPr>
        <w:t>de</w:t>
      </w:r>
      <w:r>
        <w:rPr>
          <w:b w:val="0"/>
          <w:spacing w:val="-3"/>
        </w:rPr>
        <w:t> </w:t>
      </w:r>
      <w:r>
        <w:rPr>
          <w:b w:val="0"/>
        </w:rPr>
        <w:t>México y Municipios.</w:t>
      </w:r>
    </w:p>
    <w:p>
      <w:pPr>
        <w:pStyle w:val="BodyText"/>
        <w:ind w:left="0"/>
        <w:jc w:val="left"/>
        <w:rPr>
          <w:b w:val="0"/>
        </w:rPr>
      </w:pPr>
    </w:p>
    <w:p>
      <w:pPr>
        <w:pStyle w:val="BodyText"/>
        <w:ind w:right="124"/>
        <w:rPr>
          <w:b w:val="0"/>
        </w:rPr>
      </w:pPr>
      <w:r>
        <w:rPr>
          <w:b w:val="0"/>
        </w:rPr>
        <w:t>Las atribuciones de fiscalización y revisión para el ejercicio del año en curso y de ejercicios anteriores, entrarán en vigor al día siguiente de la publicación del presente Decreto.</w:t>
      </w:r>
    </w:p>
    <w:p>
      <w:pPr>
        <w:pStyle w:val="BodyText"/>
        <w:spacing w:before="2"/>
        <w:ind w:left="0"/>
        <w:jc w:val="left"/>
        <w:rPr>
          <w:b w:val="0"/>
        </w:rPr>
      </w:pPr>
    </w:p>
    <w:p>
      <w:pPr>
        <w:pStyle w:val="BodyText"/>
        <w:ind w:right="116"/>
        <w:rPr>
          <w:b w:val="0"/>
        </w:rPr>
      </w:pPr>
      <w:r>
        <w:rPr>
          <w:b w:val="0"/>
        </w:rPr>
        <w:t>El Órgano Superior de Fiscalización del Estado de México deberá realizar las adecuaciones a su estructura</w:t>
      </w:r>
      <w:r>
        <w:rPr>
          <w:b w:val="0"/>
          <w:spacing w:val="-3"/>
        </w:rPr>
        <w:t> </w:t>
      </w:r>
      <w:r>
        <w:rPr>
          <w:b w:val="0"/>
        </w:rPr>
        <w:t>orgánica</w:t>
      </w:r>
      <w:r>
        <w:rPr>
          <w:b w:val="0"/>
          <w:spacing w:val="-3"/>
        </w:rPr>
        <w:t> </w:t>
      </w:r>
      <w:r>
        <w:rPr>
          <w:b w:val="0"/>
        </w:rPr>
        <w:t>para</w:t>
      </w:r>
      <w:r>
        <w:rPr>
          <w:b w:val="0"/>
          <w:spacing w:val="-1"/>
        </w:rPr>
        <w:t> </w:t>
      </w:r>
      <w:r>
        <w:rPr>
          <w:b w:val="0"/>
        </w:rPr>
        <w:t>desarrollar</w:t>
      </w:r>
      <w:r>
        <w:rPr>
          <w:b w:val="0"/>
          <w:spacing w:val="-2"/>
        </w:rPr>
        <w:t> </w:t>
      </w:r>
      <w:r>
        <w:rPr>
          <w:b w:val="0"/>
        </w:rPr>
        <w:t>las</w:t>
      </w:r>
      <w:r>
        <w:rPr>
          <w:b w:val="0"/>
          <w:spacing w:val="-4"/>
        </w:rPr>
        <w:t> </w:t>
      </w:r>
      <w:r>
        <w:rPr>
          <w:b w:val="0"/>
        </w:rPr>
        <w:t>atribuciones</w:t>
      </w:r>
      <w:r>
        <w:rPr>
          <w:b w:val="0"/>
          <w:spacing w:val="-3"/>
        </w:rPr>
        <w:t> </w:t>
      </w:r>
      <w:r>
        <w:rPr>
          <w:b w:val="0"/>
        </w:rPr>
        <w:t>correspondientes</w:t>
      </w:r>
      <w:r>
        <w:rPr>
          <w:b w:val="0"/>
          <w:spacing w:val="-4"/>
        </w:rPr>
        <w:t> </w:t>
      </w:r>
      <w:r>
        <w:rPr>
          <w:b w:val="0"/>
        </w:rPr>
        <w:t>a</w:t>
      </w:r>
      <w:r>
        <w:rPr>
          <w:b w:val="0"/>
          <w:spacing w:val="-3"/>
        </w:rPr>
        <w:t> </w:t>
      </w:r>
      <w:r>
        <w:rPr>
          <w:b w:val="0"/>
        </w:rPr>
        <w:t>las</w:t>
      </w:r>
      <w:r>
        <w:rPr>
          <w:b w:val="0"/>
          <w:spacing w:val="-4"/>
        </w:rPr>
        <w:t> </w:t>
      </w:r>
      <w:r>
        <w:rPr>
          <w:b w:val="0"/>
        </w:rPr>
        <w:t>autoridades</w:t>
      </w:r>
      <w:r>
        <w:rPr>
          <w:b w:val="0"/>
          <w:spacing w:val="-4"/>
        </w:rPr>
        <w:t> </w:t>
      </w:r>
      <w:r>
        <w:rPr>
          <w:b w:val="0"/>
        </w:rPr>
        <w:t>investigadoras y substanciadoras a que se refieren Ley General de Responsabilidades Administrativas, la Ley de Fiscalización Superior del Estado de México y la Ley de Responsabilidades Administrativas del Estado de México y Municipios y emitir en un plazo no mayor a ciento ochenta días hábiles contados a partir de la entrada en vigor del presente Decreto, las disposiciones necesarias.</w:t>
      </w:r>
    </w:p>
    <w:p>
      <w:pPr>
        <w:pStyle w:val="BodyText"/>
        <w:ind w:left="0"/>
        <w:jc w:val="left"/>
        <w:rPr>
          <w:b w:val="0"/>
        </w:rPr>
      </w:pPr>
    </w:p>
    <w:p>
      <w:pPr>
        <w:pStyle w:val="BodyText"/>
        <w:ind w:right="123"/>
        <w:rPr>
          <w:b w:val="0"/>
        </w:rPr>
      </w:pPr>
      <w:r>
        <w:rPr>
          <w:b/>
        </w:rPr>
        <w:t>DÉCIMO PRIMERO. </w:t>
      </w:r>
      <w:r>
        <w:rPr>
          <w:b w:val="0"/>
        </w:rPr>
        <w:t>Los procedimientos penales que se encuentren en trámite, relacionados con las modificaciones a los preceptos legales contemplados en el presente Decreto, se resolverán de conformidad con las disposiciones que les dieron origen.</w:t>
      </w:r>
    </w:p>
    <w:p>
      <w:pPr>
        <w:pStyle w:val="BodyText"/>
        <w:ind w:left="0"/>
        <w:jc w:val="left"/>
        <w:rPr>
          <w:b w:val="0"/>
        </w:rPr>
      </w:pPr>
    </w:p>
    <w:p>
      <w:pPr>
        <w:pStyle w:val="BodyText"/>
        <w:ind w:right="121"/>
        <w:rPr>
          <w:b w:val="0"/>
        </w:rPr>
      </w:pPr>
      <w:r>
        <w:rPr>
          <w:b/>
        </w:rPr>
        <w:t>DÉCIMO</w:t>
      </w:r>
      <w:r>
        <w:rPr>
          <w:b/>
          <w:spacing w:val="-5"/>
        </w:rPr>
        <w:t> </w:t>
      </w:r>
      <w:r>
        <w:rPr>
          <w:b/>
        </w:rPr>
        <w:t>SEGUNDO.</w:t>
      </w:r>
      <w:r>
        <w:rPr>
          <w:b/>
          <w:spacing w:val="-3"/>
        </w:rPr>
        <w:t> </w:t>
      </w:r>
      <w:r>
        <w:rPr>
          <w:b w:val="0"/>
        </w:rPr>
        <w:t>Una</w:t>
      </w:r>
      <w:r>
        <w:rPr>
          <w:b w:val="0"/>
          <w:spacing w:val="-3"/>
        </w:rPr>
        <w:t> </w:t>
      </w:r>
      <w:r>
        <w:rPr>
          <w:b w:val="0"/>
        </w:rPr>
        <w:t>vez</w:t>
      </w:r>
      <w:r>
        <w:rPr>
          <w:b w:val="0"/>
          <w:spacing w:val="-3"/>
        </w:rPr>
        <w:t> </w:t>
      </w:r>
      <w:r>
        <w:rPr>
          <w:b w:val="0"/>
        </w:rPr>
        <w:t>que</w:t>
      </w:r>
      <w:r>
        <w:rPr>
          <w:b w:val="0"/>
          <w:spacing w:val="-1"/>
        </w:rPr>
        <w:t> </w:t>
      </w:r>
      <w:r>
        <w:rPr>
          <w:b w:val="0"/>
        </w:rPr>
        <w:t>entren</w:t>
      </w:r>
      <w:r>
        <w:rPr>
          <w:b w:val="0"/>
          <w:spacing w:val="-3"/>
        </w:rPr>
        <w:t> </w:t>
      </w:r>
      <w:r>
        <w:rPr>
          <w:b w:val="0"/>
        </w:rPr>
        <w:t>en</w:t>
      </w:r>
      <w:r>
        <w:rPr>
          <w:b w:val="0"/>
          <w:spacing w:val="-3"/>
        </w:rPr>
        <w:t> </w:t>
      </w:r>
      <w:r>
        <w:rPr>
          <w:b w:val="0"/>
        </w:rPr>
        <w:t>vigor</w:t>
      </w:r>
      <w:r>
        <w:rPr>
          <w:b w:val="0"/>
          <w:spacing w:val="-2"/>
        </w:rPr>
        <w:t> </w:t>
      </w:r>
      <w:r>
        <w:rPr>
          <w:b w:val="0"/>
        </w:rPr>
        <w:t>las</w:t>
      </w:r>
      <w:r>
        <w:rPr>
          <w:b w:val="0"/>
          <w:spacing w:val="-4"/>
        </w:rPr>
        <w:t> </w:t>
      </w:r>
      <w:r>
        <w:rPr>
          <w:b w:val="0"/>
        </w:rPr>
        <w:t>disposiciones</w:t>
      </w:r>
      <w:r>
        <w:rPr>
          <w:b w:val="0"/>
          <w:spacing w:val="-3"/>
        </w:rPr>
        <w:t> </w:t>
      </w:r>
      <w:r>
        <w:rPr>
          <w:b w:val="0"/>
        </w:rPr>
        <w:t>del</w:t>
      </w:r>
      <w:r>
        <w:rPr>
          <w:b w:val="0"/>
          <w:spacing w:val="-3"/>
        </w:rPr>
        <w:t> </w:t>
      </w:r>
      <w:r>
        <w:rPr>
          <w:b w:val="0"/>
        </w:rPr>
        <w:t>presente</w:t>
      </w:r>
      <w:r>
        <w:rPr>
          <w:b w:val="0"/>
          <w:spacing w:val="-3"/>
        </w:rPr>
        <w:t> </w:t>
      </w:r>
      <w:r>
        <w:rPr>
          <w:b w:val="0"/>
        </w:rPr>
        <w:t>Decreto,</w:t>
      </w:r>
      <w:r>
        <w:rPr>
          <w:b w:val="0"/>
          <w:spacing w:val="-2"/>
        </w:rPr>
        <w:t> </w:t>
      </w:r>
      <w:r>
        <w:rPr>
          <w:b w:val="0"/>
        </w:rPr>
        <w:t>en</w:t>
      </w:r>
      <w:r>
        <w:rPr>
          <w:b w:val="0"/>
          <w:spacing w:val="-3"/>
        </w:rPr>
        <w:t> </w:t>
      </w:r>
      <w:r>
        <w:rPr>
          <w:b w:val="0"/>
        </w:rPr>
        <w:t>un</w:t>
      </w:r>
      <w:r>
        <w:rPr>
          <w:b w:val="0"/>
          <w:spacing w:val="-2"/>
        </w:rPr>
        <w:t> </w:t>
      </w:r>
      <w:r>
        <w:rPr>
          <w:b w:val="0"/>
        </w:rPr>
        <w:t>término no</w:t>
      </w:r>
      <w:r>
        <w:rPr>
          <w:b w:val="0"/>
          <w:spacing w:val="-1"/>
        </w:rPr>
        <w:t> </w:t>
      </w:r>
      <w:r>
        <w:rPr>
          <w:b w:val="0"/>
        </w:rPr>
        <w:t>mayor</w:t>
      </w:r>
      <w:r>
        <w:rPr>
          <w:b w:val="0"/>
          <w:spacing w:val="-2"/>
        </w:rPr>
        <w:t> </w:t>
      </w:r>
      <w:r>
        <w:rPr>
          <w:b w:val="0"/>
        </w:rPr>
        <w:t>de</w:t>
      </w:r>
      <w:r>
        <w:rPr>
          <w:b w:val="0"/>
          <w:spacing w:val="-6"/>
        </w:rPr>
        <w:t> </w:t>
      </w:r>
      <w:r>
        <w:rPr>
          <w:b w:val="0"/>
        </w:rPr>
        <w:t>treinta</w:t>
      </w:r>
      <w:r>
        <w:rPr>
          <w:b w:val="0"/>
          <w:spacing w:val="-3"/>
        </w:rPr>
        <w:t> </w:t>
      </w:r>
      <w:r>
        <w:rPr>
          <w:b w:val="0"/>
        </w:rPr>
        <w:t>días</w:t>
      </w:r>
      <w:r>
        <w:rPr>
          <w:b w:val="0"/>
          <w:spacing w:val="-6"/>
        </w:rPr>
        <w:t> </w:t>
      </w:r>
      <w:r>
        <w:rPr>
          <w:b w:val="0"/>
        </w:rPr>
        <w:t>hábiles,</w:t>
      </w:r>
      <w:r>
        <w:rPr>
          <w:b w:val="0"/>
          <w:spacing w:val="-2"/>
        </w:rPr>
        <w:t> </w:t>
      </w:r>
      <w:r>
        <w:rPr>
          <w:b w:val="0"/>
        </w:rPr>
        <w:t>se</w:t>
      </w:r>
      <w:r>
        <w:rPr>
          <w:b w:val="0"/>
          <w:spacing w:val="-4"/>
        </w:rPr>
        <w:t> </w:t>
      </w:r>
      <w:r>
        <w:rPr>
          <w:b w:val="0"/>
        </w:rPr>
        <w:t>deberá</w:t>
      </w:r>
      <w:r>
        <w:rPr>
          <w:b w:val="0"/>
          <w:spacing w:val="-3"/>
        </w:rPr>
        <w:t> </w:t>
      </w:r>
      <w:r>
        <w:rPr>
          <w:b w:val="0"/>
        </w:rPr>
        <w:t>designar</w:t>
      </w:r>
      <w:r>
        <w:rPr>
          <w:b w:val="0"/>
          <w:spacing w:val="-2"/>
        </w:rPr>
        <w:t> </w:t>
      </w:r>
      <w:r>
        <w:rPr>
          <w:b w:val="0"/>
        </w:rPr>
        <w:t>al</w:t>
      </w:r>
      <w:r>
        <w:rPr>
          <w:b w:val="0"/>
          <w:spacing w:val="-3"/>
        </w:rPr>
        <w:t> </w:t>
      </w:r>
      <w:r>
        <w:rPr>
          <w:b w:val="0"/>
        </w:rPr>
        <w:t>Fiscal</w:t>
      </w:r>
      <w:r>
        <w:rPr>
          <w:b w:val="0"/>
          <w:spacing w:val="-3"/>
        </w:rPr>
        <w:t> </w:t>
      </w:r>
      <w:r>
        <w:rPr>
          <w:b w:val="0"/>
        </w:rPr>
        <w:t>especializado</w:t>
      </w:r>
      <w:r>
        <w:rPr>
          <w:b w:val="0"/>
          <w:spacing w:val="-2"/>
        </w:rPr>
        <w:t> </w:t>
      </w:r>
      <w:r>
        <w:rPr>
          <w:b w:val="0"/>
        </w:rPr>
        <w:t>en</w:t>
      </w:r>
      <w:r>
        <w:rPr>
          <w:b w:val="0"/>
          <w:spacing w:val="-3"/>
        </w:rPr>
        <w:t> </w:t>
      </w:r>
      <w:r>
        <w:rPr>
          <w:b w:val="0"/>
        </w:rPr>
        <w:t>combate</w:t>
      </w:r>
      <w:r>
        <w:rPr>
          <w:b w:val="0"/>
          <w:spacing w:val="-3"/>
        </w:rPr>
        <w:t> </w:t>
      </w:r>
      <w:r>
        <w:rPr>
          <w:b w:val="0"/>
        </w:rPr>
        <w:t>a</w:t>
      </w:r>
      <w:r>
        <w:rPr>
          <w:b w:val="0"/>
          <w:spacing w:val="-3"/>
        </w:rPr>
        <w:t> </w:t>
      </w:r>
      <w:r>
        <w:rPr>
          <w:b w:val="0"/>
        </w:rPr>
        <w:t>la corrupción.</w:t>
      </w:r>
    </w:p>
    <w:p>
      <w:pPr>
        <w:pStyle w:val="BodyText"/>
        <w:spacing w:before="233"/>
        <w:ind w:right="116"/>
        <w:rPr>
          <w:b w:val="0"/>
        </w:rPr>
      </w:pPr>
      <w:r>
        <w:rPr>
          <w:b/>
        </w:rPr>
        <w:t>DÉCIMO TERCERO.- </w:t>
      </w:r>
      <w:r>
        <w:rPr>
          <w:b w:val="0"/>
        </w:rPr>
        <w:t>A partir de la entrada en vigor del presente Decreto, la Legislatura deberá designar o ratificar en un plazo de treinta días hábiles, al Titular del Órgano Interno de Control de la Fiscalía General de Justicia, mediante el procedimiento que previamente establezca para ello, de no cumplirse en tiempo, se entenderá por ratificado al servidor público en funciones.</w:t>
      </w:r>
    </w:p>
    <w:p>
      <w:pPr>
        <w:pStyle w:val="BodyText"/>
        <w:ind w:left="0"/>
        <w:jc w:val="left"/>
        <w:rPr>
          <w:b w:val="0"/>
        </w:rPr>
      </w:pPr>
    </w:p>
    <w:p>
      <w:pPr>
        <w:pStyle w:val="BodyText"/>
        <w:spacing w:before="1"/>
        <w:ind w:right="126"/>
        <w:rPr>
          <w:b w:val="0"/>
        </w:rPr>
      </w:pPr>
      <w:r>
        <w:rPr>
          <w:b w:val="0"/>
        </w:rPr>
        <w:t>En tanto la</w:t>
      </w:r>
      <w:r>
        <w:rPr>
          <w:b w:val="0"/>
          <w:spacing w:val="-1"/>
        </w:rPr>
        <w:t> </w:t>
      </w:r>
      <w:r>
        <w:rPr>
          <w:b w:val="0"/>
        </w:rPr>
        <w:t>Legislatura</w:t>
      </w:r>
      <w:r>
        <w:rPr>
          <w:b w:val="0"/>
          <w:spacing w:val="-1"/>
        </w:rPr>
        <w:t> </w:t>
      </w:r>
      <w:r>
        <w:rPr>
          <w:b w:val="0"/>
        </w:rPr>
        <w:t>designa o ratifica</w:t>
      </w:r>
      <w:r>
        <w:rPr>
          <w:b w:val="0"/>
          <w:spacing w:val="-1"/>
        </w:rPr>
        <w:t> </w:t>
      </w:r>
      <w:r>
        <w:rPr>
          <w:b w:val="0"/>
        </w:rPr>
        <w:t>al Titular del Órgano Interno</w:t>
      </w:r>
      <w:r>
        <w:rPr>
          <w:b w:val="0"/>
          <w:spacing w:val="-1"/>
        </w:rPr>
        <w:t> </w:t>
      </w:r>
      <w:r>
        <w:rPr>
          <w:b w:val="0"/>
        </w:rPr>
        <w:t>de</w:t>
      </w:r>
      <w:r>
        <w:rPr>
          <w:b w:val="0"/>
          <w:spacing w:val="-3"/>
        </w:rPr>
        <w:t> </w:t>
      </w:r>
      <w:r>
        <w:rPr>
          <w:b w:val="0"/>
        </w:rPr>
        <w:t>Control de</w:t>
      </w:r>
      <w:r>
        <w:rPr>
          <w:b w:val="0"/>
          <w:spacing w:val="-1"/>
        </w:rPr>
        <w:t> </w:t>
      </w:r>
      <w:r>
        <w:rPr>
          <w:b w:val="0"/>
        </w:rPr>
        <w:t>la</w:t>
      </w:r>
      <w:r>
        <w:rPr>
          <w:b w:val="0"/>
          <w:spacing w:val="-1"/>
        </w:rPr>
        <w:t> </w:t>
      </w:r>
      <w:r>
        <w:rPr>
          <w:b w:val="0"/>
        </w:rPr>
        <w:t>Fiscalía</w:t>
      </w:r>
      <w:r>
        <w:rPr>
          <w:b w:val="0"/>
          <w:spacing w:val="-1"/>
        </w:rPr>
        <w:t> </w:t>
      </w:r>
      <w:r>
        <w:rPr>
          <w:b w:val="0"/>
        </w:rPr>
        <w:t>General de Justicia, quien se encuentre desempeñando dichas funciones, continuará en el encargo.</w:t>
      </w:r>
    </w:p>
    <w:p>
      <w:pPr>
        <w:pStyle w:val="BodyText"/>
        <w:spacing w:before="1"/>
        <w:ind w:left="0"/>
        <w:jc w:val="left"/>
        <w:rPr>
          <w:b w:val="0"/>
        </w:rPr>
      </w:pPr>
    </w:p>
    <w:p>
      <w:pPr>
        <w:pStyle w:val="BodyText"/>
        <w:ind w:right="120"/>
        <w:rPr>
          <w:b w:val="0"/>
        </w:rPr>
      </w:pPr>
      <w:r>
        <w:rPr>
          <w:b/>
        </w:rPr>
        <w:t>DÉCIMO CUARTO. </w:t>
      </w:r>
      <w:r>
        <w:rPr>
          <w:b w:val="0"/>
        </w:rPr>
        <w:t>El Tribunal de Justicia Administrativa expedirá su Reglamento Interior dentro de los treinta días naturales siguientes a la publicación del presente Decreto.</w:t>
      </w:r>
    </w:p>
    <w:p>
      <w:pPr>
        <w:pStyle w:val="BodyText"/>
        <w:spacing w:before="234"/>
        <w:ind w:right="114"/>
        <w:rPr>
          <w:b w:val="0"/>
        </w:rPr>
      </w:pPr>
      <w:r>
        <w:rPr>
          <w:b/>
        </w:rPr>
        <w:t>DÉCIMO QUINTO. </w:t>
      </w:r>
      <w:r>
        <w:rPr>
          <w:b w:val="0"/>
        </w:rPr>
        <w:t>Los procedimientos en curso anteriores a la entrada en vigor del presente Decreto, se substanciarán conforme a la legislación vigente al momento de su inicio.</w:t>
      </w:r>
    </w:p>
    <w:p>
      <w:pPr>
        <w:pStyle w:val="BodyText"/>
        <w:spacing w:before="1"/>
        <w:ind w:left="0"/>
        <w:jc w:val="left"/>
        <w:rPr>
          <w:b w:val="0"/>
        </w:rPr>
      </w:pPr>
    </w:p>
    <w:p>
      <w:pPr>
        <w:pStyle w:val="BodyText"/>
        <w:ind w:right="116"/>
        <w:rPr>
          <w:b w:val="0"/>
        </w:rPr>
      </w:pPr>
      <w:r>
        <w:rPr>
          <w:b/>
        </w:rPr>
        <w:t>DÉCIMO</w:t>
      </w:r>
      <w:r>
        <w:rPr>
          <w:b/>
          <w:spacing w:val="-3"/>
        </w:rPr>
        <w:t> </w:t>
      </w:r>
      <w:r>
        <w:rPr>
          <w:b/>
        </w:rPr>
        <w:t>SEXTO.</w:t>
      </w:r>
      <w:r>
        <w:rPr>
          <w:b/>
          <w:spacing w:val="-1"/>
        </w:rPr>
        <w:t> </w:t>
      </w:r>
      <w:r>
        <w:rPr>
          <w:b w:val="0"/>
        </w:rPr>
        <w:t>El Gobernador</w:t>
      </w:r>
      <w:r>
        <w:rPr>
          <w:b w:val="0"/>
          <w:spacing w:val="-2"/>
        </w:rPr>
        <w:t> </w:t>
      </w:r>
      <w:r>
        <w:rPr>
          <w:b w:val="0"/>
        </w:rPr>
        <w:t>del Estado</w:t>
      </w:r>
      <w:r>
        <w:rPr>
          <w:b w:val="0"/>
          <w:spacing w:val="-2"/>
        </w:rPr>
        <w:t> </w:t>
      </w:r>
      <w:r>
        <w:rPr>
          <w:b w:val="0"/>
        </w:rPr>
        <w:t>de</w:t>
      </w:r>
      <w:r>
        <w:rPr>
          <w:b w:val="0"/>
          <w:spacing w:val="-3"/>
        </w:rPr>
        <w:t> </w:t>
      </w:r>
      <w:r>
        <w:rPr>
          <w:b w:val="0"/>
        </w:rPr>
        <w:t>México hará</w:t>
      </w:r>
      <w:r>
        <w:rPr>
          <w:b w:val="0"/>
          <w:spacing w:val="-1"/>
        </w:rPr>
        <w:t> </w:t>
      </w:r>
      <w:r>
        <w:rPr>
          <w:b w:val="0"/>
        </w:rPr>
        <w:t>los</w:t>
      </w:r>
      <w:r>
        <w:rPr>
          <w:b w:val="0"/>
          <w:spacing w:val="-1"/>
        </w:rPr>
        <w:t> </w:t>
      </w:r>
      <w:r>
        <w:rPr>
          <w:b w:val="0"/>
        </w:rPr>
        <w:t>nombramientos</w:t>
      </w:r>
      <w:r>
        <w:rPr>
          <w:b w:val="0"/>
          <w:spacing w:val="-1"/>
        </w:rPr>
        <w:t> </w:t>
      </w:r>
      <w:r>
        <w:rPr>
          <w:b w:val="0"/>
        </w:rPr>
        <w:t>de</w:t>
      </w:r>
      <w:r>
        <w:rPr>
          <w:b w:val="0"/>
          <w:spacing w:val="-1"/>
        </w:rPr>
        <w:t> </w:t>
      </w:r>
      <w:r>
        <w:rPr>
          <w:b w:val="0"/>
        </w:rPr>
        <w:t>los</w:t>
      </w:r>
      <w:r>
        <w:rPr>
          <w:b w:val="0"/>
          <w:spacing w:val="-3"/>
        </w:rPr>
        <w:t> </w:t>
      </w:r>
      <w:r>
        <w:rPr>
          <w:b w:val="0"/>
        </w:rPr>
        <w:t>Magistrados</w:t>
      </w:r>
      <w:r>
        <w:rPr>
          <w:b w:val="0"/>
          <w:spacing w:val="-1"/>
        </w:rPr>
        <w:t> </w:t>
      </w:r>
      <w:r>
        <w:rPr>
          <w:b w:val="0"/>
        </w:rPr>
        <w:t>que integrarán las salas especializadas en materia de responsabilidades administrativas, así como de la Cuarta Sección de la Sala Superior, dentro de los sesenta días naturales siguientes a la entrada en vigor de la Ley Orgánica del Tribunal de Justicia Administrativa del Estado de México, para su aprobación por la Legislatura del Estado o la Diputación Permanente, en su caso.</w:t>
      </w:r>
    </w:p>
    <w:p>
      <w:pPr>
        <w:pStyle w:val="BodyText"/>
        <w:ind w:left="0"/>
        <w:jc w:val="left"/>
        <w:rPr>
          <w:b w:val="0"/>
        </w:rPr>
      </w:pPr>
    </w:p>
    <w:p>
      <w:pPr>
        <w:pStyle w:val="BodyText"/>
        <w:spacing w:before="1"/>
        <w:ind w:right="120"/>
        <w:rPr>
          <w:b w:val="0"/>
        </w:rPr>
      </w:pPr>
      <w:r>
        <w:rPr>
          <w:b/>
        </w:rPr>
        <w:t>DÉCIMO SÉPTIMO. </w:t>
      </w:r>
      <w:r>
        <w:rPr>
          <w:b w:val="0"/>
        </w:rPr>
        <w:t>Los Magistrados del Tribunal de lo Contencioso Administrativo del Estado de México que hayan sido nombrados a la fecha de entrada en vigor del presente Decreto, continuarán como Magistrados del Tribunal de Justicia Administrativa del Estado de México, exclusivamente por el tiempo que hayan sido nombrados.</w:t>
      </w:r>
    </w:p>
    <w:p>
      <w:pPr>
        <w:pStyle w:val="BodyText"/>
        <w:spacing w:before="234"/>
        <w:rPr>
          <w:b w:val="0"/>
        </w:rPr>
      </w:pPr>
      <w:r>
        <w:rPr>
          <w:b/>
        </w:rPr>
        <w:t>DÉCIMO</w:t>
      </w:r>
      <w:r>
        <w:rPr>
          <w:b/>
          <w:spacing w:val="14"/>
        </w:rPr>
        <w:t> </w:t>
      </w:r>
      <w:r>
        <w:rPr>
          <w:b/>
        </w:rPr>
        <w:t>OCTAVO.</w:t>
      </w:r>
      <w:r>
        <w:rPr>
          <w:b/>
          <w:spacing w:val="13"/>
        </w:rPr>
        <w:t> </w:t>
      </w:r>
      <w:r>
        <w:rPr>
          <w:b w:val="0"/>
        </w:rPr>
        <w:t>Los</w:t>
      </w:r>
      <w:r>
        <w:rPr>
          <w:b w:val="0"/>
          <w:spacing w:val="16"/>
        </w:rPr>
        <w:t> </w:t>
      </w:r>
      <w:r>
        <w:rPr>
          <w:b w:val="0"/>
        </w:rPr>
        <w:t>servidores</w:t>
      </w:r>
      <w:r>
        <w:rPr>
          <w:b w:val="0"/>
          <w:spacing w:val="13"/>
        </w:rPr>
        <w:t> </w:t>
      </w:r>
      <w:r>
        <w:rPr>
          <w:b w:val="0"/>
        </w:rPr>
        <w:t>públicos</w:t>
      </w:r>
      <w:r>
        <w:rPr>
          <w:b w:val="0"/>
          <w:spacing w:val="14"/>
        </w:rPr>
        <w:t> </w:t>
      </w:r>
      <w:r>
        <w:rPr>
          <w:b w:val="0"/>
        </w:rPr>
        <w:t>del</w:t>
      </w:r>
      <w:r>
        <w:rPr>
          <w:b w:val="0"/>
          <w:spacing w:val="14"/>
        </w:rPr>
        <w:t> </w:t>
      </w:r>
      <w:r>
        <w:rPr>
          <w:b w:val="0"/>
        </w:rPr>
        <w:t>Tribunal</w:t>
      </w:r>
      <w:r>
        <w:rPr>
          <w:b w:val="0"/>
          <w:spacing w:val="14"/>
        </w:rPr>
        <w:t> </w:t>
      </w:r>
      <w:r>
        <w:rPr>
          <w:b w:val="0"/>
        </w:rPr>
        <w:t>de</w:t>
      </w:r>
      <w:r>
        <w:rPr>
          <w:b w:val="0"/>
          <w:spacing w:val="14"/>
        </w:rPr>
        <w:t> </w:t>
      </w:r>
      <w:r>
        <w:rPr>
          <w:b w:val="0"/>
        </w:rPr>
        <w:t>lo</w:t>
      </w:r>
      <w:r>
        <w:rPr>
          <w:b w:val="0"/>
          <w:spacing w:val="15"/>
        </w:rPr>
        <w:t> </w:t>
      </w:r>
      <w:r>
        <w:rPr>
          <w:b w:val="0"/>
        </w:rPr>
        <w:t>Contencioso</w:t>
      </w:r>
      <w:r>
        <w:rPr>
          <w:b w:val="0"/>
          <w:spacing w:val="14"/>
        </w:rPr>
        <w:t> </w:t>
      </w:r>
      <w:r>
        <w:rPr>
          <w:b w:val="0"/>
        </w:rPr>
        <w:t>Administrativo</w:t>
      </w:r>
      <w:r>
        <w:rPr>
          <w:b w:val="0"/>
          <w:spacing w:val="16"/>
        </w:rPr>
        <w:t> </w:t>
      </w:r>
      <w:r>
        <w:rPr>
          <w:b w:val="0"/>
        </w:rPr>
        <w:t>del</w:t>
      </w:r>
      <w:r>
        <w:rPr>
          <w:b w:val="0"/>
          <w:spacing w:val="14"/>
        </w:rPr>
        <w:t> </w:t>
      </w:r>
      <w:r>
        <w:rPr>
          <w:b w:val="0"/>
          <w:spacing w:val="-2"/>
        </w:rPr>
        <w:t>Estado</w:t>
      </w:r>
    </w:p>
    <w:p>
      <w:pPr>
        <w:spacing w:after="0"/>
        <w:sectPr>
          <w:pgSz w:w="12250" w:h="15850"/>
          <w:pgMar w:header="425" w:footer="1041" w:top="1880" w:bottom="1240" w:left="920" w:right="960"/>
        </w:sectPr>
      </w:pPr>
    </w:p>
    <w:p>
      <w:pPr>
        <w:pStyle w:val="BodyText"/>
        <w:spacing w:before="92"/>
        <w:ind w:right="119"/>
        <w:rPr>
          <w:b w:val="0"/>
        </w:rPr>
      </w:pPr>
      <w:r>
        <w:rPr>
          <w:b w:val="0"/>
        </w:rPr>
        <w:t>de México continuarán laborando en el Tribunal de Justicia Administrativa del Estado de México, sin perjuicio de la antigüedad de sus derechos laborales.</w:t>
      </w:r>
    </w:p>
    <w:p>
      <w:pPr>
        <w:pStyle w:val="BodyText"/>
        <w:spacing w:before="1"/>
        <w:ind w:left="0"/>
        <w:jc w:val="left"/>
        <w:rPr>
          <w:b w:val="0"/>
        </w:rPr>
      </w:pPr>
    </w:p>
    <w:p>
      <w:pPr>
        <w:pStyle w:val="BodyText"/>
        <w:ind w:right="120"/>
        <w:rPr>
          <w:b w:val="0"/>
        </w:rPr>
      </w:pPr>
      <w:r>
        <w:rPr>
          <w:b/>
        </w:rPr>
        <w:t>DÉCIMO</w:t>
      </w:r>
      <w:r>
        <w:rPr>
          <w:b/>
          <w:spacing w:val="-1"/>
        </w:rPr>
        <w:t> </w:t>
      </w:r>
      <w:r>
        <w:rPr>
          <w:b/>
        </w:rPr>
        <w:t>NOVENO. </w:t>
      </w:r>
      <w:r>
        <w:rPr>
          <w:b w:val="0"/>
        </w:rPr>
        <w:t>A</w:t>
      </w:r>
      <w:r>
        <w:rPr>
          <w:b w:val="0"/>
          <w:spacing w:val="-2"/>
        </w:rPr>
        <w:t> </w:t>
      </w:r>
      <w:r>
        <w:rPr>
          <w:b w:val="0"/>
        </w:rPr>
        <w:t>la</w:t>
      </w:r>
      <w:r>
        <w:rPr>
          <w:b w:val="0"/>
          <w:spacing w:val="-1"/>
        </w:rPr>
        <w:t> </w:t>
      </w:r>
      <w:r>
        <w:rPr>
          <w:b w:val="0"/>
        </w:rPr>
        <w:t>fecha de</w:t>
      </w:r>
      <w:r>
        <w:rPr>
          <w:b w:val="0"/>
          <w:spacing w:val="-1"/>
        </w:rPr>
        <w:t> </w:t>
      </w:r>
      <w:r>
        <w:rPr>
          <w:b w:val="0"/>
        </w:rPr>
        <w:t>entrada</w:t>
      </w:r>
      <w:r>
        <w:rPr>
          <w:b w:val="0"/>
          <w:spacing w:val="-1"/>
        </w:rPr>
        <w:t> </w:t>
      </w:r>
      <w:r>
        <w:rPr>
          <w:b w:val="0"/>
        </w:rPr>
        <w:t>en vigor de</w:t>
      </w:r>
      <w:r>
        <w:rPr>
          <w:b w:val="0"/>
          <w:spacing w:val="-3"/>
        </w:rPr>
        <w:t> </w:t>
      </w:r>
      <w:r>
        <w:rPr>
          <w:b w:val="0"/>
        </w:rPr>
        <w:t>este</w:t>
      </w:r>
      <w:r>
        <w:rPr>
          <w:b w:val="0"/>
          <w:spacing w:val="-1"/>
        </w:rPr>
        <w:t> </w:t>
      </w:r>
      <w:r>
        <w:rPr>
          <w:b w:val="0"/>
        </w:rPr>
        <w:t>decreto,</w:t>
      </w:r>
      <w:r>
        <w:rPr>
          <w:b w:val="0"/>
          <w:spacing w:val="-2"/>
        </w:rPr>
        <w:t> </w:t>
      </w:r>
      <w:r>
        <w:rPr>
          <w:b w:val="0"/>
        </w:rPr>
        <w:t>todas</w:t>
      </w:r>
      <w:r>
        <w:rPr>
          <w:b w:val="0"/>
          <w:spacing w:val="-1"/>
        </w:rPr>
        <w:t> </w:t>
      </w:r>
      <w:r>
        <w:rPr>
          <w:b w:val="0"/>
        </w:rPr>
        <w:t>las</w:t>
      </w:r>
      <w:r>
        <w:rPr>
          <w:b w:val="0"/>
          <w:spacing w:val="-1"/>
        </w:rPr>
        <w:t> </w:t>
      </w:r>
      <w:r>
        <w:rPr>
          <w:b w:val="0"/>
        </w:rPr>
        <w:t>menciones</w:t>
      </w:r>
      <w:r>
        <w:rPr>
          <w:b w:val="0"/>
          <w:spacing w:val="-1"/>
        </w:rPr>
        <w:t> </w:t>
      </w:r>
      <w:r>
        <w:rPr>
          <w:b w:val="0"/>
        </w:rPr>
        <w:t>que</w:t>
      </w:r>
      <w:r>
        <w:rPr>
          <w:b w:val="0"/>
          <w:spacing w:val="-1"/>
        </w:rPr>
        <w:t> </w:t>
      </w:r>
      <w:r>
        <w:rPr>
          <w:b w:val="0"/>
        </w:rPr>
        <w:t>se</w:t>
      </w:r>
      <w:r>
        <w:rPr>
          <w:b w:val="0"/>
          <w:spacing w:val="-1"/>
        </w:rPr>
        <w:t> </w:t>
      </w:r>
      <w:r>
        <w:rPr>
          <w:b w:val="0"/>
        </w:rPr>
        <w:t>hagan al Tribunal</w:t>
      </w:r>
      <w:r>
        <w:rPr>
          <w:b w:val="0"/>
          <w:spacing w:val="-1"/>
        </w:rPr>
        <w:t> </w:t>
      </w:r>
      <w:r>
        <w:rPr>
          <w:b w:val="0"/>
        </w:rPr>
        <w:t>de</w:t>
      </w:r>
      <w:r>
        <w:rPr>
          <w:b w:val="0"/>
          <w:spacing w:val="-2"/>
        </w:rPr>
        <w:t> </w:t>
      </w:r>
      <w:r>
        <w:rPr>
          <w:b w:val="0"/>
        </w:rPr>
        <w:t>lo Contencioso</w:t>
      </w:r>
      <w:r>
        <w:rPr>
          <w:b w:val="0"/>
          <w:spacing w:val="-1"/>
        </w:rPr>
        <w:t> </w:t>
      </w:r>
      <w:r>
        <w:rPr>
          <w:b w:val="0"/>
        </w:rPr>
        <w:t>Administrativo</w:t>
      </w:r>
      <w:r>
        <w:rPr>
          <w:b w:val="0"/>
          <w:spacing w:val="-1"/>
        </w:rPr>
        <w:t> </w:t>
      </w:r>
      <w:r>
        <w:rPr>
          <w:b w:val="0"/>
        </w:rPr>
        <w:t>del</w:t>
      </w:r>
      <w:r>
        <w:rPr>
          <w:b w:val="0"/>
          <w:spacing w:val="-1"/>
        </w:rPr>
        <w:t> </w:t>
      </w:r>
      <w:r>
        <w:rPr>
          <w:b w:val="0"/>
        </w:rPr>
        <w:t>Estado</w:t>
      </w:r>
      <w:r>
        <w:rPr>
          <w:b w:val="0"/>
          <w:spacing w:val="-1"/>
        </w:rPr>
        <w:t> </w:t>
      </w:r>
      <w:r>
        <w:rPr>
          <w:b w:val="0"/>
        </w:rPr>
        <w:t>de</w:t>
      </w:r>
      <w:r>
        <w:rPr>
          <w:b w:val="0"/>
          <w:spacing w:val="-2"/>
        </w:rPr>
        <w:t> </w:t>
      </w:r>
      <w:r>
        <w:rPr>
          <w:b w:val="0"/>
        </w:rPr>
        <w:t>México,</w:t>
      </w:r>
      <w:r>
        <w:rPr>
          <w:b w:val="0"/>
          <w:spacing w:val="-1"/>
        </w:rPr>
        <w:t> </w:t>
      </w:r>
      <w:r>
        <w:rPr>
          <w:b w:val="0"/>
        </w:rPr>
        <w:t>se</w:t>
      </w:r>
      <w:r>
        <w:rPr>
          <w:b w:val="0"/>
          <w:spacing w:val="-2"/>
        </w:rPr>
        <w:t> </w:t>
      </w:r>
      <w:r>
        <w:rPr>
          <w:b w:val="0"/>
        </w:rPr>
        <w:t>entenderán</w:t>
      </w:r>
      <w:r>
        <w:rPr>
          <w:b w:val="0"/>
          <w:spacing w:val="-1"/>
        </w:rPr>
        <w:t> </w:t>
      </w:r>
      <w:r>
        <w:rPr>
          <w:b w:val="0"/>
        </w:rPr>
        <w:t>referidas</w:t>
      </w:r>
      <w:r>
        <w:rPr>
          <w:b w:val="0"/>
          <w:spacing w:val="-2"/>
        </w:rPr>
        <w:t> </w:t>
      </w:r>
      <w:r>
        <w:rPr>
          <w:b w:val="0"/>
        </w:rPr>
        <w:t>al</w:t>
      </w:r>
      <w:r>
        <w:rPr>
          <w:b w:val="0"/>
          <w:spacing w:val="-1"/>
        </w:rPr>
        <w:t> </w:t>
      </w:r>
      <w:r>
        <w:rPr>
          <w:b w:val="0"/>
        </w:rPr>
        <w:t>Tribunal</w:t>
      </w:r>
      <w:r>
        <w:rPr>
          <w:b w:val="0"/>
          <w:spacing w:val="-1"/>
        </w:rPr>
        <w:t> </w:t>
      </w:r>
      <w:r>
        <w:rPr>
          <w:b w:val="0"/>
        </w:rPr>
        <w:t>de Justicia Administrativa del Estado de</w:t>
      </w:r>
      <w:r>
        <w:rPr>
          <w:b w:val="0"/>
          <w:spacing w:val="-1"/>
        </w:rPr>
        <w:t> </w:t>
      </w:r>
      <w:r>
        <w:rPr>
          <w:b w:val="0"/>
        </w:rPr>
        <w:t>México. Así mismo, las</w:t>
      </w:r>
      <w:r>
        <w:rPr>
          <w:b w:val="0"/>
          <w:spacing w:val="-1"/>
        </w:rPr>
        <w:t> </w:t>
      </w:r>
      <w:r>
        <w:rPr>
          <w:b w:val="0"/>
        </w:rPr>
        <w:t>derogaciones</w:t>
      </w:r>
      <w:r>
        <w:rPr>
          <w:b w:val="0"/>
          <w:spacing w:val="-1"/>
        </w:rPr>
        <w:t> </w:t>
      </w:r>
      <w:r>
        <w:rPr>
          <w:b w:val="0"/>
        </w:rPr>
        <w:t>al Código de</w:t>
      </w:r>
      <w:r>
        <w:rPr>
          <w:b w:val="0"/>
          <w:spacing w:val="-1"/>
        </w:rPr>
        <w:t> </w:t>
      </w:r>
      <w:r>
        <w:rPr>
          <w:b w:val="0"/>
        </w:rPr>
        <w:t>Procedimientos Administrativos del Estado de México, contenidas en el presente decreto, entraran en vigor a partir de la vigencia de la Ley Orgánica del Tribunal de Justicia Administrativa del Estado de</w:t>
      </w:r>
      <w:r>
        <w:rPr>
          <w:b w:val="0"/>
          <w:spacing w:val="-2"/>
        </w:rPr>
        <w:t> </w:t>
      </w:r>
      <w:r>
        <w:rPr>
          <w:b w:val="0"/>
        </w:rPr>
        <w:t>México.</w:t>
      </w:r>
    </w:p>
    <w:p>
      <w:pPr>
        <w:pStyle w:val="BodyText"/>
        <w:ind w:left="0"/>
        <w:jc w:val="left"/>
        <w:rPr>
          <w:b w:val="0"/>
        </w:rPr>
      </w:pPr>
    </w:p>
    <w:p>
      <w:pPr>
        <w:pStyle w:val="BodyText"/>
        <w:ind w:right="116"/>
        <w:rPr>
          <w:b w:val="0"/>
        </w:rPr>
      </w:pPr>
      <w:r>
        <w:rPr>
          <w:b/>
        </w:rPr>
        <w:t>VIGÉSIMO. </w:t>
      </w:r>
      <w:r>
        <w:rPr>
          <w:b w:val="0"/>
        </w:rPr>
        <w:t>Los servidores públicos que venían ejerciendo cargos administrativos, que se transforman conforme a lo dispuesto en la Ley Orgánica del Tribunal de Justicia Administrativa del Estado de México, continuarán desempeñando los mismos cargos hasta que el Pleno del Tribunal acuerde la creación de las nuevas unidades administrativas y decida sobre las designaciones específicas.</w:t>
      </w:r>
    </w:p>
    <w:p>
      <w:pPr>
        <w:pStyle w:val="BodyText"/>
        <w:ind w:left="0"/>
        <w:jc w:val="left"/>
        <w:rPr>
          <w:b w:val="0"/>
        </w:rPr>
      </w:pPr>
    </w:p>
    <w:p>
      <w:pPr>
        <w:pStyle w:val="BodyText"/>
        <w:ind w:right="115"/>
        <w:rPr>
          <w:b w:val="0"/>
        </w:rPr>
      </w:pPr>
      <w:r>
        <w:rPr>
          <w:b/>
        </w:rPr>
        <w:t>VIGÉSIMO PRIMERO. </w:t>
      </w:r>
      <w:r>
        <w:rPr>
          <w:b w:val="0"/>
        </w:rPr>
        <w:t>Dentro del plazo de un año a partir del inicio de la vigencia de la Ley Orgánica del Tribunal de Justicia Administrativa del Estado de México, deberá instrumentarse el proceso de certificación a los servidores públicos obligados, conforme a las disposiciones reglamentarias que expida el Pleno de la Sala Superior, pudiendo contar con el apoyo de instituciones docentes afines a la actividad jurisdiccional, mediante los convenios de colaboración que para tal efecto se celebren.</w:t>
      </w:r>
    </w:p>
    <w:p>
      <w:pPr>
        <w:pStyle w:val="BodyText"/>
        <w:ind w:left="0"/>
        <w:jc w:val="left"/>
        <w:rPr>
          <w:b w:val="0"/>
        </w:rPr>
      </w:pPr>
    </w:p>
    <w:p>
      <w:pPr>
        <w:pStyle w:val="BodyText"/>
        <w:spacing w:before="1"/>
        <w:ind w:right="120"/>
        <w:rPr>
          <w:b w:val="0"/>
        </w:rPr>
      </w:pPr>
      <w:r>
        <w:rPr>
          <w:b/>
        </w:rPr>
        <w:t>VIGÉSIMO SEGUNDO. </w:t>
      </w:r>
      <w:r>
        <w:rPr>
          <w:b w:val="0"/>
        </w:rPr>
        <w:t>Dentro de los ciento veinte días siguientes a la entrada en vigor del presente Decreto se deberán realizar las adecuaciones normativas correspondiente que permitan la implementación del objeto del presente Decreto.</w:t>
      </w:r>
    </w:p>
    <w:p>
      <w:pPr>
        <w:pStyle w:val="BodyText"/>
        <w:spacing w:before="234"/>
        <w:ind w:right="120"/>
        <w:rPr>
          <w:b w:val="0"/>
        </w:rPr>
      </w:pPr>
      <w:r>
        <w:rPr>
          <w:b/>
        </w:rPr>
        <w:t>VIGÉSIMO TERCERO. </w:t>
      </w:r>
      <w:r>
        <w:rPr>
          <w:b w:val="0"/>
        </w:rPr>
        <w:t>Se derogan todas las disposiciones legales de menor o igual jerarquía que se opongan al presente Decreto.</w:t>
      </w:r>
    </w:p>
    <w:p>
      <w:pPr>
        <w:pStyle w:val="BodyText"/>
        <w:spacing w:before="233"/>
        <w:ind w:right="120"/>
        <w:rPr>
          <w:b w:val="0"/>
        </w:rPr>
      </w:pPr>
      <w:r>
        <w:rPr>
          <w:b/>
        </w:rPr>
        <w:t>VIGÉSIMO CUARTO. </w:t>
      </w:r>
      <w:r>
        <w:rPr>
          <w:b w:val="0"/>
        </w:rPr>
        <w:t>La Legislatura del Estado proveerá los recursos presupuestales necesarios para la implementación del presente Decreto, conforme a la suficiencia presupuestal y disposiciones jurídicas aplicables.</w:t>
      </w:r>
    </w:p>
    <w:p>
      <w:pPr>
        <w:pStyle w:val="BodyText"/>
        <w:spacing w:before="2"/>
        <w:ind w:left="0"/>
        <w:jc w:val="left"/>
        <w:rPr>
          <w:b w:val="0"/>
        </w:rPr>
      </w:pPr>
    </w:p>
    <w:p>
      <w:pPr>
        <w:pStyle w:val="BodyText"/>
        <w:spacing w:before="1"/>
        <w:rPr>
          <w:b w:val="0"/>
        </w:rPr>
      </w:pPr>
      <w:r>
        <w:rPr>
          <w:b w:val="0"/>
        </w:rPr>
        <w:t>Lo</w:t>
      </w:r>
      <w:r>
        <w:rPr>
          <w:b w:val="0"/>
          <w:spacing w:val="-5"/>
        </w:rPr>
        <w:t> </w:t>
      </w:r>
      <w:r>
        <w:rPr>
          <w:b w:val="0"/>
        </w:rPr>
        <w:t>tendrá</w:t>
      </w:r>
      <w:r>
        <w:rPr>
          <w:b w:val="0"/>
          <w:spacing w:val="-7"/>
        </w:rPr>
        <w:t> </w:t>
      </w:r>
      <w:r>
        <w:rPr>
          <w:b w:val="0"/>
        </w:rPr>
        <w:t>entendido</w:t>
      </w:r>
      <w:r>
        <w:rPr>
          <w:b w:val="0"/>
          <w:spacing w:val="-5"/>
        </w:rPr>
        <w:t> </w:t>
      </w:r>
      <w:r>
        <w:rPr>
          <w:b w:val="0"/>
        </w:rPr>
        <w:t>el</w:t>
      </w:r>
      <w:r>
        <w:rPr>
          <w:b w:val="0"/>
          <w:spacing w:val="-7"/>
        </w:rPr>
        <w:t> </w:t>
      </w:r>
      <w:r>
        <w:rPr>
          <w:b w:val="0"/>
        </w:rPr>
        <w:t>Gobernador</w:t>
      </w:r>
      <w:r>
        <w:rPr>
          <w:b w:val="0"/>
          <w:spacing w:val="-7"/>
        </w:rPr>
        <w:t> </w:t>
      </w:r>
      <w:r>
        <w:rPr>
          <w:b w:val="0"/>
        </w:rPr>
        <w:t>del</w:t>
      </w:r>
      <w:r>
        <w:rPr>
          <w:b w:val="0"/>
          <w:spacing w:val="-6"/>
        </w:rPr>
        <w:t> </w:t>
      </w:r>
      <w:r>
        <w:rPr>
          <w:b w:val="0"/>
        </w:rPr>
        <w:t>Estado,</w:t>
      </w:r>
      <w:r>
        <w:rPr>
          <w:b w:val="0"/>
          <w:spacing w:val="-6"/>
        </w:rPr>
        <w:t> </w:t>
      </w:r>
      <w:r>
        <w:rPr>
          <w:b w:val="0"/>
        </w:rPr>
        <w:t>haciendo</w:t>
      </w:r>
      <w:r>
        <w:rPr>
          <w:b w:val="0"/>
          <w:spacing w:val="-6"/>
        </w:rPr>
        <w:t> </w:t>
      </w:r>
      <w:r>
        <w:rPr>
          <w:b w:val="0"/>
        </w:rPr>
        <w:t>que</w:t>
      </w:r>
      <w:r>
        <w:rPr>
          <w:b w:val="0"/>
          <w:spacing w:val="-6"/>
        </w:rPr>
        <w:t> </w:t>
      </w:r>
      <w:r>
        <w:rPr>
          <w:b w:val="0"/>
        </w:rPr>
        <w:t>se</w:t>
      </w:r>
      <w:r>
        <w:rPr>
          <w:b w:val="0"/>
          <w:spacing w:val="-6"/>
        </w:rPr>
        <w:t> </w:t>
      </w:r>
      <w:r>
        <w:rPr>
          <w:b w:val="0"/>
        </w:rPr>
        <w:t>publique</w:t>
      </w:r>
      <w:r>
        <w:rPr>
          <w:b w:val="0"/>
          <w:spacing w:val="-7"/>
        </w:rPr>
        <w:t> </w:t>
      </w:r>
      <w:r>
        <w:rPr>
          <w:b w:val="0"/>
        </w:rPr>
        <w:t>y</w:t>
      </w:r>
      <w:r>
        <w:rPr>
          <w:b w:val="0"/>
          <w:spacing w:val="-6"/>
        </w:rPr>
        <w:t> </w:t>
      </w:r>
      <w:r>
        <w:rPr>
          <w:b w:val="0"/>
        </w:rPr>
        <w:t>se</w:t>
      </w:r>
      <w:r>
        <w:rPr>
          <w:b w:val="0"/>
          <w:spacing w:val="-8"/>
        </w:rPr>
        <w:t> </w:t>
      </w:r>
      <w:r>
        <w:rPr>
          <w:b w:val="0"/>
          <w:spacing w:val="-2"/>
        </w:rPr>
        <w:t>cumpla.</w:t>
      </w:r>
    </w:p>
    <w:p>
      <w:pPr>
        <w:pStyle w:val="BodyText"/>
        <w:spacing w:before="233"/>
        <w:ind w:right="114"/>
        <w:rPr>
          <w:b w:val="0"/>
        </w:rPr>
      </w:pPr>
      <w:r>
        <w:rPr>
          <w:b w:val="0"/>
        </w:rPr>
        <w:t>Dado en el Palacio del Poder Legislativo, en la ciudad de Toluca de Lerdo, capital del Estado de México, a los veintisiete días del mes de mayo del año dos mil diecisiete.- Presidente.- Dip. Aquiles Cortés López.- Secretarios.- Dip. María Mercedes Colín Guadarrama.- Dip. Areli Hernández Martínez.- Dip. Miguel Ángel Xolalpa Molina.- Rúbricas.</w:t>
      </w:r>
    </w:p>
    <w:p>
      <w:pPr>
        <w:pStyle w:val="BodyText"/>
        <w:spacing w:before="234"/>
        <w:rPr>
          <w:b w:val="0"/>
        </w:rPr>
      </w:pPr>
      <w:r>
        <w:rPr>
          <w:b w:val="0"/>
        </w:rPr>
        <w:t>Por</w:t>
      </w:r>
      <w:r>
        <w:rPr>
          <w:b w:val="0"/>
          <w:spacing w:val="-6"/>
        </w:rPr>
        <w:t> </w:t>
      </w:r>
      <w:r>
        <w:rPr>
          <w:b w:val="0"/>
        </w:rPr>
        <w:t>tanto,</w:t>
      </w:r>
      <w:r>
        <w:rPr>
          <w:b w:val="0"/>
          <w:spacing w:val="-6"/>
        </w:rPr>
        <w:t> </w:t>
      </w:r>
      <w:r>
        <w:rPr>
          <w:b w:val="0"/>
        </w:rPr>
        <w:t>mando</w:t>
      </w:r>
      <w:r>
        <w:rPr>
          <w:b w:val="0"/>
          <w:spacing w:val="-4"/>
        </w:rPr>
        <w:t> </w:t>
      </w:r>
      <w:r>
        <w:rPr>
          <w:b w:val="0"/>
        </w:rPr>
        <w:t>se</w:t>
      </w:r>
      <w:r>
        <w:rPr>
          <w:b w:val="0"/>
          <w:spacing w:val="-6"/>
        </w:rPr>
        <w:t> </w:t>
      </w:r>
      <w:r>
        <w:rPr>
          <w:b w:val="0"/>
        </w:rPr>
        <w:t>publique,</w:t>
      </w:r>
      <w:r>
        <w:rPr>
          <w:b w:val="0"/>
          <w:spacing w:val="-4"/>
        </w:rPr>
        <w:t> </w:t>
      </w:r>
      <w:r>
        <w:rPr>
          <w:b w:val="0"/>
        </w:rPr>
        <w:t>circule,</w:t>
      </w:r>
      <w:r>
        <w:rPr>
          <w:b w:val="0"/>
          <w:spacing w:val="-4"/>
        </w:rPr>
        <w:t> </w:t>
      </w:r>
      <w:r>
        <w:rPr>
          <w:b w:val="0"/>
        </w:rPr>
        <w:t>observe</w:t>
      </w:r>
      <w:r>
        <w:rPr>
          <w:b w:val="0"/>
          <w:spacing w:val="-5"/>
        </w:rPr>
        <w:t> </w:t>
      </w:r>
      <w:r>
        <w:rPr>
          <w:b w:val="0"/>
        </w:rPr>
        <w:t>y</w:t>
      </w:r>
      <w:r>
        <w:rPr>
          <w:b w:val="0"/>
          <w:spacing w:val="-5"/>
        </w:rPr>
        <w:t> </w:t>
      </w:r>
      <w:r>
        <w:rPr>
          <w:b w:val="0"/>
        </w:rPr>
        <w:t>se</w:t>
      </w:r>
      <w:r>
        <w:rPr>
          <w:b w:val="0"/>
          <w:spacing w:val="-6"/>
        </w:rPr>
        <w:t> </w:t>
      </w:r>
      <w:r>
        <w:rPr>
          <w:b w:val="0"/>
        </w:rPr>
        <w:t>le</w:t>
      </w:r>
      <w:r>
        <w:rPr>
          <w:b w:val="0"/>
          <w:spacing w:val="-5"/>
        </w:rPr>
        <w:t> </w:t>
      </w:r>
      <w:r>
        <w:rPr>
          <w:b w:val="0"/>
        </w:rPr>
        <w:t>dé</w:t>
      </w:r>
      <w:r>
        <w:rPr>
          <w:b w:val="0"/>
          <w:spacing w:val="-5"/>
        </w:rPr>
        <w:t> </w:t>
      </w:r>
      <w:r>
        <w:rPr>
          <w:b w:val="0"/>
        </w:rPr>
        <w:t>el</w:t>
      </w:r>
      <w:r>
        <w:rPr>
          <w:b w:val="0"/>
          <w:spacing w:val="-4"/>
        </w:rPr>
        <w:t> </w:t>
      </w:r>
      <w:r>
        <w:rPr>
          <w:b w:val="0"/>
        </w:rPr>
        <w:t>debido</w:t>
      </w:r>
      <w:r>
        <w:rPr>
          <w:b w:val="0"/>
          <w:spacing w:val="-4"/>
        </w:rPr>
        <w:t> </w:t>
      </w:r>
      <w:r>
        <w:rPr>
          <w:b w:val="0"/>
          <w:spacing w:val="-2"/>
        </w:rPr>
        <w:t>cumplimiento.</w:t>
      </w:r>
    </w:p>
    <w:p>
      <w:pPr>
        <w:pStyle w:val="BodyText"/>
        <w:spacing w:before="1"/>
        <w:ind w:left="0"/>
        <w:jc w:val="left"/>
        <w:rPr>
          <w:b w:val="0"/>
        </w:rPr>
      </w:pPr>
    </w:p>
    <w:p>
      <w:pPr>
        <w:pStyle w:val="BodyText"/>
        <w:ind w:left="109" w:right="129"/>
        <w:jc w:val="center"/>
        <w:rPr>
          <w:b w:val="0"/>
        </w:rPr>
      </w:pPr>
      <w:r>
        <w:rPr>
          <w:b w:val="0"/>
        </w:rPr>
        <w:t>Toluca</w:t>
      </w:r>
      <w:r>
        <w:rPr>
          <w:b w:val="0"/>
          <w:spacing w:val="-5"/>
        </w:rPr>
        <w:t> </w:t>
      </w:r>
      <w:r>
        <w:rPr>
          <w:b w:val="0"/>
        </w:rPr>
        <w:t>de</w:t>
      </w:r>
      <w:r>
        <w:rPr>
          <w:b w:val="0"/>
          <w:spacing w:val="-4"/>
        </w:rPr>
        <w:t> </w:t>
      </w:r>
      <w:r>
        <w:rPr>
          <w:b w:val="0"/>
        </w:rPr>
        <w:t>Lerdo,</w:t>
      </w:r>
      <w:r>
        <w:rPr>
          <w:b w:val="0"/>
          <w:spacing w:val="-3"/>
        </w:rPr>
        <w:t> </w:t>
      </w:r>
      <w:r>
        <w:rPr>
          <w:b w:val="0"/>
        </w:rPr>
        <w:t>Méx.,</w:t>
      </w:r>
      <w:r>
        <w:rPr>
          <w:b w:val="0"/>
          <w:spacing w:val="-5"/>
        </w:rPr>
        <w:t> </w:t>
      </w:r>
      <w:r>
        <w:rPr>
          <w:b w:val="0"/>
        </w:rPr>
        <w:t>a</w:t>
      </w:r>
      <w:r>
        <w:rPr>
          <w:b w:val="0"/>
          <w:spacing w:val="-6"/>
        </w:rPr>
        <w:t> </w:t>
      </w:r>
      <w:r>
        <w:rPr>
          <w:b w:val="0"/>
        </w:rPr>
        <w:t>30</w:t>
      </w:r>
      <w:r>
        <w:rPr>
          <w:b w:val="0"/>
          <w:spacing w:val="-3"/>
        </w:rPr>
        <w:t> </w:t>
      </w:r>
      <w:r>
        <w:rPr>
          <w:b w:val="0"/>
        </w:rPr>
        <w:t>de</w:t>
      </w:r>
      <w:r>
        <w:rPr>
          <w:b w:val="0"/>
          <w:spacing w:val="-3"/>
        </w:rPr>
        <w:t> </w:t>
      </w:r>
      <w:r>
        <w:rPr>
          <w:b w:val="0"/>
        </w:rPr>
        <w:t>mayo</w:t>
      </w:r>
      <w:r>
        <w:rPr>
          <w:b w:val="0"/>
          <w:spacing w:val="-5"/>
        </w:rPr>
        <w:t> </w:t>
      </w:r>
      <w:r>
        <w:rPr>
          <w:b w:val="0"/>
        </w:rPr>
        <w:t>de</w:t>
      </w:r>
      <w:r>
        <w:rPr>
          <w:b w:val="0"/>
          <w:spacing w:val="-4"/>
        </w:rPr>
        <w:t> 2017.</w:t>
      </w:r>
    </w:p>
    <w:p>
      <w:pPr>
        <w:pStyle w:val="BodyText"/>
        <w:spacing w:before="1"/>
        <w:ind w:left="0"/>
        <w:jc w:val="left"/>
        <w:rPr>
          <w:b w:val="0"/>
        </w:rPr>
      </w:pPr>
    </w:p>
    <w:p>
      <w:pPr>
        <w:spacing w:before="0"/>
        <w:ind w:left="3078" w:right="3101" w:firstLine="0"/>
        <w:jc w:val="center"/>
        <w:rPr>
          <w:b/>
          <w:sz w:val="20"/>
        </w:rPr>
      </w:pPr>
      <w:r>
        <w:rPr>
          <w:b/>
          <w:sz w:val="20"/>
        </w:rPr>
        <w:t>EL</w:t>
      </w:r>
      <w:r>
        <w:rPr>
          <w:b/>
          <w:spacing w:val="-17"/>
          <w:sz w:val="20"/>
        </w:rPr>
        <w:t> </w:t>
      </w:r>
      <w:r>
        <w:rPr>
          <w:b/>
          <w:sz w:val="20"/>
        </w:rPr>
        <w:t>GOBERNADOR</w:t>
      </w:r>
      <w:r>
        <w:rPr>
          <w:b/>
          <w:spacing w:val="-17"/>
          <w:sz w:val="20"/>
        </w:rPr>
        <w:t> </w:t>
      </w:r>
      <w:r>
        <w:rPr>
          <w:b/>
          <w:sz w:val="20"/>
        </w:rPr>
        <w:t>CONSTITUCIONAL DEL ESTADO DE MÉXICO</w:t>
      </w:r>
    </w:p>
    <w:p>
      <w:pPr>
        <w:pStyle w:val="BodyText"/>
        <w:ind w:left="0"/>
        <w:jc w:val="left"/>
        <w:rPr>
          <w:b/>
        </w:rPr>
      </w:pPr>
    </w:p>
    <w:p>
      <w:pPr>
        <w:pStyle w:val="BodyText"/>
        <w:ind w:left="0"/>
        <w:jc w:val="left"/>
        <w:rPr>
          <w:b/>
        </w:rPr>
      </w:pPr>
    </w:p>
    <w:p>
      <w:pPr>
        <w:spacing w:before="0"/>
        <w:ind w:left="3078" w:right="3102" w:firstLine="0"/>
        <w:jc w:val="center"/>
        <w:rPr>
          <w:b/>
          <w:sz w:val="20"/>
        </w:rPr>
      </w:pPr>
      <w:r>
        <w:rPr>
          <w:b/>
          <w:sz w:val="20"/>
        </w:rPr>
        <w:t>DR.</w:t>
      </w:r>
      <w:r>
        <w:rPr>
          <w:b/>
          <w:spacing w:val="-14"/>
          <w:sz w:val="20"/>
        </w:rPr>
        <w:t> </w:t>
      </w:r>
      <w:r>
        <w:rPr>
          <w:b/>
          <w:sz w:val="20"/>
        </w:rPr>
        <w:t>ERUVIEL</w:t>
      </w:r>
      <w:r>
        <w:rPr>
          <w:b/>
          <w:spacing w:val="-14"/>
          <w:sz w:val="20"/>
        </w:rPr>
        <w:t> </w:t>
      </w:r>
      <w:r>
        <w:rPr>
          <w:b/>
          <w:sz w:val="20"/>
        </w:rPr>
        <w:t>ÁVILA</w:t>
      </w:r>
      <w:r>
        <w:rPr>
          <w:b/>
          <w:spacing w:val="-13"/>
          <w:sz w:val="20"/>
        </w:rPr>
        <w:t> </w:t>
      </w:r>
      <w:r>
        <w:rPr>
          <w:b/>
          <w:sz w:val="20"/>
        </w:rPr>
        <w:t>VILLEGAS </w:t>
      </w:r>
      <w:r>
        <w:rPr>
          <w:b/>
          <w:spacing w:val="-2"/>
          <w:sz w:val="20"/>
        </w:rPr>
        <w:t>(RÚBRICA).</w:t>
      </w:r>
    </w:p>
    <w:p>
      <w:pPr>
        <w:pStyle w:val="BodyText"/>
        <w:spacing w:before="234"/>
        <w:ind w:left="0"/>
        <w:jc w:val="left"/>
        <w:rPr>
          <w:b/>
        </w:rPr>
      </w:pPr>
    </w:p>
    <w:p>
      <w:pPr>
        <w:spacing w:before="0"/>
        <w:ind w:left="100" w:right="0" w:firstLine="0"/>
        <w:jc w:val="both"/>
        <w:rPr>
          <w:b/>
          <w:sz w:val="20"/>
        </w:rPr>
      </w:pPr>
      <w:r>
        <w:rPr>
          <w:b/>
          <w:sz w:val="20"/>
        </w:rPr>
        <w:t>EL</w:t>
      </w:r>
      <w:r>
        <w:rPr>
          <w:b/>
          <w:spacing w:val="-9"/>
          <w:sz w:val="20"/>
        </w:rPr>
        <w:t> </w:t>
      </w:r>
      <w:r>
        <w:rPr>
          <w:b/>
          <w:sz w:val="20"/>
        </w:rPr>
        <w:t>SECRETARIO</w:t>
      </w:r>
      <w:r>
        <w:rPr>
          <w:b/>
          <w:spacing w:val="-9"/>
          <w:sz w:val="20"/>
        </w:rPr>
        <w:t> </w:t>
      </w:r>
      <w:r>
        <w:rPr>
          <w:b/>
          <w:sz w:val="20"/>
        </w:rPr>
        <w:t>GENERAL</w:t>
      </w:r>
      <w:r>
        <w:rPr>
          <w:b/>
          <w:spacing w:val="-9"/>
          <w:sz w:val="20"/>
        </w:rPr>
        <w:t> </w:t>
      </w:r>
      <w:r>
        <w:rPr>
          <w:b/>
          <w:sz w:val="20"/>
        </w:rPr>
        <w:t>DE</w:t>
      </w:r>
      <w:r>
        <w:rPr>
          <w:b/>
          <w:spacing w:val="-7"/>
          <w:sz w:val="20"/>
        </w:rPr>
        <w:t> </w:t>
      </w:r>
      <w:r>
        <w:rPr>
          <w:b/>
          <w:spacing w:val="-2"/>
          <w:sz w:val="20"/>
        </w:rPr>
        <w:t>GOBIERNO</w:t>
      </w:r>
    </w:p>
    <w:p>
      <w:pPr>
        <w:spacing w:after="0"/>
        <w:jc w:val="both"/>
        <w:rPr>
          <w:sz w:val="20"/>
        </w:rPr>
        <w:sectPr>
          <w:pgSz w:w="12250" w:h="15850"/>
          <w:pgMar w:header="425" w:footer="1041" w:top="1880" w:bottom="1240" w:left="920" w:right="960"/>
        </w:sectPr>
      </w:pPr>
    </w:p>
    <w:p>
      <w:pPr>
        <w:spacing w:before="92"/>
        <w:ind w:left="820" w:right="6297" w:hanging="721"/>
        <w:jc w:val="left"/>
        <w:rPr>
          <w:b/>
          <w:sz w:val="20"/>
        </w:rPr>
      </w:pPr>
      <w:r>
        <w:rPr>
          <w:b/>
          <w:sz w:val="20"/>
        </w:rPr>
        <w:t>JOSÉ</w:t>
      </w:r>
      <w:r>
        <w:rPr>
          <w:b/>
          <w:spacing w:val="-14"/>
          <w:sz w:val="20"/>
        </w:rPr>
        <w:t> </w:t>
      </w:r>
      <w:r>
        <w:rPr>
          <w:b/>
          <w:sz w:val="20"/>
        </w:rPr>
        <w:t>S.</w:t>
      </w:r>
      <w:r>
        <w:rPr>
          <w:b/>
          <w:spacing w:val="-15"/>
          <w:sz w:val="20"/>
        </w:rPr>
        <w:t> </w:t>
      </w:r>
      <w:r>
        <w:rPr>
          <w:b/>
          <w:sz w:val="20"/>
        </w:rPr>
        <w:t>MANZUR</w:t>
      </w:r>
      <w:r>
        <w:rPr>
          <w:b/>
          <w:spacing w:val="-13"/>
          <w:sz w:val="20"/>
        </w:rPr>
        <w:t> </w:t>
      </w:r>
      <w:r>
        <w:rPr>
          <w:b/>
          <w:sz w:val="20"/>
        </w:rPr>
        <w:t>QUIROGA </w:t>
      </w:r>
      <w:r>
        <w:rPr>
          <w:b/>
          <w:spacing w:val="-2"/>
          <w:sz w:val="20"/>
        </w:rPr>
        <w:t>(RÚBRICA).</w:t>
      </w:r>
    </w:p>
    <w:p>
      <w:pPr>
        <w:pStyle w:val="BodyText"/>
        <w:spacing w:before="1"/>
        <w:ind w:left="0"/>
        <w:jc w:val="left"/>
        <w:rPr>
          <w:b/>
        </w:rPr>
      </w:pPr>
    </w:p>
    <w:p>
      <w:pPr>
        <w:pStyle w:val="BodyText"/>
        <w:tabs>
          <w:tab w:pos="5140" w:val="left" w:leader="none"/>
        </w:tabs>
        <w:jc w:val="left"/>
        <w:rPr>
          <w:b w:val="0"/>
        </w:rPr>
      </w:pPr>
      <w:r>
        <w:rPr>
          <w:b/>
          <w:spacing w:val="-2"/>
        </w:rPr>
        <w:t>APROBACIÓN:</w:t>
      </w:r>
      <w:r>
        <w:rPr>
          <w:b/>
        </w:rPr>
        <w:tab/>
      </w:r>
      <w:r>
        <w:rPr>
          <w:b w:val="0"/>
        </w:rPr>
        <w:t>27</w:t>
      </w:r>
      <w:r>
        <w:rPr>
          <w:b w:val="0"/>
          <w:spacing w:val="-3"/>
        </w:rPr>
        <w:t> </w:t>
      </w:r>
      <w:r>
        <w:rPr>
          <w:b w:val="0"/>
        </w:rPr>
        <w:t>de</w:t>
      </w:r>
      <w:r>
        <w:rPr>
          <w:b w:val="0"/>
          <w:spacing w:val="-3"/>
        </w:rPr>
        <w:t> </w:t>
      </w:r>
      <w:r>
        <w:rPr>
          <w:b w:val="0"/>
        </w:rPr>
        <w:t>mayo</w:t>
      </w:r>
      <w:r>
        <w:rPr>
          <w:b w:val="0"/>
          <w:spacing w:val="-4"/>
        </w:rPr>
        <w:t> </w:t>
      </w:r>
      <w:r>
        <w:rPr>
          <w:b w:val="0"/>
        </w:rPr>
        <w:t>de</w:t>
      </w:r>
      <w:r>
        <w:rPr>
          <w:b w:val="0"/>
          <w:spacing w:val="-3"/>
        </w:rPr>
        <w:t> </w:t>
      </w:r>
      <w:r>
        <w:rPr>
          <w:b w:val="0"/>
          <w:spacing w:val="-2"/>
        </w:rPr>
        <w:t>2017.</w:t>
      </w:r>
    </w:p>
    <w:p>
      <w:pPr>
        <w:pStyle w:val="BodyText"/>
        <w:tabs>
          <w:tab w:pos="5140" w:val="left" w:leader="none"/>
        </w:tabs>
        <w:spacing w:before="233"/>
        <w:jc w:val="left"/>
        <w:rPr>
          <w:b w:val="0"/>
        </w:rPr>
      </w:pPr>
      <w:r>
        <w:rPr>
          <w:b/>
          <w:spacing w:val="-2"/>
        </w:rPr>
        <w:t>PROMULGACIÓN:</w:t>
      </w:r>
      <w:r>
        <w:rPr>
          <w:b/>
        </w:rPr>
        <w:tab/>
      </w:r>
      <w:r>
        <w:rPr>
          <w:b w:val="0"/>
        </w:rPr>
        <w:t>30</w:t>
      </w:r>
      <w:r>
        <w:rPr>
          <w:b w:val="0"/>
          <w:spacing w:val="-3"/>
        </w:rPr>
        <w:t> </w:t>
      </w:r>
      <w:r>
        <w:rPr>
          <w:b w:val="0"/>
        </w:rPr>
        <w:t>de</w:t>
      </w:r>
      <w:r>
        <w:rPr>
          <w:b w:val="0"/>
          <w:spacing w:val="-3"/>
        </w:rPr>
        <w:t> </w:t>
      </w:r>
      <w:r>
        <w:rPr>
          <w:b w:val="0"/>
        </w:rPr>
        <w:t>mayo</w:t>
      </w:r>
      <w:r>
        <w:rPr>
          <w:b w:val="0"/>
          <w:spacing w:val="-4"/>
        </w:rPr>
        <w:t> </w:t>
      </w:r>
      <w:r>
        <w:rPr>
          <w:b w:val="0"/>
        </w:rPr>
        <w:t>de</w:t>
      </w:r>
      <w:r>
        <w:rPr>
          <w:b w:val="0"/>
          <w:spacing w:val="-3"/>
        </w:rPr>
        <w:t> </w:t>
      </w:r>
      <w:r>
        <w:rPr>
          <w:b w:val="0"/>
          <w:spacing w:val="-2"/>
        </w:rPr>
        <w:t>2017.</w:t>
      </w:r>
    </w:p>
    <w:p>
      <w:pPr>
        <w:pStyle w:val="BodyText"/>
        <w:spacing w:before="1"/>
        <w:ind w:left="0"/>
        <w:jc w:val="left"/>
        <w:rPr>
          <w:b w:val="0"/>
        </w:rPr>
      </w:pPr>
    </w:p>
    <w:p>
      <w:pPr>
        <w:pStyle w:val="BodyText"/>
        <w:tabs>
          <w:tab w:pos="5140" w:val="left" w:leader="none"/>
        </w:tabs>
        <w:jc w:val="left"/>
        <w:rPr>
          <w:b w:val="0"/>
        </w:rPr>
      </w:pPr>
      <w:r>
        <w:rPr>
          <w:b/>
          <w:spacing w:val="-2"/>
        </w:rPr>
        <w:t>PUBLICACIÓN:</w:t>
      </w:r>
      <w:r>
        <w:rPr>
          <w:b/>
        </w:rPr>
        <w:tab/>
      </w:r>
      <w:hyperlink r:id="rId7">
        <w:r>
          <w:rPr>
            <w:b w:val="0"/>
            <w:color w:val="0000FF"/>
            <w:u w:val="single" w:color="0000FF"/>
          </w:rPr>
          <w:t>30</w:t>
        </w:r>
        <w:r>
          <w:rPr>
            <w:b w:val="0"/>
            <w:color w:val="0000FF"/>
            <w:spacing w:val="-3"/>
            <w:u w:val="single" w:color="0000FF"/>
          </w:rPr>
          <w:t> </w:t>
        </w:r>
        <w:r>
          <w:rPr>
            <w:b w:val="0"/>
            <w:color w:val="0000FF"/>
            <w:u w:val="single" w:color="0000FF"/>
          </w:rPr>
          <w:t>de</w:t>
        </w:r>
        <w:r>
          <w:rPr>
            <w:b w:val="0"/>
            <w:color w:val="0000FF"/>
            <w:spacing w:val="-3"/>
            <w:u w:val="single" w:color="0000FF"/>
          </w:rPr>
          <w:t> </w:t>
        </w:r>
        <w:r>
          <w:rPr>
            <w:b w:val="0"/>
            <w:color w:val="0000FF"/>
            <w:u w:val="single" w:color="0000FF"/>
          </w:rPr>
          <w:t>mayo</w:t>
        </w:r>
        <w:r>
          <w:rPr>
            <w:b w:val="0"/>
            <w:color w:val="0000FF"/>
            <w:spacing w:val="-4"/>
            <w:u w:val="single" w:color="0000FF"/>
          </w:rPr>
          <w:t> </w:t>
        </w:r>
        <w:r>
          <w:rPr>
            <w:b w:val="0"/>
            <w:color w:val="0000FF"/>
            <w:u w:val="single" w:color="0000FF"/>
          </w:rPr>
          <w:t>de</w:t>
        </w:r>
        <w:r>
          <w:rPr>
            <w:b w:val="0"/>
            <w:color w:val="0000FF"/>
            <w:spacing w:val="-3"/>
            <w:u w:val="single" w:color="0000FF"/>
          </w:rPr>
          <w:t> </w:t>
        </w:r>
        <w:r>
          <w:rPr>
            <w:b w:val="0"/>
            <w:color w:val="0000FF"/>
            <w:spacing w:val="-2"/>
            <w:u w:val="single" w:color="0000FF"/>
          </w:rPr>
          <w:t>2017.</w:t>
        </w:r>
      </w:hyperlink>
    </w:p>
    <w:p>
      <w:pPr>
        <w:pStyle w:val="BodyText"/>
        <w:spacing w:before="1"/>
        <w:ind w:left="0"/>
        <w:jc w:val="left"/>
        <w:rPr>
          <w:b w:val="0"/>
        </w:rPr>
      </w:pPr>
    </w:p>
    <w:p>
      <w:pPr>
        <w:pStyle w:val="BodyText"/>
        <w:tabs>
          <w:tab w:pos="5140" w:val="left" w:leader="none"/>
        </w:tabs>
        <w:ind w:left="5141" w:right="116" w:hanging="5041"/>
        <w:rPr>
          <w:b w:val="0"/>
        </w:rPr>
      </w:pPr>
      <w:r>
        <w:rPr>
          <w:b/>
          <w:spacing w:val="-2"/>
        </w:rPr>
        <w:t>VIGENCIA:</w:t>
      </w:r>
      <w:r>
        <w:rPr>
          <w:b/>
        </w:rPr>
        <w:tab/>
      </w:r>
      <w:r>
        <w:rPr>
          <w:b w:val="0"/>
        </w:rPr>
        <w:t>El</w:t>
      </w:r>
      <w:r>
        <w:rPr>
          <w:b w:val="0"/>
          <w:spacing w:val="-2"/>
        </w:rPr>
        <w:t> </w:t>
      </w:r>
      <w:r>
        <w:rPr>
          <w:b w:val="0"/>
        </w:rPr>
        <w:t>presente</w:t>
      </w:r>
      <w:r>
        <w:rPr>
          <w:b w:val="0"/>
          <w:spacing w:val="-3"/>
        </w:rPr>
        <w:t> </w:t>
      </w:r>
      <w:r>
        <w:rPr>
          <w:b w:val="0"/>
        </w:rPr>
        <w:t>Decreto</w:t>
      </w:r>
      <w:r>
        <w:rPr>
          <w:b w:val="0"/>
          <w:spacing w:val="-2"/>
        </w:rPr>
        <w:t> </w:t>
      </w:r>
      <w:r>
        <w:rPr>
          <w:b w:val="0"/>
        </w:rPr>
        <w:t>entrará</w:t>
      </w:r>
      <w:r>
        <w:rPr>
          <w:b w:val="0"/>
          <w:spacing w:val="-3"/>
        </w:rPr>
        <w:t> </w:t>
      </w:r>
      <w:r>
        <w:rPr>
          <w:b w:val="0"/>
        </w:rPr>
        <w:t>en</w:t>
      </w:r>
      <w:r>
        <w:rPr>
          <w:b w:val="0"/>
          <w:spacing w:val="-2"/>
        </w:rPr>
        <w:t> </w:t>
      </w:r>
      <w:r>
        <w:rPr>
          <w:b w:val="0"/>
        </w:rPr>
        <w:t>vigor</w:t>
      </w:r>
      <w:r>
        <w:rPr>
          <w:b w:val="0"/>
          <w:spacing w:val="-2"/>
        </w:rPr>
        <w:t> </w:t>
      </w:r>
      <w:r>
        <w:rPr>
          <w:b w:val="0"/>
        </w:rPr>
        <w:t>al</w:t>
      </w:r>
      <w:r>
        <w:rPr>
          <w:b w:val="0"/>
          <w:spacing w:val="-2"/>
        </w:rPr>
        <w:t> </w:t>
      </w:r>
      <w:r>
        <w:rPr>
          <w:b w:val="0"/>
        </w:rPr>
        <w:t>día</w:t>
      </w:r>
      <w:r>
        <w:rPr>
          <w:b w:val="0"/>
          <w:spacing w:val="-3"/>
        </w:rPr>
        <w:t> </w:t>
      </w:r>
      <w:r>
        <w:rPr>
          <w:b w:val="0"/>
        </w:rPr>
        <w:t>siguiente de</w:t>
      </w:r>
      <w:r>
        <w:rPr>
          <w:b w:val="0"/>
          <w:spacing w:val="-1"/>
        </w:rPr>
        <w:t> </w:t>
      </w:r>
      <w:r>
        <w:rPr>
          <w:b w:val="0"/>
        </w:rPr>
        <w:t>su</w:t>
      </w:r>
      <w:r>
        <w:rPr>
          <w:b w:val="0"/>
          <w:spacing w:val="-2"/>
        </w:rPr>
        <w:t> </w:t>
      </w:r>
      <w:r>
        <w:rPr>
          <w:b w:val="0"/>
        </w:rPr>
        <w:t>publicación en el Periódico Oficial “Gaceta del Gobierno”, con excepción de la Ley de Responsabilidades Administrativas del Estado de México y Municipios y la Ley Orgánica del Tribunal de Justicia Administrativa del Estado de México, que entrarán en vigor el 19 de julio de 2017.</w:t>
      </w:r>
    </w:p>
    <w:p>
      <w:pPr>
        <w:pStyle w:val="BodyText"/>
        <w:spacing w:before="234"/>
        <w:ind w:left="0"/>
        <w:jc w:val="left"/>
        <w:rPr>
          <w:b w:val="0"/>
        </w:rPr>
      </w:pPr>
    </w:p>
    <w:p>
      <w:pPr>
        <w:spacing w:before="0"/>
        <w:ind w:left="109" w:right="129" w:firstLine="0"/>
        <w:jc w:val="center"/>
        <w:rPr>
          <w:b/>
          <w:sz w:val="20"/>
        </w:rPr>
      </w:pPr>
      <w:r>
        <w:rPr>
          <w:b/>
          <w:sz w:val="20"/>
        </w:rPr>
        <w:t>REFORMAS</w:t>
      </w:r>
      <w:r>
        <w:rPr>
          <w:b/>
          <w:spacing w:val="-8"/>
          <w:sz w:val="20"/>
        </w:rPr>
        <w:t> </w:t>
      </w:r>
      <w:r>
        <w:rPr>
          <w:b/>
          <w:sz w:val="20"/>
        </w:rPr>
        <w:t>Y</w:t>
      </w:r>
      <w:r>
        <w:rPr>
          <w:b/>
          <w:spacing w:val="-7"/>
          <w:sz w:val="20"/>
        </w:rPr>
        <w:t> </w:t>
      </w:r>
      <w:r>
        <w:rPr>
          <w:b/>
          <w:spacing w:val="-2"/>
          <w:sz w:val="20"/>
        </w:rPr>
        <w:t>ADICIONES</w:t>
      </w:r>
    </w:p>
    <w:p>
      <w:pPr>
        <w:pStyle w:val="BodyText"/>
        <w:spacing w:before="1"/>
        <w:ind w:left="0"/>
        <w:jc w:val="left"/>
        <w:rPr>
          <w:b/>
        </w:rPr>
      </w:pPr>
    </w:p>
    <w:p>
      <w:pPr>
        <w:pStyle w:val="BodyText"/>
        <w:ind w:right="116"/>
        <w:rPr>
          <w:b w:val="0"/>
        </w:rPr>
      </w:pPr>
      <w:r>
        <w:rPr>
          <w:b/>
        </w:rPr>
        <w:t>DECRETO NÚMERO 239 EN SU ARTÍCULO SEGUNDO. </w:t>
      </w:r>
      <w:r>
        <w:rPr>
          <w:b w:val="0"/>
        </w:rPr>
        <w:t>Por el que se reforma el primer párrafo del artículo 201 de la Ley de Responsabilidades Administrativas del Estado de México y Municipios. </w:t>
      </w:r>
      <w:hyperlink r:id="rId8">
        <w:r>
          <w:rPr>
            <w:b w:val="0"/>
            <w:color w:val="0000FF"/>
            <w:u w:val="single" w:color="0000FF"/>
          </w:rPr>
          <w:t>Publicado en la Gaceta del Gobierno el 7 de septiembre de 2017,</w:t>
        </w:r>
      </w:hyperlink>
      <w:r>
        <w:rPr>
          <w:b w:val="0"/>
          <w:color w:val="0000FF"/>
          <w:u w:val="none"/>
        </w:rPr>
        <w:t> </w:t>
      </w:r>
      <w:r>
        <w:rPr>
          <w:b w:val="0"/>
          <w:u w:val="none"/>
        </w:rPr>
        <w:t>entrando en vigor al día siguiente de su publicación en el Periódico Oficial “Gaceta del Gobierno”.</w:t>
      </w:r>
    </w:p>
    <w:p>
      <w:pPr>
        <w:pStyle w:val="BodyText"/>
        <w:ind w:left="0"/>
        <w:jc w:val="left"/>
        <w:rPr>
          <w:b w:val="0"/>
        </w:rPr>
      </w:pPr>
    </w:p>
    <w:p>
      <w:pPr>
        <w:pStyle w:val="BodyText"/>
        <w:ind w:right="114"/>
        <w:rPr>
          <w:b w:val="0"/>
        </w:rPr>
      </w:pPr>
      <w:r>
        <w:rPr>
          <w:b/>
        </w:rPr>
        <w:t>DECRETO NÚMERO 11 EN SU ARTÍCULO SEGUNDO. </w:t>
      </w:r>
      <w:r>
        <w:rPr>
          <w:b w:val="0"/>
        </w:rPr>
        <w:t>Por el que se reforman el segundo párrafo del artículo 45 y la fracción XVIII del artículo 50, recorriéndose la actual fracción XVIII para quedar como fracción XIX de la Ley de Responsabilidades Administrativas del Estado de México y Municipios. </w:t>
      </w:r>
      <w:hyperlink r:id="rId9">
        <w:r>
          <w:rPr>
            <w:b w:val="0"/>
            <w:color w:val="0000FF"/>
            <w:u w:val="single" w:color="0000FF"/>
          </w:rPr>
          <w:t>Publicado en el</w:t>
        </w:r>
        <w:r>
          <w:rPr>
            <w:b w:val="0"/>
            <w:color w:val="0000FF"/>
            <w:spacing w:val="-3"/>
            <w:u w:val="single" w:color="0000FF"/>
          </w:rPr>
          <w:t> </w:t>
        </w:r>
        <w:r>
          <w:rPr>
            <w:b w:val="0"/>
            <w:color w:val="0000FF"/>
            <w:u w:val="single" w:color="0000FF"/>
          </w:rPr>
          <w:t>Periódico</w:t>
        </w:r>
        <w:r>
          <w:rPr>
            <w:b w:val="0"/>
            <w:color w:val="0000FF"/>
            <w:spacing w:val="-2"/>
            <w:u w:val="single" w:color="0000FF"/>
          </w:rPr>
          <w:t> </w:t>
        </w:r>
        <w:r>
          <w:rPr>
            <w:b w:val="0"/>
            <w:color w:val="0000FF"/>
            <w:u w:val="single" w:color="0000FF"/>
          </w:rPr>
          <w:t>Oficial “Gaceta</w:t>
        </w:r>
        <w:r>
          <w:rPr>
            <w:b w:val="0"/>
            <w:color w:val="0000FF"/>
            <w:spacing w:val="-1"/>
            <w:u w:val="single" w:color="0000FF"/>
          </w:rPr>
          <w:t> </w:t>
        </w:r>
        <w:r>
          <w:rPr>
            <w:b w:val="0"/>
            <w:color w:val="0000FF"/>
            <w:u w:val="single" w:color="0000FF"/>
          </w:rPr>
          <w:t>del Gobierno”</w:t>
        </w:r>
        <w:r>
          <w:rPr>
            <w:b w:val="0"/>
            <w:color w:val="0000FF"/>
            <w:spacing w:val="-1"/>
            <w:u w:val="single" w:color="0000FF"/>
          </w:rPr>
          <w:t> </w:t>
        </w:r>
        <w:r>
          <w:rPr>
            <w:b w:val="0"/>
            <w:color w:val="0000FF"/>
            <w:u w:val="single" w:color="0000FF"/>
          </w:rPr>
          <w:t>el</w:t>
        </w:r>
        <w:r>
          <w:rPr>
            <w:b w:val="0"/>
            <w:color w:val="0000FF"/>
            <w:spacing w:val="-3"/>
            <w:u w:val="single" w:color="0000FF"/>
          </w:rPr>
          <w:t> </w:t>
        </w:r>
        <w:r>
          <w:rPr>
            <w:b w:val="0"/>
            <w:color w:val="0000FF"/>
            <w:u w:val="single" w:color="0000FF"/>
          </w:rPr>
          <w:t>21</w:t>
        </w:r>
        <w:r>
          <w:rPr>
            <w:b w:val="0"/>
            <w:color w:val="0000FF"/>
            <w:spacing w:val="-2"/>
            <w:u w:val="single" w:color="0000FF"/>
          </w:rPr>
          <w:t> </w:t>
        </w:r>
        <w:r>
          <w:rPr>
            <w:b w:val="0"/>
            <w:color w:val="0000FF"/>
            <w:u w:val="single" w:color="0000FF"/>
          </w:rPr>
          <w:t>de</w:t>
        </w:r>
        <w:r>
          <w:rPr>
            <w:b w:val="0"/>
            <w:color w:val="0000FF"/>
            <w:spacing w:val="-3"/>
            <w:u w:val="single" w:color="0000FF"/>
          </w:rPr>
          <w:t> </w:t>
        </w:r>
        <w:r>
          <w:rPr>
            <w:b w:val="0"/>
            <w:color w:val="0000FF"/>
            <w:u w:val="single" w:color="0000FF"/>
          </w:rPr>
          <w:t>diciembre</w:t>
        </w:r>
        <w:r>
          <w:rPr>
            <w:b w:val="0"/>
            <w:color w:val="0000FF"/>
            <w:spacing w:val="-3"/>
            <w:u w:val="single" w:color="0000FF"/>
          </w:rPr>
          <w:t> </w:t>
        </w:r>
        <w:r>
          <w:rPr>
            <w:b w:val="0"/>
            <w:color w:val="0000FF"/>
            <w:u w:val="single" w:color="0000FF"/>
          </w:rPr>
          <w:t>de</w:t>
        </w:r>
        <w:r>
          <w:rPr>
            <w:b w:val="0"/>
            <w:color w:val="0000FF"/>
            <w:spacing w:val="-1"/>
            <w:u w:val="single" w:color="0000FF"/>
          </w:rPr>
          <w:t> </w:t>
        </w:r>
        <w:r>
          <w:rPr>
            <w:b w:val="0"/>
            <w:color w:val="0000FF"/>
            <w:u w:val="single" w:color="0000FF"/>
          </w:rPr>
          <w:t>2018</w:t>
        </w:r>
      </w:hyperlink>
      <w:r>
        <w:rPr>
          <w:b w:val="0"/>
          <w:u w:val="none"/>
        </w:rPr>
        <w:t>,</w:t>
      </w:r>
      <w:r>
        <w:rPr>
          <w:b w:val="0"/>
          <w:spacing w:val="-2"/>
          <w:u w:val="none"/>
        </w:rPr>
        <w:t> </w:t>
      </w:r>
      <w:r>
        <w:rPr>
          <w:b w:val="0"/>
          <w:u w:val="none"/>
        </w:rPr>
        <w:t>entrando</w:t>
      </w:r>
      <w:r>
        <w:rPr>
          <w:b w:val="0"/>
          <w:spacing w:val="-2"/>
          <w:u w:val="none"/>
        </w:rPr>
        <w:t> </w:t>
      </w:r>
      <w:r>
        <w:rPr>
          <w:b w:val="0"/>
          <w:u w:val="none"/>
        </w:rPr>
        <w:t>en vigor al día siguiente de su publicación en el Periódico Oficial “Gaceta del Gobierno”.</w:t>
      </w:r>
    </w:p>
    <w:p>
      <w:pPr>
        <w:pStyle w:val="BodyText"/>
        <w:ind w:left="0"/>
        <w:jc w:val="left"/>
        <w:rPr>
          <w:b w:val="0"/>
        </w:rPr>
      </w:pPr>
    </w:p>
    <w:p>
      <w:pPr>
        <w:pStyle w:val="BodyText"/>
        <w:spacing w:before="1"/>
        <w:ind w:right="117"/>
        <w:rPr>
          <w:b w:val="0"/>
        </w:rPr>
      </w:pPr>
      <w:r>
        <w:rPr>
          <w:b/>
        </w:rPr>
        <w:t>DECRETO NÚMERO 187 ARTÍCULO CUARTO. </w:t>
      </w:r>
      <w:r>
        <w:rPr>
          <w:b w:val="0"/>
        </w:rPr>
        <w:t>Por el que se reforma el artículo 58 de la Ley de Responsabilidades</w:t>
      </w:r>
      <w:r>
        <w:rPr>
          <w:b w:val="0"/>
          <w:spacing w:val="-2"/>
        </w:rPr>
        <w:t> </w:t>
      </w:r>
      <w:r>
        <w:rPr>
          <w:b w:val="0"/>
        </w:rPr>
        <w:t>Administrativas</w:t>
      </w:r>
      <w:r>
        <w:rPr>
          <w:b w:val="0"/>
          <w:spacing w:val="-2"/>
        </w:rPr>
        <w:t> </w:t>
      </w:r>
      <w:r>
        <w:rPr>
          <w:b w:val="0"/>
        </w:rPr>
        <w:t>del</w:t>
      </w:r>
      <w:r>
        <w:rPr>
          <w:b w:val="0"/>
          <w:spacing w:val="-1"/>
        </w:rPr>
        <w:t> </w:t>
      </w:r>
      <w:r>
        <w:rPr>
          <w:b w:val="0"/>
        </w:rPr>
        <w:t>Estado</w:t>
      </w:r>
      <w:r>
        <w:rPr>
          <w:b w:val="0"/>
          <w:spacing w:val="-1"/>
        </w:rPr>
        <w:t> </w:t>
      </w:r>
      <w:r>
        <w:rPr>
          <w:b w:val="0"/>
        </w:rPr>
        <w:t>de</w:t>
      </w:r>
      <w:r>
        <w:rPr>
          <w:b w:val="0"/>
          <w:spacing w:val="-2"/>
        </w:rPr>
        <w:t> </w:t>
      </w:r>
      <w:r>
        <w:rPr>
          <w:b w:val="0"/>
        </w:rPr>
        <w:t>México</w:t>
      </w:r>
      <w:r>
        <w:rPr>
          <w:b w:val="0"/>
          <w:spacing w:val="-1"/>
        </w:rPr>
        <w:t> </w:t>
      </w:r>
      <w:r>
        <w:rPr>
          <w:b w:val="0"/>
        </w:rPr>
        <w:t>y</w:t>
      </w:r>
      <w:r>
        <w:rPr>
          <w:b w:val="0"/>
          <w:spacing w:val="-1"/>
        </w:rPr>
        <w:t> </w:t>
      </w:r>
      <w:r>
        <w:rPr>
          <w:b w:val="0"/>
        </w:rPr>
        <w:t>Municipios. </w:t>
      </w:r>
      <w:hyperlink r:id="rId10">
        <w:r>
          <w:rPr>
            <w:b w:val="0"/>
            <w:color w:val="0000FF"/>
            <w:u w:val="single" w:color="0000FF"/>
          </w:rPr>
          <w:t>Publicado</w:t>
        </w:r>
        <w:r>
          <w:rPr>
            <w:b w:val="0"/>
            <w:color w:val="0000FF"/>
            <w:spacing w:val="-1"/>
            <w:u w:val="single" w:color="0000FF"/>
          </w:rPr>
          <w:t> </w:t>
        </w:r>
        <w:r>
          <w:rPr>
            <w:b w:val="0"/>
            <w:color w:val="0000FF"/>
            <w:u w:val="single" w:color="0000FF"/>
          </w:rPr>
          <w:t>en</w:t>
        </w:r>
        <w:r>
          <w:rPr>
            <w:b w:val="0"/>
            <w:color w:val="0000FF"/>
            <w:spacing w:val="-1"/>
            <w:u w:val="single" w:color="0000FF"/>
          </w:rPr>
          <w:t> </w:t>
        </w:r>
        <w:r>
          <w:rPr>
            <w:b w:val="0"/>
            <w:color w:val="0000FF"/>
            <w:u w:val="single" w:color="0000FF"/>
          </w:rPr>
          <w:t>el</w:t>
        </w:r>
        <w:r>
          <w:rPr>
            <w:b w:val="0"/>
            <w:color w:val="0000FF"/>
            <w:spacing w:val="-1"/>
            <w:u w:val="single" w:color="0000FF"/>
          </w:rPr>
          <w:t> </w:t>
        </w:r>
        <w:r>
          <w:rPr>
            <w:b w:val="0"/>
            <w:color w:val="0000FF"/>
            <w:u w:val="single" w:color="0000FF"/>
          </w:rPr>
          <w:t>Periódico</w:t>
        </w:r>
        <w:r>
          <w:rPr>
            <w:b w:val="0"/>
            <w:color w:val="0000FF"/>
            <w:spacing w:val="-1"/>
            <w:u w:val="single" w:color="0000FF"/>
          </w:rPr>
          <w:t> </w:t>
        </w:r>
        <w:r>
          <w:rPr>
            <w:b w:val="0"/>
            <w:color w:val="0000FF"/>
            <w:u w:val="single" w:color="0000FF"/>
          </w:rPr>
          <w:t>Oficial</w:t>
        </w:r>
      </w:hyperlink>
      <w:r>
        <w:rPr>
          <w:b w:val="0"/>
          <w:color w:val="0000FF"/>
          <w:u w:val="none"/>
        </w:rPr>
        <w:t> </w:t>
      </w:r>
      <w:hyperlink r:id="rId10">
        <w:r>
          <w:rPr>
            <w:b w:val="0"/>
            <w:color w:val="0000FF"/>
            <w:u w:val="single" w:color="0000FF"/>
          </w:rPr>
          <w:t>“Gaceta del Gobierno” el 24 de septiembre de 2020</w:t>
        </w:r>
      </w:hyperlink>
      <w:r>
        <w:rPr>
          <w:b w:val="0"/>
          <w:u w:val="none"/>
        </w:rPr>
        <w:t>; entrando en vigor al día siguiente de su</w:t>
      </w:r>
      <w:r>
        <w:rPr>
          <w:b w:val="0"/>
          <w:spacing w:val="40"/>
          <w:u w:val="none"/>
        </w:rPr>
        <w:t> </w:t>
      </w:r>
      <w:r>
        <w:rPr>
          <w:b w:val="0"/>
          <w:u w:val="none"/>
        </w:rPr>
        <w:t>publicación en el Periódico Oficial “Gaceta del Gobierno”.</w:t>
      </w:r>
    </w:p>
    <w:p>
      <w:pPr>
        <w:pStyle w:val="BodyText"/>
        <w:spacing w:before="234"/>
        <w:ind w:right="112"/>
        <w:rPr>
          <w:b w:val="0"/>
        </w:rPr>
      </w:pPr>
      <w:r>
        <w:rPr>
          <w:b/>
        </w:rPr>
        <w:t>DECRETO NÚMERO 251 ARTÍCULO PRIMERO. </w:t>
      </w:r>
      <w:r>
        <w:rPr>
          <w:b w:val="0"/>
        </w:rPr>
        <w:t>Se reforma el artículo 59, el artículo 60, el inciso a) de la fracción IV del artículo 82; se adiciona un último párrafo al artículo 82, el artículo 98 Bis, el artículo 132 Bis y el artículo 189 Bis de la Ley de Responsabilidades Administrativas del Estado de México y Municipios. </w:t>
      </w:r>
      <w:hyperlink r:id="rId11">
        <w:r>
          <w:rPr>
            <w:b w:val="0"/>
            <w:color w:val="0000FF"/>
            <w:u w:val="single" w:color="0000FF"/>
          </w:rPr>
          <w:t>Publicado en el Periódico Oficial “Gaceta del Gobierno” el 5 de abril de 2024</w:t>
        </w:r>
      </w:hyperlink>
      <w:r>
        <w:rPr>
          <w:b w:val="0"/>
          <w:u w:val="none"/>
        </w:rPr>
        <w:t>; entrando en vigor al día siguiente al de su publicación en el Periódico Oficial “Gaceta del Gobierno”.</w:t>
      </w:r>
    </w:p>
    <w:sectPr>
      <w:pgSz w:w="12250" w:h="15850"/>
      <w:pgMar w:header="425" w:footer="1041" w:top="1880" w:bottom="124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63328">
          <wp:simplePos x="0" y="0"/>
          <wp:positionH relativeFrom="page">
            <wp:posOffset>647700</wp:posOffset>
          </wp:positionH>
          <wp:positionV relativeFrom="page">
            <wp:posOffset>9276715</wp:posOffset>
          </wp:positionV>
          <wp:extent cx="6529070" cy="8381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6529070" cy="83818"/>
                  </a:xfrm>
                  <a:prstGeom prst="rect">
                    <a:avLst/>
                  </a:prstGeom>
                </pic:spPr>
              </pic:pic>
            </a:graphicData>
          </a:graphic>
        </wp:anchor>
      </w:drawing>
    </w:r>
    <w:r>
      <w:rPr/>
      <mc:AlternateContent>
        <mc:Choice Requires="wps">
          <w:drawing>
            <wp:anchor distT="0" distB="0" distL="0" distR="0" allowOverlap="1" layoutInCell="1" locked="0" behindDoc="1" simplePos="0" relativeHeight="486563840">
              <wp:simplePos x="0" y="0"/>
              <wp:positionH relativeFrom="page">
                <wp:posOffset>1429258</wp:posOffset>
              </wp:positionH>
              <wp:positionV relativeFrom="page">
                <wp:posOffset>9348764</wp:posOffset>
              </wp:positionV>
              <wp:extent cx="4880610" cy="1454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880610" cy="145415"/>
                      </a:xfrm>
                      <a:prstGeom prst="rect">
                        <a:avLst/>
                      </a:prstGeom>
                    </wps:spPr>
                    <wps:txbx>
                      <w:txbxContent>
                        <w:p>
                          <w:pPr>
                            <w:spacing w:before="20"/>
                            <w:ind w:left="20" w:right="0" w:firstLine="0"/>
                            <w:jc w:val="left"/>
                            <w:rPr>
                              <w:b/>
                              <w:sz w:val="16"/>
                            </w:rPr>
                          </w:pPr>
                          <w:r>
                            <w:rPr>
                              <w:b/>
                              <w:sz w:val="16"/>
                            </w:rPr>
                            <w:t>LEY</w:t>
                          </w:r>
                          <w:r>
                            <w:rPr>
                              <w:b/>
                              <w:spacing w:val="-9"/>
                              <w:sz w:val="16"/>
                            </w:rPr>
                            <w:t> </w:t>
                          </w:r>
                          <w:r>
                            <w:rPr>
                              <w:b/>
                              <w:sz w:val="16"/>
                            </w:rPr>
                            <w:t>DE</w:t>
                          </w:r>
                          <w:r>
                            <w:rPr>
                              <w:b/>
                              <w:spacing w:val="-7"/>
                              <w:sz w:val="16"/>
                            </w:rPr>
                            <w:t> </w:t>
                          </w:r>
                          <w:r>
                            <w:rPr>
                              <w:b/>
                              <w:sz w:val="16"/>
                            </w:rPr>
                            <w:t>RESPONSABILIDADES</w:t>
                          </w:r>
                          <w:r>
                            <w:rPr>
                              <w:b/>
                              <w:spacing w:val="-7"/>
                              <w:sz w:val="16"/>
                            </w:rPr>
                            <w:t> </w:t>
                          </w:r>
                          <w:r>
                            <w:rPr>
                              <w:b/>
                              <w:sz w:val="16"/>
                            </w:rPr>
                            <w:t>ADMINISTRATIVAS</w:t>
                          </w:r>
                          <w:r>
                            <w:rPr>
                              <w:b/>
                              <w:spacing w:val="-6"/>
                              <w:sz w:val="16"/>
                            </w:rPr>
                            <w:t> </w:t>
                          </w:r>
                          <w:r>
                            <w:rPr>
                              <w:b/>
                              <w:sz w:val="16"/>
                            </w:rPr>
                            <w:t>DEL</w:t>
                          </w:r>
                          <w:r>
                            <w:rPr>
                              <w:b/>
                              <w:spacing w:val="-6"/>
                              <w:sz w:val="16"/>
                            </w:rPr>
                            <w:t> </w:t>
                          </w:r>
                          <w:r>
                            <w:rPr>
                              <w:b/>
                              <w:sz w:val="16"/>
                            </w:rPr>
                            <w:t>ESTADO</w:t>
                          </w:r>
                          <w:r>
                            <w:rPr>
                              <w:b/>
                              <w:spacing w:val="-6"/>
                              <w:sz w:val="16"/>
                            </w:rPr>
                            <w:t> </w:t>
                          </w:r>
                          <w:r>
                            <w:rPr>
                              <w:b/>
                              <w:sz w:val="16"/>
                            </w:rPr>
                            <w:t>DE</w:t>
                          </w:r>
                          <w:r>
                            <w:rPr>
                              <w:b/>
                              <w:spacing w:val="-9"/>
                              <w:sz w:val="16"/>
                            </w:rPr>
                            <w:t> </w:t>
                          </w:r>
                          <w:r>
                            <w:rPr>
                              <w:b/>
                              <w:sz w:val="16"/>
                            </w:rPr>
                            <w:t>MÉXICO</w:t>
                          </w:r>
                          <w:r>
                            <w:rPr>
                              <w:b/>
                              <w:spacing w:val="-5"/>
                              <w:sz w:val="16"/>
                            </w:rPr>
                            <w:t> </w:t>
                          </w:r>
                          <w:r>
                            <w:rPr>
                              <w:b/>
                              <w:sz w:val="16"/>
                            </w:rPr>
                            <w:t>Y</w:t>
                          </w:r>
                          <w:r>
                            <w:rPr>
                              <w:b/>
                              <w:spacing w:val="-8"/>
                              <w:sz w:val="16"/>
                            </w:rPr>
                            <w:t> </w:t>
                          </w:r>
                          <w:r>
                            <w:rPr>
                              <w:b/>
                              <w:spacing w:val="-2"/>
                              <w:sz w:val="16"/>
                            </w:rPr>
                            <w:t>MUNICIPIOS</w:t>
                          </w:r>
                        </w:p>
                      </w:txbxContent>
                    </wps:txbx>
                    <wps:bodyPr wrap="square" lIns="0" tIns="0" rIns="0" bIns="0" rtlCol="0">
                      <a:noAutofit/>
                    </wps:bodyPr>
                  </wps:wsp>
                </a:graphicData>
              </a:graphic>
            </wp:anchor>
          </w:drawing>
        </mc:Choice>
        <mc:Fallback>
          <w:pict>
            <v:shape style="position:absolute;margin-left:112.540001pt;margin-top:736.123169pt;width:384.3pt;height:11.45pt;mso-position-horizontal-relative:page;mso-position-vertical-relative:page;z-index:-16752640" type="#_x0000_t202" id="docshape2" filled="false" stroked="false">
              <v:textbox inset="0,0,0,0">
                <w:txbxContent>
                  <w:p>
                    <w:pPr>
                      <w:spacing w:before="20"/>
                      <w:ind w:left="20" w:right="0" w:firstLine="0"/>
                      <w:jc w:val="left"/>
                      <w:rPr>
                        <w:b/>
                        <w:sz w:val="16"/>
                      </w:rPr>
                    </w:pPr>
                    <w:r>
                      <w:rPr>
                        <w:b/>
                        <w:sz w:val="16"/>
                      </w:rPr>
                      <w:t>LEY</w:t>
                    </w:r>
                    <w:r>
                      <w:rPr>
                        <w:b/>
                        <w:spacing w:val="-9"/>
                        <w:sz w:val="16"/>
                      </w:rPr>
                      <w:t> </w:t>
                    </w:r>
                    <w:r>
                      <w:rPr>
                        <w:b/>
                        <w:sz w:val="16"/>
                      </w:rPr>
                      <w:t>DE</w:t>
                    </w:r>
                    <w:r>
                      <w:rPr>
                        <w:b/>
                        <w:spacing w:val="-7"/>
                        <w:sz w:val="16"/>
                      </w:rPr>
                      <w:t> </w:t>
                    </w:r>
                    <w:r>
                      <w:rPr>
                        <w:b/>
                        <w:sz w:val="16"/>
                      </w:rPr>
                      <w:t>RESPONSABILIDADES</w:t>
                    </w:r>
                    <w:r>
                      <w:rPr>
                        <w:b/>
                        <w:spacing w:val="-7"/>
                        <w:sz w:val="16"/>
                      </w:rPr>
                      <w:t> </w:t>
                    </w:r>
                    <w:r>
                      <w:rPr>
                        <w:b/>
                        <w:sz w:val="16"/>
                      </w:rPr>
                      <w:t>ADMINISTRATIVAS</w:t>
                    </w:r>
                    <w:r>
                      <w:rPr>
                        <w:b/>
                        <w:spacing w:val="-6"/>
                        <w:sz w:val="16"/>
                      </w:rPr>
                      <w:t> </w:t>
                    </w:r>
                    <w:r>
                      <w:rPr>
                        <w:b/>
                        <w:sz w:val="16"/>
                      </w:rPr>
                      <w:t>DEL</w:t>
                    </w:r>
                    <w:r>
                      <w:rPr>
                        <w:b/>
                        <w:spacing w:val="-6"/>
                        <w:sz w:val="16"/>
                      </w:rPr>
                      <w:t> </w:t>
                    </w:r>
                    <w:r>
                      <w:rPr>
                        <w:b/>
                        <w:sz w:val="16"/>
                      </w:rPr>
                      <w:t>ESTADO</w:t>
                    </w:r>
                    <w:r>
                      <w:rPr>
                        <w:b/>
                        <w:spacing w:val="-6"/>
                        <w:sz w:val="16"/>
                      </w:rPr>
                      <w:t> </w:t>
                    </w:r>
                    <w:r>
                      <w:rPr>
                        <w:b/>
                        <w:sz w:val="16"/>
                      </w:rPr>
                      <w:t>DE</w:t>
                    </w:r>
                    <w:r>
                      <w:rPr>
                        <w:b/>
                        <w:spacing w:val="-9"/>
                        <w:sz w:val="16"/>
                      </w:rPr>
                      <w:t> </w:t>
                    </w:r>
                    <w:r>
                      <w:rPr>
                        <w:b/>
                        <w:sz w:val="16"/>
                      </w:rPr>
                      <w:t>MÉXICO</w:t>
                    </w:r>
                    <w:r>
                      <w:rPr>
                        <w:b/>
                        <w:spacing w:val="-5"/>
                        <w:sz w:val="16"/>
                      </w:rPr>
                      <w:t> </w:t>
                    </w:r>
                    <w:r>
                      <w:rPr>
                        <w:b/>
                        <w:sz w:val="16"/>
                      </w:rPr>
                      <w:t>Y</w:t>
                    </w:r>
                    <w:r>
                      <w:rPr>
                        <w:b/>
                        <w:spacing w:val="-8"/>
                        <w:sz w:val="16"/>
                      </w:rPr>
                      <w:t> </w:t>
                    </w:r>
                    <w:r>
                      <w:rPr>
                        <w:b/>
                        <w:spacing w:val="-2"/>
                        <w:sz w:val="16"/>
                      </w:rPr>
                      <w:t>MUNICIPIOS</w:t>
                    </w:r>
                  </w:p>
                </w:txbxContent>
              </v:textbox>
              <w10:wrap type="none"/>
            </v:shape>
          </w:pict>
        </mc:Fallback>
      </mc:AlternateContent>
    </w:r>
    <w:r>
      <w:rPr/>
      <mc:AlternateContent>
        <mc:Choice Requires="wps">
          <w:drawing>
            <wp:anchor distT="0" distB="0" distL="0" distR="0" allowOverlap="1" layoutInCell="1" locked="0" behindDoc="1" simplePos="0" relativeHeight="486564352">
              <wp:simplePos x="0" y="0"/>
              <wp:positionH relativeFrom="page">
                <wp:posOffset>6929373</wp:posOffset>
              </wp:positionH>
              <wp:positionV relativeFrom="page">
                <wp:posOffset>9476779</wp:posOffset>
              </wp:positionV>
              <wp:extent cx="217170" cy="1454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7170" cy="145415"/>
                      </a:xfrm>
                      <a:prstGeom prst="rect">
                        <a:avLst/>
                      </a:prstGeom>
                    </wps:spPr>
                    <wps:txbx>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wps:txbx>
                    <wps:bodyPr wrap="square" lIns="0" tIns="0" rIns="0" bIns="0" rtlCol="0">
                      <a:noAutofit/>
                    </wps:bodyPr>
                  </wps:wsp>
                </a:graphicData>
              </a:graphic>
            </wp:anchor>
          </w:drawing>
        </mc:Choice>
        <mc:Fallback>
          <w:pict>
            <v:shape style="position:absolute;margin-left:545.619995pt;margin-top:746.203125pt;width:17.1pt;height:11.45pt;mso-position-horizontal-relative:page;mso-position-vertical-relative:page;z-index:-16752128" type="#_x0000_t202" id="docshape3" filled="false" stroked="false">
              <v:textbox inset="0,0,0,0">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62304">
          <wp:simplePos x="0" y="0"/>
          <wp:positionH relativeFrom="page">
            <wp:posOffset>647700</wp:posOffset>
          </wp:positionH>
          <wp:positionV relativeFrom="page">
            <wp:posOffset>269874</wp:posOffset>
          </wp:positionV>
          <wp:extent cx="6475730" cy="533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475730" cy="533400"/>
                  </a:xfrm>
                  <a:prstGeom prst="rect">
                    <a:avLst/>
                  </a:prstGeom>
                </pic:spPr>
              </pic:pic>
            </a:graphicData>
          </a:graphic>
        </wp:anchor>
      </w:drawing>
    </w:r>
    <w:r>
      <w:rPr/>
      <mc:AlternateContent>
        <mc:Choice Requires="wps">
          <w:drawing>
            <wp:anchor distT="0" distB="0" distL="0" distR="0" allowOverlap="1" layoutInCell="1" locked="0" behindDoc="1" simplePos="0" relativeHeight="486562816">
              <wp:simplePos x="0" y="0"/>
              <wp:positionH relativeFrom="page">
                <wp:posOffset>3180714</wp:posOffset>
              </wp:positionH>
              <wp:positionV relativeFrom="page">
                <wp:posOffset>900012</wp:posOffset>
              </wp:positionV>
              <wp:extent cx="3928110" cy="2647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28110" cy="264795"/>
                      </a:xfrm>
                      <a:prstGeom prst="rect">
                        <a:avLst/>
                      </a:prstGeom>
                    </wps:spPr>
                    <wps:txbx>
                      <w:txbxContent>
                        <w:p>
                          <w:pPr>
                            <w:spacing w:before="20"/>
                            <w:ind w:left="0" w:right="19" w:firstLine="0"/>
                            <w:jc w:val="right"/>
                            <w:rPr>
                              <w:b w:val="0"/>
                              <w:sz w:val="16"/>
                            </w:rPr>
                          </w:pPr>
                          <w:r>
                            <w:rPr>
                              <w:b w:val="0"/>
                              <w:sz w:val="16"/>
                            </w:rPr>
                            <w:t>Publicada</w:t>
                          </w:r>
                          <w:r>
                            <w:rPr>
                              <w:b w:val="0"/>
                              <w:spacing w:val="-6"/>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5"/>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4"/>
                              <w:sz w:val="16"/>
                            </w:rPr>
                            <w:t> </w:t>
                          </w:r>
                          <w:r>
                            <w:rPr>
                              <w:b w:val="0"/>
                              <w:sz w:val="16"/>
                            </w:rPr>
                            <w:t>Gobierno”</w:t>
                          </w:r>
                          <w:r>
                            <w:rPr>
                              <w:b w:val="0"/>
                              <w:spacing w:val="-4"/>
                              <w:sz w:val="16"/>
                            </w:rPr>
                            <w:t> </w:t>
                          </w:r>
                          <w:r>
                            <w:rPr>
                              <w:b w:val="0"/>
                              <w:sz w:val="16"/>
                            </w:rPr>
                            <w:t>el</w:t>
                          </w:r>
                          <w:r>
                            <w:rPr>
                              <w:b w:val="0"/>
                              <w:spacing w:val="-4"/>
                              <w:sz w:val="16"/>
                            </w:rPr>
                            <w:t> </w:t>
                          </w:r>
                          <w:r>
                            <w:rPr>
                              <w:b w:val="0"/>
                              <w:sz w:val="16"/>
                            </w:rPr>
                            <w:t>30</w:t>
                          </w:r>
                          <w:r>
                            <w:rPr>
                              <w:b w:val="0"/>
                              <w:spacing w:val="-6"/>
                              <w:sz w:val="16"/>
                            </w:rPr>
                            <w:t> </w:t>
                          </w:r>
                          <w:r>
                            <w:rPr>
                              <w:b w:val="0"/>
                              <w:sz w:val="16"/>
                            </w:rPr>
                            <w:t>de</w:t>
                          </w:r>
                          <w:r>
                            <w:rPr>
                              <w:b w:val="0"/>
                              <w:spacing w:val="-4"/>
                              <w:sz w:val="16"/>
                            </w:rPr>
                            <w:t> </w:t>
                          </w:r>
                          <w:r>
                            <w:rPr>
                              <w:b w:val="0"/>
                              <w:sz w:val="16"/>
                            </w:rPr>
                            <w:t>mayo</w:t>
                          </w:r>
                          <w:r>
                            <w:rPr>
                              <w:b w:val="0"/>
                              <w:spacing w:val="-3"/>
                              <w:sz w:val="16"/>
                            </w:rPr>
                            <w:t> </w:t>
                          </w:r>
                          <w:r>
                            <w:rPr>
                              <w:b w:val="0"/>
                              <w:sz w:val="16"/>
                            </w:rPr>
                            <w:t>de</w:t>
                          </w:r>
                          <w:r>
                            <w:rPr>
                              <w:b w:val="0"/>
                              <w:spacing w:val="-3"/>
                              <w:sz w:val="16"/>
                            </w:rPr>
                            <w:t> </w:t>
                          </w:r>
                          <w:r>
                            <w:rPr>
                              <w:b w:val="0"/>
                              <w:spacing w:val="-2"/>
                              <w:sz w:val="16"/>
                            </w:rPr>
                            <w:t>2017.</w:t>
                          </w:r>
                        </w:p>
                        <w:p>
                          <w:pPr>
                            <w:spacing w:before="0"/>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4"/>
                              <w:sz w:val="16"/>
                            </w:rPr>
                            <w:t> </w:t>
                          </w:r>
                          <w:r>
                            <w:rPr>
                              <w:b w:val="0"/>
                              <w:i/>
                              <w:color w:val="4471C4"/>
                              <w:sz w:val="16"/>
                            </w:rPr>
                            <w:t>5 de</w:t>
                          </w:r>
                          <w:r>
                            <w:rPr>
                              <w:b w:val="0"/>
                              <w:i/>
                              <w:color w:val="4471C4"/>
                              <w:spacing w:val="-2"/>
                              <w:sz w:val="16"/>
                            </w:rPr>
                            <w:t> </w:t>
                          </w:r>
                          <w:r>
                            <w:rPr>
                              <w:b w:val="0"/>
                              <w:i/>
                              <w:color w:val="4471C4"/>
                              <w:sz w:val="16"/>
                            </w:rPr>
                            <w:t>abril</w:t>
                          </w:r>
                          <w:r>
                            <w:rPr>
                              <w:b w:val="0"/>
                              <w:i/>
                              <w:color w:val="4471C4"/>
                              <w:spacing w:val="-1"/>
                              <w:sz w:val="16"/>
                            </w:rPr>
                            <w:t> </w:t>
                          </w:r>
                          <w:r>
                            <w:rPr>
                              <w:b w:val="0"/>
                              <w:i/>
                              <w:color w:val="4471C4"/>
                              <w:sz w:val="16"/>
                            </w:rPr>
                            <w:t>de</w:t>
                          </w:r>
                          <w:r>
                            <w:rPr>
                              <w:b w:val="0"/>
                              <w:i/>
                              <w:color w:val="4471C4"/>
                              <w:spacing w:val="-1"/>
                              <w:sz w:val="16"/>
                            </w:rPr>
                            <w:t> </w:t>
                          </w:r>
                          <w:r>
                            <w:rPr>
                              <w:b w:val="0"/>
                              <w:i/>
                              <w:color w:val="4471C4"/>
                              <w:spacing w:val="-4"/>
                              <w:sz w:val="16"/>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0.449997pt;margin-top:70.867149pt;width:309.3pt;height:20.85pt;mso-position-horizontal-relative:page;mso-position-vertical-relative:page;z-index:-16753664" type="#_x0000_t202" id="docshape1" filled="false" stroked="false">
              <v:textbox inset="0,0,0,0">
                <w:txbxContent>
                  <w:p>
                    <w:pPr>
                      <w:spacing w:before="20"/>
                      <w:ind w:left="0" w:right="19" w:firstLine="0"/>
                      <w:jc w:val="right"/>
                      <w:rPr>
                        <w:b w:val="0"/>
                        <w:sz w:val="16"/>
                      </w:rPr>
                    </w:pPr>
                    <w:r>
                      <w:rPr>
                        <w:b w:val="0"/>
                        <w:sz w:val="16"/>
                      </w:rPr>
                      <w:t>Publicada</w:t>
                    </w:r>
                    <w:r>
                      <w:rPr>
                        <w:b w:val="0"/>
                        <w:spacing w:val="-6"/>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5"/>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4"/>
                        <w:sz w:val="16"/>
                      </w:rPr>
                      <w:t> </w:t>
                    </w:r>
                    <w:r>
                      <w:rPr>
                        <w:b w:val="0"/>
                        <w:sz w:val="16"/>
                      </w:rPr>
                      <w:t>Gobierno”</w:t>
                    </w:r>
                    <w:r>
                      <w:rPr>
                        <w:b w:val="0"/>
                        <w:spacing w:val="-4"/>
                        <w:sz w:val="16"/>
                      </w:rPr>
                      <w:t> </w:t>
                    </w:r>
                    <w:r>
                      <w:rPr>
                        <w:b w:val="0"/>
                        <w:sz w:val="16"/>
                      </w:rPr>
                      <w:t>el</w:t>
                    </w:r>
                    <w:r>
                      <w:rPr>
                        <w:b w:val="0"/>
                        <w:spacing w:val="-4"/>
                        <w:sz w:val="16"/>
                      </w:rPr>
                      <w:t> </w:t>
                    </w:r>
                    <w:r>
                      <w:rPr>
                        <w:b w:val="0"/>
                        <w:sz w:val="16"/>
                      </w:rPr>
                      <w:t>30</w:t>
                    </w:r>
                    <w:r>
                      <w:rPr>
                        <w:b w:val="0"/>
                        <w:spacing w:val="-6"/>
                        <w:sz w:val="16"/>
                      </w:rPr>
                      <w:t> </w:t>
                    </w:r>
                    <w:r>
                      <w:rPr>
                        <w:b w:val="0"/>
                        <w:sz w:val="16"/>
                      </w:rPr>
                      <w:t>de</w:t>
                    </w:r>
                    <w:r>
                      <w:rPr>
                        <w:b w:val="0"/>
                        <w:spacing w:val="-4"/>
                        <w:sz w:val="16"/>
                      </w:rPr>
                      <w:t> </w:t>
                    </w:r>
                    <w:r>
                      <w:rPr>
                        <w:b w:val="0"/>
                        <w:sz w:val="16"/>
                      </w:rPr>
                      <w:t>mayo</w:t>
                    </w:r>
                    <w:r>
                      <w:rPr>
                        <w:b w:val="0"/>
                        <w:spacing w:val="-3"/>
                        <w:sz w:val="16"/>
                      </w:rPr>
                      <w:t> </w:t>
                    </w:r>
                    <w:r>
                      <w:rPr>
                        <w:b w:val="0"/>
                        <w:sz w:val="16"/>
                      </w:rPr>
                      <w:t>de</w:t>
                    </w:r>
                    <w:r>
                      <w:rPr>
                        <w:b w:val="0"/>
                        <w:spacing w:val="-3"/>
                        <w:sz w:val="16"/>
                      </w:rPr>
                      <w:t> </w:t>
                    </w:r>
                    <w:r>
                      <w:rPr>
                        <w:b w:val="0"/>
                        <w:spacing w:val="-2"/>
                        <w:sz w:val="16"/>
                      </w:rPr>
                      <w:t>2017.</w:t>
                    </w:r>
                  </w:p>
                  <w:p>
                    <w:pPr>
                      <w:spacing w:before="0"/>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4"/>
                        <w:sz w:val="16"/>
                      </w:rPr>
                      <w:t> </w:t>
                    </w:r>
                    <w:r>
                      <w:rPr>
                        <w:b w:val="0"/>
                        <w:i/>
                        <w:color w:val="4471C4"/>
                        <w:sz w:val="16"/>
                      </w:rPr>
                      <w:t>5 de</w:t>
                    </w:r>
                    <w:r>
                      <w:rPr>
                        <w:b w:val="0"/>
                        <w:i/>
                        <w:color w:val="4471C4"/>
                        <w:spacing w:val="-2"/>
                        <w:sz w:val="16"/>
                      </w:rPr>
                      <w:t> </w:t>
                    </w:r>
                    <w:r>
                      <w:rPr>
                        <w:b w:val="0"/>
                        <w:i/>
                        <w:color w:val="4471C4"/>
                        <w:sz w:val="16"/>
                      </w:rPr>
                      <w:t>abril</w:t>
                    </w:r>
                    <w:r>
                      <w:rPr>
                        <w:b w:val="0"/>
                        <w:i/>
                        <w:color w:val="4471C4"/>
                        <w:spacing w:val="-1"/>
                        <w:sz w:val="16"/>
                      </w:rPr>
                      <w:t> </w:t>
                    </w:r>
                    <w:r>
                      <w:rPr>
                        <w:b w:val="0"/>
                        <w:i/>
                        <w:color w:val="4471C4"/>
                        <w:sz w:val="16"/>
                      </w:rPr>
                      <w:t>de</w:t>
                    </w:r>
                    <w:r>
                      <w:rPr>
                        <w:b w:val="0"/>
                        <w:i/>
                        <w:color w:val="4471C4"/>
                        <w:spacing w:val="-1"/>
                        <w:sz w:val="16"/>
                      </w:rPr>
                      <w:t> </w:t>
                    </w:r>
                    <w:r>
                      <w:rPr>
                        <w:b w:val="0"/>
                        <w:i/>
                        <w:color w:val="4471C4"/>
                        <w:spacing w:val="-4"/>
                        <w:sz w:val="16"/>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1"/>
      <w:numFmt w:val="upperRoman"/>
      <w:lvlText w:val="%1."/>
      <w:lvlJc w:val="left"/>
      <w:pPr>
        <w:ind w:left="100" w:hanging="29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1"/>
      </w:pPr>
      <w:rPr>
        <w:rFonts w:hint="default"/>
        <w:lang w:val="es-ES" w:eastAsia="en-US" w:bidi="ar-SA"/>
      </w:rPr>
    </w:lvl>
    <w:lvl w:ilvl="2">
      <w:start w:val="0"/>
      <w:numFmt w:val="bullet"/>
      <w:lvlText w:val="•"/>
      <w:lvlJc w:val="left"/>
      <w:pPr>
        <w:ind w:left="2153" w:hanging="291"/>
      </w:pPr>
      <w:rPr>
        <w:rFonts w:hint="default"/>
        <w:lang w:val="es-ES" w:eastAsia="en-US" w:bidi="ar-SA"/>
      </w:rPr>
    </w:lvl>
    <w:lvl w:ilvl="3">
      <w:start w:val="0"/>
      <w:numFmt w:val="bullet"/>
      <w:lvlText w:val="•"/>
      <w:lvlJc w:val="left"/>
      <w:pPr>
        <w:ind w:left="3180" w:hanging="291"/>
      </w:pPr>
      <w:rPr>
        <w:rFonts w:hint="default"/>
        <w:lang w:val="es-ES" w:eastAsia="en-US" w:bidi="ar-SA"/>
      </w:rPr>
    </w:lvl>
    <w:lvl w:ilvl="4">
      <w:start w:val="0"/>
      <w:numFmt w:val="bullet"/>
      <w:lvlText w:val="•"/>
      <w:lvlJc w:val="left"/>
      <w:pPr>
        <w:ind w:left="4207" w:hanging="291"/>
      </w:pPr>
      <w:rPr>
        <w:rFonts w:hint="default"/>
        <w:lang w:val="es-ES" w:eastAsia="en-US" w:bidi="ar-SA"/>
      </w:rPr>
    </w:lvl>
    <w:lvl w:ilvl="5">
      <w:start w:val="0"/>
      <w:numFmt w:val="bullet"/>
      <w:lvlText w:val="•"/>
      <w:lvlJc w:val="left"/>
      <w:pPr>
        <w:ind w:left="5234" w:hanging="291"/>
      </w:pPr>
      <w:rPr>
        <w:rFonts w:hint="default"/>
        <w:lang w:val="es-ES" w:eastAsia="en-US" w:bidi="ar-SA"/>
      </w:rPr>
    </w:lvl>
    <w:lvl w:ilvl="6">
      <w:start w:val="0"/>
      <w:numFmt w:val="bullet"/>
      <w:lvlText w:val="•"/>
      <w:lvlJc w:val="left"/>
      <w:pPr>
        <w:ind w:left="6261" w:hanging="291"/>
      </w:pPr>
      <w:rPr>
        <w:rFonts w:hint="default"/>
        <w:lang w:val="es-ES" w:eastAsia="en-US" w:bidi="ar-SA"/>
      </w:rPr>
    </w:lvl>
    <w:lvl w:ilvl="7">
      <w:start w:val="0"/>
      <w:numFmt w:val="bullet"/>
      <w:lvlText w:val="•"/>
      <w:lvlJc w:val="left"/>
      <w:pPr>
        <w:ind w:left="7288" w:hanging="291"/>
      </w:pPr>
      <w:rPr>
        <w:rFonts w:hint="default"/>
        <w:lang w:val="es-ES" w:eastAsia="en-US" w:bidi="ar-SA"/>
      </w:rPr>
    </w:lvl>
    <w:lvl w:ilvl="8">
      <w:start w:val="0"/>
      <w:numFmt w:val="bullet"/>
      <w:lvlText w:val="•"/>
      <w:lvlJc w:val="left"/>
      <w:pPr>
        <w:ind w:left="8315" w:hanging="291"/>
      </w:pPr>
      <w:rPr>
        <w:rFonts w:hint="default"/>
        <w:lang w:val="es-ES" w:eastAsia="en-US" w:bidi="ar-SA"/>
      </w:rPr>
    </w:lvl>
  </w:abstractNum>
  <w:abstractNum w:abstractNumId="59">
    <w:multiLevelType w:val="hybridMultilevel"/>
    <w:lvl w:ilvl="0">
      <w:start w:val="1"/>
      <w:numFmt w:val="upperRoman"/>
      <w:lvlText w:val="%1."/>
      <w:lvlJc w:val="left"/>
      <w:pPr>
        <w:ind w:left="100" w:hanging="29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1"/>
      </w:pPr>
      <w:rPr>
        <w:rFonts w:hint="default"/>
        <w:lang w:val="es-ES" w:eastAsia="en-US" w:bidi="ar-SA"/>
      </w:rPr>
    </w:lvl>
    <w:lvl w:ilvl="2">
      <w:start w:val="0"/>
      <w:numFmt w:val="bullet"/>
      <w:lvlText w:val="•"/>
      <w:lvlJc w:val="left"/>
      <w:pPr>
        <w:ind w:left="2153" w:hanging="291"/>
      </w:pPr>
      <w:rPr>
        <w:rFonts w:hint="default"/>
        <w:lang w:val="es-ES" w:eastAsia="en-US" w:bidi="ar-SA"/>
      </w:rPr>
    </w:lvl>
    <w:lvl w:ilvl="3">
      <w:start w:val="0"/>
      <w:numFmt w:val="bullet"/>
      <w:lvlText w:val="•"/>
      <w:lvlJc w:val="left"/>
      <w:pPr>
        <w:ind w:left="3180" w:hanging="291"/>
      </w:pPr>
      <w:rPr>
        <w:rFonts w:hint="default"/>
        <w:lang w:val="es-ES" w:eastAsia="en-US" w:bidi="ar-SA"/>
      </w:rPr>
    </w:lvl>
    <w:lvl w:ilvl="4">
      <w:start w:val="0"/>
      <w:numFmt w:val="bullet"/>
      <w:lvlText w:val="•"/>
      <w:lvlJc w:val="left"/>
      <w:pPr>
        <w:ind w:left="4207" w:hanging="291"/>
      </w:pPr>
      <w:rPr>
        <w:rFonts w:hint="default"/>
        <w:lang w:val="es-ES" w:eastAsia="en-US" w:bidi="ar-SA"/>
      </w:rPr>
    </w:lvl>
    <w:lvl w:ilvl="5">
      <w:start w:val="0"/>
      <w:numFmt w:val="bullet"/>
      <w:lvlText w:val="•"/>
      <w:lvlJc w:val="left"/>
      <w:pPr>
        <w:ind w:left="5234" w:hanging="291"/>
      </w:pPr>
      <w:rPr>
        <w:rFonts w:hint="default"/>
        <w:lang w:val="es-ES" w:eastAsia="en-US" w:bidi="ar-SA"/>
      </w:rPr>
    </w:lvl>
    <w:lvl w:ilvl="6">
      <w:start w:val="0"/>
      <w:numFmt w:val="bullet"/>
      <w:lvlText w:val="•"/>
      <w:lvlJc w:val="left"/>
      <w:pPr>
        <w:ind w:left="6261" w:hanging="291"/>
      </w:pPr>
      <w:rPr>
        <w:rFonts w:hint="default"/>
        <w:lang w:val="es-ES" w:eastAsia="en-US" w:bidi="ar-SA"/>
      </w:rPr>
    </w:lvl>
    <w:lvl w:ilvl="7">
      <w:start w:val="0"/>
      <w:numFmt w:val="bullet"/>
      <w:lvlText w:val="•"/>
      <w:lvlJc w:val="left"/>
      <w:pPr>
        <w:ind w:left="7288" w:hanging="291"/>
      </w:pPr>
      <w:rPr>
        <w:rFonts w:hint="default"/>
        <w:lang w:val="es-ES" w:eastAsia="en-US" w:bidi="ar-SA"/>
      </w:rPr>
    </w:lvl>
    <w:lvl w:ilvl="8">
      <w:start w:val="0"/>
      <w:numFmt w:val="bullet"/>
      <w:lvlText w:val="•"/>
      <w:lvlJc w:val="left"/>
      <w:pPr>
        <w:ind w:left="8315" w:hanging="291"/>
      </w:pPr>
      <w:rPr>
        <w:rFonts w:hint="default"/>
        <w:lang w:val="es-ES" w:eastAsia="en-US" w:bidi="ar-SA"/>
      </w:rPr>
    </w:lvl>
  </w:abstractNum>
  <w:abstractNum w:abstractNumId="58">
    <w:multiLevelType w:val="hybridMultilevel"/>
    <w:lvl w:ilvl="0">
      <w:start w:val="1"/>
      <w:numFmt w:val="upperRoman"/>
      <w:lvlText w:val="%1."/>
      <w:lvlJc w:val="left"/>
      <w:pPr>
        <w:ind w:left="100" w:hanging="30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01"/>
      </w:pPr>
      <w:rPr>
        <w:rFonts w:hint="default"/>
        <w:lang w:val="es-ES" w:eastAsia="en-US" w:bidi="ar-SA"/>
      </w:rPr>
    </w:lvl>
    <w:lvl w:ilvl="2">
      <w:start w:val="0"/>
      <w:numFmt w:val="bullet"/>
      <w:lvlText w:val="•"/>
      <w:lvlJc w:val="left"/>
      <w:pPr>
        <w:ind w:left="2153" w:hanging="301"/>
      </w:pPr>
      <w:rPr>
        <w:rFonts w:hint="default"/>
        <w:lang w:val="es-ES" w:eastAsia="en-US" w:bidi="ar-SA"/>
      </w:rPr>
    </w:lvl>
    <w:lvl w:ilvl="3">
      <w:start w:val="0"/>
      <w:numFmt w:val="bullet"/>
      <w:lvlText w:val="•"/>
      <w:lvlJc w:val="left"/>
      <w:pPr>
        <w:ind w:left="3180" w:hanging="301"/>
      </w:pPr>
      <w:rPr>
        <w:rFonts w:hint="default"/>
        <w:lang w:val="es-ES" w:eastAsia="en-US" w:bidi="ar-SA"/>
      </w:rPr>
    </w:lvl>
    <w:lvl w:ilvl="4">
      <w:start w:val="0"/>
      <w:numFmt w:val="bullet"/>
      <w:lvlText w:val="•"/>
      <w:lvlJc w:val="left"/>
      <w:pPr>
        <w:ind w:left="4207" w:hanging="301"/>
      </w:pPr>
      <w:rPr>
        <w:rFonts w:hint="default"/>
        <w:lang w:val="es-ES" w:eastAsia="en-US" w:bidi="ar-SA"/>
      </w:rPr>
    </w:lvl>
    <w:lvl w:ilvl="5">
      <w:start w:val="0"/>
      <w:numFmt w:val="bullet"/>
      <w:lvlText w:val="•"/>
      <w:lvlJc w:val="left"/>
      <w:pPr>
        <w:ind w:left="5234" w:hanging="301"/>
      </w:pPr>
      <w:rPr>
        <w:rFonts w:hint="default"/>
        <w:lang w:val="es-ES" w:eastAsia="en-US" w:bidi="ar-SA"/>
      </w:rPr>
    </w:lvl>
    <w:lvl w:ilvl="6">
      <w:start w:val="0"/>
      <w:numFmt w:val="bullet"/>
      <w:lvlText w:val="•"/>
      <w:lvlJc w:val="left"/>
      <w:pPr>
        <w:ind w:left="6261" w:hanging="301"/>
      </w:pPr>
      <w:rPr>
        <w:rFonts w:hint="default"/>
        <w:lang w:val="es-ES" w:eastAsia="en-US" w:bidi="ar-SA"/>
      </w:rPr>
    </w:lvl>
    <w:lvl w:ilvl="7">
      <w:start w:val="0"/>
      <w:numFmt w:val="bullet"/>
      <w:lvlText w:val="•"/>
      <w:lvlJc w:val="left"/>
      <w:pPr>
        <w:ind w:left="7288" w:hanging="301"/>
      </w:pPr>
      <w:rPr>
        <w:rFonts w:hint="default"/>
        <w:lang w:val="es-ES" w:eastAsia="en-US" w:bidi="ar-SA"/>
      </w:rPr>
    </w:lvl>
    <w:lvl w:ilvl="8">
      <w:start w:val="0"/>
      <w:numFmt w:val="bullet"/>
      <w:lvlText w:val="•"/>
      <w:lvlJc w:val="left"/>
      <w:pPr>
        <w:ind w:left="8315" w:hanging="301"/>
      </w:pPr>
      <w:rPr>
        <w:rFonts w:hint="default"/>
        <w:lang w:val="es-ES" w:eastAsia="en-US" w:bidi="ar-SA"/>
      </w:rPr>
    </w:lvl>
  </w:abstractNum>
  <w:abstractNum w:abstractNumId="57">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56">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55">
    <w:multiLevelType w:val="hybridMultilevel"/>
    <w:lvl w:ilvl="0">
      <w:start w:val="1"/>
      <w:numFmt w:val="upperRoman"/>
      <w:lvlText w:val="%1."/>
      <w:lvlJc w:val="left"/>
      <w:pPr>
        <w:ind w:left="100" w:hanging="277"/>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7"/>
      </w:pPr>
      <w:rPr>
        <w:rFonts w:hint="default"/>
        <w:lang w:val="es-ES" w:eastAsia="en-US" w:bidi="ar-SA"/>
      </w:rPr>
    </w:lvl>
    <w:lvl w:ilvl="2">
      <w:start w:val="0"/>
      <w:numFmt w:val="bullet"/>
      <w:lvlText w:val="•"/>
      <w:lvlJc w:val="left"/>
      <w:pPr>
        <w:ind w:left="2153" w:hanging="277"/>
      </w:pPr>
      <w:rPr>
        <w:rFonts w:hint="default"/>
        <w:lang w:val="es-ES" w:eastAsia="en-US" w:bidi="ar-SA"/>
      </w:rPr>
    </w:lvl>
    <w:lvl w:ilvl="3">
      <w:start w:val="0"/>
      <w:numFmt w:val="bullet"/>
      <w:lvlText w:val="•"/>
      <w:lvlJc w:val="left"/>
      <w:pPr>
        <w:ind w:left="3180" w:hanging="277"/>
      </w:pPr>
      <w:rPr>
        <w:rFonts w:hint="default"/>
        <w:lang w:val="es-ES" w:eastAsia="en-US" w:bidi="ar-SA"/>
      </w:rPr>
    </w:lvl>
    <w:lvl w:ilvl="4">
      <w:start w:val="0"/>
      <w:numFmt w:val="bullet"/>
      <w:lvlText w:val="•"/>
      <w:lvlJc w:val="left"/>
      <w:pPr>
        <w:ind w:left="4207" w:hanging="277"/>
      </w:pPr>
      <w:rPr>
        <w:rFonts w:hint="default"/>
        <w:lang w:val="es-ES" w:eastAsia="en-US" w:bidi="ar-SA"/>
      </w:rPr>
    </w:lvl>
    <w:lvl w:ilvl="5">
      <w:start w:val="0"/>
      <w:numFmt w:val="bullet"/>
      <w:lvlText w:val="•"/>
      <w:lvlJc w:val="left"/>
      <w:pPr>
        <w:ind w:left="5234" w:hanging="277"/>
      </w:pPr>
      <w:rPr>
        <w:rFonts w:hint="default"/>
        <w:lang w:val="es-ES" w:eastAsia="en-US" w:bidi="ar-SA"/>
      </w:rPr>
    </w:lvl>
    <w:lvl w:ilvl="6">
      <w:start w:val="0"/>
      <w:numFmt w:val="bullet"/>
      <w:lvlText w:val="•"/>
      <w:lvlJc w:val="left"/>
      <w:pPr>
        <w:ind w:left="6261" w:hanging="277"/>
      </w:pPr>
      <w:rPr>
        <w:rFonts w:hint="default"/>
        <w:lang w:val="es-ES" w:eastAsia="en-US" w:bidi="ar-SA"/>
      </w:rPr>
    </w:lvl>
    <w:lvl w:ilvl="7">
      <w:start w:val="0"/>
      <w:numFmt w:val="bullet"/>
      <w:lvlText w:val="•"/>
      <w:lvlJc w:val="left"/>
      <w:pPr>
        <w:ind w:left="7288" w:hanging="277"/>
      </w:pPr>
      <w:rPr>
        <w:rFonts w:hint="default"/>
        <w:lang w:val="es-ES" w:eastAsia="en-US" w:bidi="ar-SA"/>
      </w:rPr>
    </w:lvl>
    <w:lvl w:ilvl="8">
      <w:start w:val="0"/>
      <w:numFmt w:val="bullet"/>
      <w:lvlText w:val="•"/>
      <w:lvlJc w:val="left"/>
      <w:pPr>
        <w:ind w:left="8315" w:hanging="277"/>
      </w:pPr>
      <w:rPr>
        <w:rFonts w:hint="default"/>
        <w:lang w:val="es-ES" w:eastAsia="en-US" w:bidi="ar-SA"/>
      </w:rPr>
    </w:lvl>
  </w:abstractNum>
  <w:abstractNum w:abstractNumId="54">
    <w:multiLevelType w:val="hybridMultilevel"/>
    <w:lvl w:ilvl="0">
      <w:start w:val="1"/>
      <w:numFmt w:val="upperRoman"/>
      <w:lvlText w:val="%1."/>
      <w:lvlJc w:val="left"/>
      <w:pPr>
        <w:ind w:left="100" w:hanging="30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08"/>
      </w:pPr>
      <w:rPr>
        <w:rFonts w:hint="default"/>
        <w:lang w:val="es-ES" w:eastAsia="en-US" w:bidi="ar-SA"/>
      </w:rPr>
    </w:lvl>
    <w:lvl w:ilvl="2">
      <w:start w:val="0"/>
      <w:numFmt w:val="bullet"/>
      <w:lvlText w:val="•"/>
      <w:lvlJc w:val="left"/>
      <w:pPr>
        <w:ind w:left="2153" w:hanging="308"/>
      </w:pPr>
      <w:rPr>
        <w:rFonts w:hint="default"/>
        <w:lang w:val="es-ES" w:eastAsia="en-US" w:bidi="ar-SA"/>
      </w:rPr>
    </w:lvl>
    <w:lvl w:ilvl="3">
      <w:start w:val="0"/>
      <w:numFmt w:val="bullet"/>
      <w:lvlText w:val="•"/>
      <w:lvlJc w:val="left"/>
      <w:pPr>
        <w:ind w:left="3180" w:hanging="308"/>
      </w:pPr>
      <w:rPr>
        <w:rFonts w:hint="default"/>
        <w:lang w:val="es-ES" w:eastAsia="en-US" w:bidi="ar-SA"/>
      </w:rPr>
    </w:lvl>
    <w:lvl w:ilvl="4">
      <w:start w:val="0"/>
      <w:numFmt w:val="bullet"/>
      <w:lvlText w:val="•"/>
      <w:lvlJc w:val="left"/>
      <w:pPr>
        <w:ind w:left="4207" w:hanging="308"/>
      </w:pPr>
      <w:rPr>
        <w:rFonts w:hint="default"/>
        <w:lang w:val="es-ES" w:eastAsia="en-US" w:bidi="ar-SA"/>
      </w:rPr>
    </w:lvl>
    <w:lvl w:ilvl="5">
      <w:start w:val="0"/>
      <w:numFmt w:val="bullet"/>
      <w:lvlText w:val="•"/>
      <w:lvlJc w:val="left"/>
      <w:pPr>
        <w:ind w:left="5234" w:hanging="308"/>
      </w:pPr>
      <w:rPr>
        <w:rFonts w:hint="default"/>
        <w:lang w:val="es-ES" w:eastAsia="en-US" w:bidi="ar-SA"/>
      </w:rPr>
    </w:lvl>
    <w:lvl w:ilvl="6">
      <w:start w:val="0"/>
      <w:numFmt w:val="bullet"/>
      <w:lvlText w:val="•"/>
      <w:lvlJc w:val="left"/>
      <w:pPr>
        <w:ind w:left="6261" w:hanging="308"/>
      </w:pPr>
      <w:rPr>
        <w:rFonts w:hint="default"/>
        <w:lang w:val="es-ES" w:eastAsia="en-US" w:bidi="ar-SA"/>
      </w:rPr>
    </w:lvl>
    <w:lvl w:ilvl="7">
      <w:start w:val="0"/>
      <w:numFmt w:val="bullet"/>
      <w:lvlText w:val="•"/>
      <w:lvlJc w:val="left"/>
      <w:pPr>
        <w:ind w:left="7288" w:hanging="308"/>
      </w:pPr>
      <w:rPr>
        <w:rFonts w:hint="default"/>
        <w:lang w:val="es-ES" w:eastAsia="en-US" w:bidi="ar-SA"/>
      </w:rPr>
    </w:lvl>
    <w:lvl w:ilvl="8">
      <w:start w:val="0"/>
      <w:numFmt w:val="bullet"/>
      <w:lvlText w:val="•"/>
      <w:lvlJc w:val="left"/>
      <w:pPr>
        <w:ind w:left="8315" w:hanging="308"/>
      </w:pPr>
      <w:rPr>
        <w:rFonts w:hint="default"/>
        <w:lang w:val="es-ES" w:eastAsia="en-US" w:bidi="ar-SA"/>
      </w:rPr>
    </w:lvl>
  </w:abstractNum>
  <w:abstractNum w:abstractNumId="53">
    <w:multiLevelType w:val="hybridMultilevel"/>
    <w:lvl w:ilvl="0">
      <w:start w:val="1"/>
      <w:numFmt w:val="upperRoman"/>
      <w:lvlText w:val="%1."/>
      <w:lvlJc w:val="left"/>
      <w:pPr>
        <w:ind w:left="100" w:hanging="28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4"/>
      </w:pPr>
      <w:rPr>
        <w:rFonts w:hint="default"/>
        <w:lang w:val="es-ES" w:eastAsia="en-US" w:bidi="ar-SA"/>
      </w:rPr>
    </w:lvl>
    <w:lvl w:ilvl="2">
      <w:start w:val="0"/>
      <w:numFmt w:val="bullet"/>
      <w:lvlText w:val="•"/>
      <w:lvlJc w:val="left"/>
      <w:pPr>
        <w:ind w:left="2153" w:hanging="284"/>
      </w:pPr>
      <w:rPr>
        <w:rFonts w:hint="default"/>
        <w:lang w:val="es-ES" w:eastAsia="en-US" w:bidi="ar-SA"/>
      </w:rPr>
    </w:lvl>
    <w:lvl w:ilvl="3">
      <w:start w:val="0"/>
      <w:numFmt w:val="bullet"/>
      <w:lvlText w:val="•"/>
      <w:lvlJc w:val="left"/>
      <w:pPr>
        <w:ind w:left="3180" w:hanging="284"/>
      </w:pPr>
      <w:rPr>
        <w:rFonts w:hint="default"/>
        <w:lang w:val="es-ES" w:eastAsia="en-US" w:bidi="ar-SA"/>
      </w:rPr>
    </w:lvl>
    <w:lvl w:ilvl="4">
      <w:start w:val="0"/>
      <w:numFmt w:val="bullet"/>
      <w:lvlText w:val="•"/>
      <w:lvlJc w:val="left"/>
      <w:pPr>
        <w:ind w:left="4207" w:hanging="284"/>
      </w:pPr>
      <w:rPr>
        <w:rFonts w:hint="default"/>
        <w:lang w:val="es-ES" w:eastAsia="en-US" w:bidi="ar-SA"/>
      </w:rPr>
    </w:lvl>
    <w:lvl w:ilvl="5">
      <w:start w:val="0"/>
      <w:numFmt w:val="bullet"/>
      <w:lvlText w:val="•"/>
      <w:lvlJc w:val="left"/>
      <w:pPr>
        <w:ind w:left="5234" w:hanging="284"/>
      </w:pPr>
      <w:rPr>
        <w:rFonts w:hint="default"/>
        <w:lang w:val="es-ES" w:eastAsia="en-US" w:bidi="ar-SA"/>
      </w:rPr>
    </w:lvl>
    <w:lvl w:ilvl="6">
      <w:start w:val="0"/>
      <w:numFmt w:val="bullet"/>
      <w:lvlText w:val="•"/>
      <w:lvlJc w:val="left"/>
      <w:pPr>
        <w:ind w:left="6261" w:hanging="284"/>
      </w:pPr>
      <w:rPr>
        <w:rFonts w:hint="default"/>
        <w:lang w:val="es-ES" w:eastAsia="en-US" w:bidi="ar-SA"/>
      </w:rPr>
    </w:lvl>
    <w:lvl w:ilvl="7">
      <w:start w:val="0"/>
      <w:numFmt w:val="bullet"/>
      <w:lvlText w:val="•"/>
      <w:lvlJc w:val="left"/>
      <w:pPr>
        <w:ind w:left="7288" w:hanging="284"/>
      </w:pPr>
      <w:rPr>
        <w:rFonts w:hint="default"/>
        <w:lang w:val="es-ES" w:eastAsia="en-US" w:bidi="ar-SA"/>
      </w:rPr>
    </w:lvl>
    <w:lvl w:ilvl="8">
      <w:start w:val="0"/>
      <w:numFmt w:val="bullet"/>
      <w:lvlText w:val="•"/>
      <w:lvlJc w:val="left"/>
      <w:pPr>
        <w:ind w:left="8315" w:hanging="284"/>
      </w:pPr>
      <w:rPr>
        <w:rFonts w:hint="default"/>
        <w:lang w:val="es-ES" w:eastAsia="en-US" w:bidi="ar-SA"/>
      </w:rPr>
    </w:lvl>
  </w:abstractNum>
  <w:abstractNum w:abstractNumId="52">
    <w:multiLevelType w:val="hybridMultilevel"/>
    <w:lvl w:ilvl="0">
      <w:start w:val="1"/>
      <w:numFmt w:val="upperRoman"/>
      <w:lvlText w:val="%1."/>
      <w:lvlJc w:val="left"/>
      <w:pPr>
        <w:ind w:left="100"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5"/>
      </w:pPr>
      <w:rPr>
        <w:rFonts w:hint="default"/>
        <w:lang w:val="es-ES" w:eastAsia="en-US" w:bidi="ar-SA"/>
      </w:rPr>
    </w:lvl>
    <w:lvl w:ilvl="2">
      <w:start w:val="0"/>
      <w:numFmt w:val="bullet"/>
      <w:lvlText w:val="•"/>
      <w:lvlJc w:val="left"/>
      <w:pPr>
        <w:ind w:left="2153" w:hanging="265"/>
      </w:pPr>
      <w:rPr>
        <w:rFonts w:hint="default"/>
        <w:lang w:val="es-ES" w:eastAsia="en-US" w:bidi="ar-SA"/>
      </w:rPr>
    </w:lvl>
    <w:lvl w:ilvl="3">
      <w:start w:val="0"/>
      <w:numFmt w:val="bullet"/>
      <w:lvlText w:val="•"/>
      <w:lvlJc w:val="left"/>
      <w:pPr>
        <w:ind w:left="3180" w:hanging="265"/>
      </w:pPr>
      <w:rPr>
        <w:rFonts w:hint="default"/>
        <w:lang w:val="es-ES" w:eastAsia="en-US" w:bidi="ar-SA"/>
      </w:rPr>
    </w:lvl>
    <w:lvl w:ilvl="4">
      <w:start w:val="0"/>
      <w:numFmt w:val="bullet"/>
      <w:lvlText w:val="•"/>
      <w:lvlJc w:val="left"/>
      <w:pPr>
        <w:ind w:left="4207" w:hanging="265"/>
      </w:pPr>
      <w:rPr>
        <w:rFonts w:hint="default"/>
        <w:lang w:val="es-ES" w:eastAsia="en-US" w:bidi="ar-SA"/>
      </w:rPr>
    </w:lvl>
    <w:lvl w:ilvl="5">
      <w:start w:val="0"/>
      <w:numFmt w:val="bullet"/>
      <w:lvlText w:val="•"/>
      <w:lvlJc w:val="left"/>
      <w:pPr>
        <w:ind w:left="5234" w:hanging="265"/>
      </w:pPr>
      <w:rPr>
        <w:rFonts w:hint="default"/>
        <w:lang w:val="es-ES" w:eastAsia="en-US" w:bidi="ar-SA"/>
      </w:rPr>
    </w:lvl>
    <w:lvl w:ilvl="6">
      <w:start w:val="0"/>
      <w:numFmt w:val="bullet"/>
      <w:lvlText w:val="•"/>
      <w:lvlJc w:val="left"/>
      <w:pPr>
        <w:ind w:left="6261" w:hanging="265"/>
      </w:pPr>
      <w:rPr>
        <w:rFonts w:hint="default"/>
        <w:lang w:val="es-ES" w:eastAsia="en-US" w:bidi="ar-SA"/>
      </w:rPr>
    </w:lvl>
    <w:lvl w:ilvl="7">
      <w:start w:val="0"/>
      <w:numFmt w:val="bullet"/>
      <w:lvlText w:val="•"/>
      <w:lvlJc w:val="left"/>
      <w:pPr>
        <w:ind w:left="7288" w:hanging="265"/>
      </w:pPr>
      <w:rPr>
        <w:rFonts w:hint="default"/>
        <w:lang w:val="es-ES" w:eastAsia="en-US" w:bidi="ar-SA"/>
      </w:rPr>
    </w:lvl>
    <w:lvl w:ilvl="8">
      <w:start w:val="0"/>
      <w:numFmt w:val="bullet"/>
      <w:lvlText w:val="•"/>
      <w:lvlJc w:val="left"/>
      <w:pPr>
        <w:ind w:left="8315" w:hanging="265"/>
      </w:pPr>
      <w:rPr>
        <w:rFonts w:hint="default"/>
        <w:lang w:val="es-ES" w:eastAsia="en-US" w:bidi="ar-SA"/>
      </w:rPr>
    </w:lvl>
  </w:abstractNum>
  <w:abstractNum w:abstractNumId="51">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424" w:hanging="325"/>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0"/>
      <w:numFmt w:val="bullet"/>
      <w:lvlText w:val="•"/>
      <w:lvlJc w:val="left"/>
      <w:pPr>
        <w:ind w:left="1525" w:hanging="325"/>
      </w:pPr>
      <w:rPr>
        <w:rFonts w:hint="default"/>
        <w:lang w:val="es-ES" w:eastAsia="en-US" w:bidi="ar-SA"/>
      </w:rPr>
    </w:lvl>
    <w:lvl w:ilvl="3">
      <w:start w:val="0"/>
      <w:numFmt w:val="bullet"/>
      <w:lvlText w:val="•"/>
      <w:lvlJc w:val="left"/>
      <w:pPr>
        <w:ind w:left="2631" w:hanging="325"/>
      </w:pPr>
      <w:rPr>
        <w:rFonts w:hint="default"/>
        <w:lang w:val="es-ES" w:eastAsia="en-US" w:bidi="ar-SA"/>
      </w:rPr>
    </w:lvl>
    <w:lvl w:ilvl="4">
      <w:start w:val="0"/>
      <w:numFmt w:val="bullet"/>
      <w:lvlText w:val="•"/>
      <w:lvlJc w:val="left"/>
      <w:pPr>
        <w:ind w:left="3736" w:hanging="325"/>
      </w:pPr>
      <w:rPr>
        <w:rFonts w:hint="default"/>
        <w:lang w:val="es-ES" w:eastAsia="en-US" w:bidi="ar-SA"/>
      </w:rPr>
    </w:lvl>
    <w:lvl w:ilvl="5">
      <w:start w:val="0"/>
      <w:numFmt w:val="bullet"/>
      <w:lvlText w:val="•"/>
      <w:lvlJc w:val="left"/>
      <w:pPr>
        <w:ind w:left="4842" w:hanging="325"/>
      </w:pPr>
      <w:rPr>
        <w:rFonts w:hint="default"/>
        <w:lang w:val="es-ES" w:eastAsia="en-US" w:bidi="ar-SA"/>
      </w:rPr>
    </w:lvl>
    <w:lvl w:ilvl="6">
      <w:start w:val="0"/>
      <w:numFmt w:val="bullet"/>
      <w:lvlText w:val="•"/>
      <w:lvlJc w:val="left"/>
      <w:pPr>
        <w:ind w:left="5947" w:hanging="325"/>
      </w:pPr>
      <w:rPr>
        <w:rFonts w:hint="default"/>
        <w:lang w:val="es-ES" w:eastAsia="en-US" w:bidi="ar-SA"/>
      </w:rPr>
    </w:lvl>
    <w:lvl w:ilvl="7">
      <w:start w:val="0"/>
      <w:numFmt w:val="bullet"/>
      <w:lvlText w:val="•"/>
      <w:lvlJc w:val="left"/>
      <w:pPr>
        <w:ind w:left="7053" w:hanging="325"/>
      </w:pPr>
      <w:rPr>
        <w:rFonts w:hint="default"/>
        <w:lang w:val="es-ES" w:eastAsia="en-US" w:bidi="ar-SA"/>
      </w:rPr>
    </w:lvl>
    <w:lvl w:ilvl="8">
      <w:start w:val="0"/>
      <w:numFmt w:val="bullet"/>
      <w:lvlText w:val="•"/>
      <w:lvlJc w:val="left"/>
      <w:pPr>
        <w:ind w:left="8158" w:hanging="325"/>
      </w:pPr>
      <w:rPr>
        <w:rFonts w:hint="default"/>
        <w:lang w:val="es-ES" w:eastAsia="en-US" w:bidi="ar-SA"/>
      </w:rPr>
    </w:lvl>
  </w:abstractNum>
  <w:abstractNum w:abstractNumId="50">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49">
    <w:multiLevelType w:val="hybridMultilevel"/>
    <w:lvl w:ilvl="0">
      <w:start w:val="1"/>
      <w:numFmt w:val="upperRoman"/>
      <w:lvlText w:val="%1."/>
      <w:lvlJc w:val="left"/>
      <w:pPr>
        <w:ind w:left="100" w:hanging="27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5"/>
      </w:pPr>
      <w:rPr>
        <w:rFonts w:hint="default"/>
        <w:lang w:val="es-ES" w:eastAsia="en-US" w:bidi="ar-SA"/>
      </w:rPr>
    </w:lvl>
    <w:lvl w:ilvl="2">
      <w:start w:val="0"/>
      <w:numFmt w:val="bullet"/>
      <w:lvlText w:val="•"/>
      <w:lvlJc w:val="left"/>
      <w:pPr>
        <w:ind w:left="2153" w:hanging="275"/>
      </w:pPr>
      <w:rPr>
        <w:rFonts w:hint="default"/>
        <w:lang w:val="es-ES" w:eastAsia="en-US" w:bidi="ar-SA"/>
      </w:rPr>
    </w:lvl>
    <w:lvl w:ilvl="3">
      <w:start w:val="0"/>
      <w:numFmt w:val="bullet"/>
      <w:lvlText w:val="•"/>
      <w:lvlJc w:val="left"/>
      <w:pPr>
        <w:ind w:left="3180" w:hanging="275"/>
      </w:pPr>
      <w:rPr>
        <w:rFonts w:hint="default"/>
        <w:lang w:val="es-ES" w:eastAsia="en-US" w:bidi="ar-SA"/>
      </w:rPr>
    </w:lvl>
    <w:lvl w:ilvl="4">
      <w:start w:val="0"/>
      <w:numFmt w:val="bullet"/>
      <w:lvlText w:val="•"/>
      <w:lvlJc w:val="left"/>
      <w:pPr>
        <w:ind w:left="4207" w:hanging="275"/>
      </w:pPr>
      <w:rPr>
        <w:rFonts w:hint="default"/>
        <w:lang w:val="es-ES" w:eastAsia="en-US" w:bidi="ar-SA"/>
      </w:rPr>
    </w:lvl>
    <w:lvl w:ilvl="5">
      <w:start w:val="0"/>
      <w:numFmt w:val="bullet"/>
      <w:lvlText w:val="•"/>
      <w:lvlJc w:val="left"/>
      <w:pPr>
        <w:ind w:left="5234" w:hanging="275"/>
      </w:pPr>
      <w:rPr>
        <w:rFonts w:hint="default"/>
        <w:lang w:val="es-ES" w:eastAsia="en-US" w:bidi="ar-SA"/>
      </w:rPr>
    </w:lvl>
    <w:lvl w:ilvl="6">
      <w:start w:val="0"/>
      <w:numFmt w:val="bullet"/>
      <w:lvlText w:val="•"/>
      <w:lvlJc w:val="left"/>
      <w:pPr>
        <w:ind w:left="6261" w:hanging="275"/>
      </w:pPr>
      <w:rPr>
        <w:rFonts w:hint="default"/>
        <w:lang w:val="es-ES" w:eastAsia="en-US" w:bidi="ar-SA"/>
      </w:rPr>
    </w:lvl>
    <w:lvl w:ilvl="7">
      <w:start w:val="0"/>
      <w:numFmt w:val="bullet"/>
      <w:lvlText w:val="•"/>
      <w:lvlJc w:val="left"/>
      <w:pPr>
        <w:ind w:left="7288" w:hanging="275"/>
      </w:pPr>
      <w:rPr>
        <w:rFonts w:hint="default"/>
        <w:lang w:val="es-ES" w:eastAsia="en-US" w:bidi="ar-SA"/>
      </w:rPr>
    </w:lvl>
    <w:lvl w:ilvl="8">
      <w:start w:val="0"/>
      <w:numFmt w:val="bullet"/>
      <w:lvlText w:val="•"/>
      <w:lvlJc w:val="left"/>
      <w:pPr>
        <w:ind w:left="8315" w:hanging="275"/>
      </w:pPr>
      <w:rPr>
        <w:rFonts w:hint="default"/>
        <w:lang w:val="es-ES" w:eastAsia="en-US" w:bidi="ar-SA"/>
      </w:rPr>
    </w:lvl>
  </w:abstractNum>
  <w:abstractNum w:abstractNumId="48">
    <w:multiLevelType w:val="hybridMultilevel"/>
    <w:lvl w:ilvl="0">
      <w:start w:val="1"/>
      <w:numFmt w:val="upperRoman"/>
      <w:lvlText w:val="%1."/>
      <w:lvlJc w:val="left"/>
      <w:pPr>
        <w:ind w:left="100" w:hanging="270"/>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0"/>
      </w:pPr>
      <w:rPr>
        <w:rFonts w:hint="default"/>
        <w:lang w:val="es-ES" w:eastAsia="en-US" w:bidi="ar-SA"/>
      </w:rPr>
    </w:lvl>
    <w:lvl w:ilvl="2">
      <w:start w:val="0"/>
      <w:numFmt w:val="bullet"/>
      <w:lvlText w:val="•"/>
      <w:lvlJc w:val="left"/>
      <w:pPr>
        <w:ind w:left="2153" w:hanging="270"/>
      </w:pPr>
      <w:rPr>
        <w:rFonts w:hint="default"/>
        <w:lang w:val="es-ES" w:eastAsia="en-US" w:bidi="ar-SA"/>
      </w:rPr>
    </w:lvl>
    <w:lvl w:ilvl="3">
      <w:start w:val="0"/>
      <w:numFmt w:val="bullet"/>
      <w:lvlText w:val="•"/>
      <w:lvlJc w:val="left"/>
      <w:pPr>
        <w:ind w:left="3180" w:hanging="270"/>
      </w:pPr>
      <w:rPr>
        <w:rFonts w:hint="default"/>
        <w:lang w:val="es-ES" w:eastAsia="en-US" w:bidi="ar-SA"/>
      </w:rPr>
    </w:lvl>
    <w:lvl w:ilvl="4">
      <w:start w:val="0"/>
      <w:numFmt w:val="bullet"/>
      <w:lvlText w:val="•"/>
      <w:lvlJc w:val="left"/>
      <w:pPr>
        <w:ind w:left="4207" w:hanging="270"/>
      </w:pPr>
      <w:rPr>
        <w:rFonts w:hint="default"/>
        <w:lang w:val="es-ES" w:eastAsia="en-US" w:bidi="ar-SA"/>
      </w:rPr>
    </w:lvl>
    <w:lvl w:ilvl="5">
      <w:start w:val="0"/>
      <w:numFmt w:val="bullet"/>
      <w:lvlText w:val="•"/>
      <w:lvlJc w:val="left"/>
      <w:pPr>
        <w:ind w:left="5234" w:hanging="270"/>
      </w:pPr>
      <w:rPr>
        <w:rFonts w:hint="default"/>
        <w:lang w:val="es-ES" w:eastAsia="en-US" w:bidi="ar-SA"/>
      </w:rPr>
    </w:lvl>
    <w:lvl w:ilvl="6">
      <w:start w:val="0"/>
      <w:numFmt w:val="bullet"/>
      <w:lvlText w:val="•"/>
      <w:lvlJc w:val="left"/>
      <w:pPr>
        <w:ind w:left="6261" w:hanging="270"/>
      </w:pPr>
      <w:rPr>
        <w:rFonts w:hint="default"/>
        <w:lang w:val="es-ES" w:eastAsia="en-US" w:bidi="ar-SA"/>
      </w:rPr>
    </w:lvl>
    <w:lvl w:ilvl="7">
      <w:start w:val="0"/>
      <w:numFmt w:val="bullet"/>
      <w:lvlText w:val="•"/>
      <w:lvlJc w:val="left"/>
      <w:pPr>
        <w:ind w:left="7288" w:hanging="270"/>
      </w:pPr>
      <w:rPr>
        <w:rFonts w:hint="default"/>
        <w:lang w:val="es-ES" w:eastAsia="en-US" w:bidi="ar-SA"/>
      </w:rPr>
    </w:lvl>
    <w:lvl w:ilvl="8">
      <w:start w:val="0"/>
      <w:numFmt w:val="bullet"/>
      <w:lvlText w:val="•"/>
      <w:lvlJc w:val="left"/>
      <w:pPr>
        <w:ind w:left="8315" w:hanging="270"/>
      </w:pPr>
      <w:rPr>
        <w:rFonts w:hint="default"/>
        <w:lang w:val="es-ES" w:eastAsia="en-US" w:bidi="ar-SA"/>
      </w:rPr>
    </w:lvl>
  </w:abstractNum>
  <w:abstractNum w:abstractNumId="47">
    <w:multiLevelType w:val="hybridMultilevel"/>
    <w:lvl w:ilvl="0">
      <w:start w:val="1"/>
      <w:numFmt w:val="upperRoman"/>
      <w:lvlText w:val="%1."/>
      <w:lvlJc w:val="left"/>
      <w:pPr>
        <w:ind w:left="100" w:hanging="29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9"/>
      </w:pPr>
      <w:rPr>
        <w:rFonts w:hint="default"/>
        <w:lang w:val="es-ES" w:eastAsia="en-US" w:bidi="ar-SA"/>
      </w:rPr>
    </w:lvl>
    <w:lvl w:ilvl="2">
      <w:start w:val="0"/>
      <w:numFmt w:val="bullet"/>
      <w:lvlText w:val="•"/>
      <w:lvlJc w:val="left"/>
      <w:pPr>
        <w:ind w:left="2153" w:hanging="299"/>
      </w:pPr>
      <w:rPr>
        <w:rFonts w:hint="default"/>
        <w:lang w:val="es-ES" w:eastAsia="en-US" w:bidi="ar-SA"/>
      </w:rPr>
    </w:lvl>
    <w:lvl w:ilvl="3">
      <w:start w:val="0"/>
      <w:numFmt w:val="bullet"/>
      <w:lvlText w:val="•"/>
      <w:lvlJc w:val="left"/>
      <w:pPr>
        <w:ind w:left="3180" w:hanging="299"/>
      </w:pPr>
      <w:rPr>
        <w:rFonts w:hint="default"/>
        <w:lang w:val="es-ES" w:eastAsia="en-US" w:bidi="ar-SA"/>
      </w:rPr>
    </w:lvl>
    <w:lvl w:ilvl="4">
      <w:start w:val="0"/>
      <w:numFmt w:val="bullet"/>
      <w:lvlText w:val="•"/>
      <w:lvlJc w:val="left"/>
      <w:pPr>
        <w:ind w:left="4207" w:hanging="299"/>
      </w:pPr>
      <w:rPr>
        <w:rFonts w:hint="default"/>
        <w:lang w:val="es-ES" w:eastAsia="en-US" w:bidi="ar-SA"/>
      </w:rPr>
    </w:lvl>
    <w:lvl w:ilvl="5">
      <w:start w:val="0"/>
      <w:numFmt w:val="bullet"/>
      <w:lvlText w:val="•"/>
      <w:lvlJc w:val="left"/>
      <w:pPr>
        <w:ind w:left="5234" w:hanging="299"/>
      </w:pPr>
      <w:rPr>
        <w:rFonts w:hint="default"/>
        <w:lang w:val="es-ES" w:eastAsia="en-US" w:bidi="ar-SA"/>
      </w:rPr>
    </w:lvl>
    <w:lvl w:ilvl="6">
      <w:start w:val="0"/>
      <w:numFmt w:val="bullet"/>
      <w:lvlText w:val="•"/>
      <w:lvlJc w:val="left"/>
      <w:pPr>
        <w:ind w:left="6261" w:hanging="299"/>
      </w:pPr>
      <w:rPr>
        <w:rFonts w:hint="default"/>
        <w:lang w:val="es-ES" w:eastAsia="en-US" w:bidi="ar-SA"/>
      </w:rPr>
    </w:lvl>
    <w:lvl w:ilvl="7">
      <w:start w:val="0"/>
      <w:numFmt w:val="bullet"/>
      <w:lvlText w:val="•"/>
      <w:lvlJc w:val="left"/>
      <w:pPr>
        <w:ind w:left="7288" w:hanging="299"/>
      </w:pPr>
      <w:rPr>
        <w:rFonts w:hint="default"/>
        <w:lang w:val="es-ES" w:eastAsia="en-US" w:bidi="ar-SA"/>
      </w:rPr>
    </w:lvl>
    <w:lvl w:ilvl="8">
      <w:start w:val="0"/>
      <w:numFmt w:val="bullet"/>
      <w:lvlText w:val="•"/>
      <w:lvlJc w:val="left"/>
      <w:pPr>
        <w:ind w:left="8315" w:hanging="299"/>
      </w:pPr>
      <w:rPr>
        <w:rFonts w:hint="default"/>
        <w:lang w:val="es-ES" w:eastAsia="en-US" w:bidi="ar-SA"/>
      </w:rPr>
    </w:lvl>
  </w:abstractNum>
  <w:abstractNum w:abstractNumId="46">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45">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44">
    <w:multiLevelType w:val="hybridMultilevel"/>
    <w:lvl w:ilvl="0">
      <w:start w:val="1"/>
      <w:numFmt w:val="upperRoman"/>
      <w:lvlText w:val="%1."/>
      <w:lvlJc w:val="left"/>
      <w:pPr>
        <w:ind w:left="100" w:hanging="27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2"/>
      </w:pPr>
      <w:rPr>
        <w:rFonts w:hint="default"/>
        <w:lang w:val="es-ES" w:eastAsia="en-US" w:bidi="ar-SA"/>
      </w:rPr>
    </w:lvl>
    <w:lvl w:ilvl="2">
      <w:start w:val="0"/>
      <w:numFmt w:val="bullet"/>
      <w:lvlText w:val="•"/>
      <w:lvlJc w:val="left"/>
      <w:pPr>
        <w:ind w:left="2153" w:hanging="272"/>
      </w:pPr>
      <w:rPr>
        <w:rFonts w:hint="default"/>
        <w:lang w:val="es-ES" w:eastAsia="en-US" w:bidi="ar-SA"/>
      </w:rPr>
    </w:lvl>
    <w:lvl w:ilvl="3">
      <w:start w:val="0"/>
      <w:numFmt w:val="bullet"/>
      <w:lvlText w:val="•"/>
      <w:lvlJc w:val="left"/>
      <w:pPr>
        <w:ind w:left="3180" w:hanging="272"/>
      </w:pPr>
      <w:rPr>
        <w:rFonts w:hint="default"/>
        <w:lang w:val="es-ES" w:eastAsia="en-US" w:bidi="ar-SA"/>
      </w:rPr>
    </w:lvl>
    <w:lvl w:ilvl="4">
      <w:start w:val="0"/>
      <w:numFmt w:val="bullet"/>
      <w:lvlText w:val="•"/>
      <w:lvlJc w:val="left"/>
      <w:pPr>
        <w:ind w:left="4207" w:hanging="272"/>
      </w:pPr>
      <w:rPr>
        <w:rFonts w:hint="default"/>
        <w:lang w:val="es-ES" w:eastAsia="en-US" w:bidi="ar-SA"/>
      </w:rPr>
    </w:lvl>
    <w:lvl w:ilvl="5">
      <w:start w:val="0"/>
      <w:numFmt w:val="bullet"/>
      <w:lvlText w:val="•"/>
      <w:lvlJc w:val="left"/>
      <w:pPr>
        <w:ind w:left="5234" w:hanging="272"/>
      </w:pPr>
      <w:rPr>
        <w:rFonts w:hint="default"/>
        <w:lang w:val="es-ES" w:eastAsia="en-US" w:bidi="ar-SA"/>
      </w:rPr>
    </w:lvl>
    <w:lvl w:ilvl="6">
      <w:start w:val="0"/>
      <w:numFmt w:val="bullet"/>
      <w:lvlText w:val="•"/>
      <w:lvlJc w:val="left"/>
      <w:pPr>
        <w:ind w:left="6261" w:hanging="272"/>
      </w:pPr>
      <w:rPr>
        <w:rFonts w:hint="default"/>
        <w:lang w:val="es-ES" w:eastAsia="en-US" w:bidi="ar-SA"/>
      </w:rPr>
    </w:lvl>
    <w:lvl w:ilvl="7">
      <w:start w:val="0"/>
      <w:numFmt w:val="bullet"/>
      <w:lvlText w:val="•"/>
      <w:lvlJc w:val="left"/>
      <w:pPr>
        <w:ind w:left="7288" w:hanging="272"/>
      </w:pPr>
      <w:rPr>
        <w:rFonts w:hint="default"/>
        <w:lang w:val="es-ES" w:eastAsia="en-US" w:bidi="ar-SA"/>
      </w:rPr>
    </w:lvl>
    <w:lvl w:ilvl="8">
      <w:start w:val="0"/>
      <w:numFmt w:val="bullet"/>
      <w:lvlText w:val="•"/>
      <w:lvlJc w:val="left"/>
      <w:pPr>
        <w:ind w:left="8315" w:hanging="272"/>
      </w:pPr>
      <w:rPr>
        <w:rFonts w:hint="default"/>
        <w:lang w:val="es-ES" w:eastAsia="en-US" w:bidi="ar-SA"/>
      </w:rPr>
    </w:lvl>
  </w:abstractNum>
  <w:abstractNum w:abstractNumId="43">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42">
    <w:multiLevelType w:val="hybridMultilevel"/>
    <w:lvl w:ilvl="0">
      <w:start w:val="1"/>
      <w:numFmt w:val="upperRoman"/>
      <w:lvlText w:val="%1."/>
      <w:lvlJc w:val="left"/>
      <w:pPr>
        <w:ind w:left="100"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5"/>
      </w:pPr>
      <w:rPr>
        <w:rFonts w:hint="default"/>
        <w:lang w:val="es-ES" w:eastAsia="en-US" w:bidi="ar-SA"/>
      </w:rPr>
    </w:lvl>
    <w:lvl w:ilvl="2">
      <w:start w:val="0"/>
      <w:numFmt w:val="bullet"/>
      <w:lvlText w:val="•"/>
      <w:lvlJc w:val="left"/>
      <w:pPr>
        <w:ind w:left="2153" w:hanging="265"/>
      </w:pPr>
      <w:rPr>
        <w:rFonts w:hint="default"/>
        <w:lang w:val="es-ES" w:eastAsia="en-US" w:bidi="ar-SA"/>
      </w:rPr>
    </w:lvl>
    <w:lvl w:ilvl="3">
      <w:start w:val="0"/>
      <w:numFmt w:val="bullet"/>
      <w:lvlText w:val="•"/>
      <w:lvlJc w:val="left"/>
      <w:pPr>
        <w:ind w:left="3180" w:hanging="265"/>
      </w:pPr>
      <w:rPr>
        <w:rFonts w:hint="default"/>
        <w:lang w:val="es-ES" w:eastAsia="en-US" w:bidi="ar-SA"/>
      </w:rPr>
    </w:lvl>
    <w:lvl w:ilvl="4">
      <w:start w:val="0"/>
      <w:numFmt w:val="bullet"/>
      <w:lvlText w:val="•"/>
      <w:lvlJc w:val="left"/>
      <w:pPr>
        <w:ind w:left="4207" w:hanging="265"/>
      </w:pPr>
      <w:rPr>
        <w:rFonts w:hint="default"/>
        <w:lang w:val="es-ES" w:eastAsia="en-US" w:bidi="ar-SA"/>
      </w:rPr>
    </w:lvl>
    <w:lvl w:ilvl="5">
      <w:start w:val="0"/>
      <w:numFmt w:val="bullet"/>
      <w:lvlText w:val="•"/>
      <w:lvlJc w:val="left"/>
      <w:pPr>
        <w:ind w:left="5234" w:hanging="265"/>
      </w:pPr>
      <w:rPr>
        <w:rFonts w:hint="default"/>
        <w:lang w:val="es-ES" w:eastAsia="en-US" w:bidi="ar-SA"/>
      </w:rPr>
    </w:lvl>
    <w:lvl w:ilvl="6">
      <w:start w:val="0"/>
      <w:numFmt w:val="bullet"/>
      <w:lvlText w:val="•"/>
      <w:lvlJc w:val="left"/>
      <w:pPr>
        <w:ind w:left="6261" w:hanging="265"/>
      </w:pPr>
      <w:rPr>
        <w:rFonts w:hint="default"/>
        <w:lang w:val="es-ES" w:eastAsia="en-US" w:bidi="ar-SA"/>
      </w:rPr>
    </w:lvl>
    <w:lvl w:ilvl="7">
      <w:start w:val="0"/>
      <w:numFmt w:val="bullet"/>
      <w:lvlText w:val="•"/>
      <w:lvlJc w:val="left"/>
      <w:pPr>
        <w:ind w:left="7288" w:hanging="265"/>
      </w:pPr>
      <w:rPr>
        <w:rFonts w:hint="default"/>
        <w:lang w:val="es-ES" w:eastAsia="en-US" w:bidi="ar-SA"/>
      </w:rPr>
    </w:lvl>
    <w:lvl w:ilvl="8">
      <w:start w:val="0"/>
      <w:numFmt w:val="bullet"/>
      <w:lvlText w:val="•"/>
      <w:lvlJc w:val="left"/>
      <w:pPr>
        <w:ind w:left="8315" w:hanging="265"/>
      </w:pPr>
      <w:rPr>
        <w:rFonts w:hint="default"/>
        <w:lang w:val="es-ES" w:eastAsia="en-US" w:bidi="ar-SA"/>
      </w:rPr>
    </w:lvl>
  </w:abstractNum>
  <w:abstractNum w:abstractNumId="41">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40">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39">
    <w:multiLevelType w:val="hybridMultilevel"/>
    <w:lvl w:ilvl="0">
      <w:start w:val="1"/>
      <w:numFmt w:val="upperRoman"/>
      <w:lvlText w:val="%1."/>
      <w:lvlJc w:val="left"/>
      <w:pPr>
        <w:ind w:left="100" w:hanging="27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9"/>
      </w:pPr>
      <w:rPr>
        <w:rFonts w:hint="default"/>
        <w:lang w:val="es-ES" w:eastAsia="en-US" w:bidi="ar-SA"/>
      </w:rPr>
    </w:lvl>
    <w:lvl w:ilvl="2">
      <w:start w:val="0"/>
      <w:numFmt w:val="bullet"/>
      <w:lvlText w:val="•"/>
      <w:lvlJc w:val="left"/>
      <w:pPr>
        <w:ind w:left="2153" w:hanging="279"/>
      </w:pPr>
      <w:rPr>
        <w:rFonts w:hint="default"/>
        <w:lang w:val="es-ES" w:eastAsia="en-US" w:bidi="ar-SA"/>
      </w:rPr>
    </w:lvl>
    <w:lvl w:ilvl="3">
      <w:start w:val="0"/>
      <w:numFmt w:val="bullet"/>
      <w:lvlText w:val="•"/>
      <w:lvlJc w:val="left"/>
      <w:pPr>
        <w:ind w:left="3180" w:hanging="279"/>
      </w:pPr>
      <w:rPr>
        <w:rFonts w:hint="default"/>
        <w:lang w:val="es-ES" w:eastAsia="en-US" w:bidi="ar-SA"/>
      </w:rPr>
    </w:lvl>
    <w:lvl w:ilvl="4">
      <w:start w:val="0"/>
      <w:numFmt w:val="bullet"/>
      <w:lvlText w:val="•"/>
      <w:lvlJc w:val="left"/>
      <w:pPr>
        <w:ind w:left="4207" w:hanging="279"/>
      </w:pPr>
      <w:rPr>
        <w:rFonts w:hint="default"/>
        <w:lang w:val="es-ES" w:eastAsia="en-US" w:bidi="ar-SA"/>
      </w:rPr>
    </w:lvl>
    <w:lvl w:ilvl="5">
      <w:start w:val="0"/>
      <w:numFmt w:val="bullet"/>
      <w:lvlText w:val="•"/>
      <w:lvlJc w:val="left"/>
      <w:pPr>
        <w:ind w:left="5234" w:hanging="279"/>
      </w:pPr>
      <w:rPr>
        <w:rFonts w:hint="default"/>
        <w:lang w:val="es-ES" w:eastAsia="en-US" w:bidi="ar-SA"/>
      </w:rPr>
    </w:lvl>
    <w:lvl w:ilvl="6">
      <w:start w:val="0"/>
      <w:numFmt w:val="bullet"/>
      <w:lvlText w:val="•"/>
      <w:lvlJc w:val="left"/>
      <w:pPr>
        <w:ind w:left="6261" w:hanging="279"/>
      </w:pPr>
      <w:rPr>
        <w:rFonts w:hint="default"/>
        <w:lang w:val="es-ES" w:eastAsia="en-US" w:bidi="ar-SA"/>
      </w:rPr>
    </w:lvl>
    <w:lvl w:ilvl="7">
      <w:start w:val="0"/>
      <w:numFmt w:val="bullet"/>
      <w:lvlText w:val="•"/>
      <w:lvlJc w:val="left"/>
      <w:pPr>
        <w:ind w:left="7288" w:hanging="279"/>
      </w:pPr>
      <w:rPr>
        <w:rFonts w:hint="default"/>
        <w:lang w:val="es-ES" w:eastAsia="en-US" w:bidi="ar-SA"/>
      </w:rPr>
    </w:lvl>
    <w:lvl w:ilvl="8">
      <w:start w:val="0"/>
      <w:numFmt w:val="bullet"/>
      <w:lvlText w:val="•"/>
      <w:lvlJc w:val="left"/>
      <w:pPr>
        <w:ind w:left="8315" w:hanging="279"/>
      </w:pPr>
      <w:rPr>
        <w:rFonts w:hint="default"/>
        <w:lang w:val="es-ES" w:eastAsia="en-US" w:bidi="ar-SA"/>
      </w:rPr>
    </w:lvl>
  </w:abstractNum>
  <w:abstractNum w:abstractNumId="38">
    <w:multiLevelType w:val="hybridMultilevel"/>
    <w:lvl w:ilvl="0">
      <w:start w:val="1"/>
      <w:numFmt w:val="upperRoman"/>
      <w:lvlText w:val="%1."/>
      <w:lvlJc w:val="left"/>
      <w:pPr>
        <w:ind w:left="100" w:hanging="30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06"/>
      </w:pPr>
      <w:rPr>
        <w:rFonts w:hint="default"/>
        <w:lang w:val="es-ES" w:eastAsia="en-US" w:bidi="ar-SA"/>
      </w:rPr>
    </w:lvl>
    <w:lvl w:ilvl="2">
      <w:start w:val="0"/>
      <w:numFmt w:val="bullet"/>
      <w:lvlText w:val="•"/>
      <w:lvlJc w:val="left"/>
      <w:pPr>
        <w:ind w:left="2153" w:hanging="306"/>
      </w:pPr>
      <w:rPr>
        <w:rFonts w:hint="default"/>
        <w:lang w:val="es-ES" w:eastAsia="en-US" w:bidi="ar-SA"/>
      </w:rPr>
    </w:lvl>
    <w:lvl w:ilvl="3">
      <w:start w:val="0"/>
      <w:numFmt w:val="bullet"/>
      <w:lvlText w:val="•"/>
      <w:lvlJc w:val="left"/>
      <w:pPr>
        <w:ind w:left="3180" w:hanging="306"/>
      </w:pPr>
      <w:rPr>
        <w:rFonts w:hint="default"/>
        <w:lang w:val="es-ES" w:eastAsia="en-US" w:bidi="ar-SA"/>
      </w:rPr>
    </w:lvl>
    <w:lvl w:ilvl="4">
      <w:start w:val="0"/>
      <w:numFmt w:val="bullet"/>
      <w:lvlText w:val="•"/>
      <w:lvlJc w:val="left"/>
      <w:pPr>
        <w:ind w:left="4207" w:hanging="306"/>
      </w:pPr>
      <w:rPr>
        <w:rFonts w:hint="default"/>
        <w:lang w:val="es-ES" w:eastAsia="en-US" w:bidi="ar-SA"/>
      </w:rPr>
    </w:lvl>
    <w:lvl w:ilvl="5">
      <w:start w:val="0"/>
      <w:numFmt w:val="bullet"/>
      <w:lvlText w:val="•"/>
      <w:lvlJc w:val="left"/>
      <w:pPr>
        <w:ind w:left="5234" w:hanging="306"/>
      </w:pPr>
      <w:rPr>
        <w:rFonts w:hint="default"/>
        <w:lang w:val="es-ES" w:eastAsia="en-US" w:bidi="ar-SA"/>
      </w:rPr>
    </w:lvl>
    <w:lvl w:ilvl="6">
      <w:start w:val="0"/>
      <w:numFmt w:val="bullet"/>
      <w:lvlText w:val="•"/>
      <w:lvlJc w:val="left"/>
      <w:pPr>
        <w:ind w:left="6261" w:hanging="306"/>
      </w:pPr>
      <w:rPr>
        <w:rFonts w:hint="default"/>
        <w:lang w:val="es-ES" w:eastAsia="en-US" w:bidi="ar-SA"/>
      </w:rPr>
    </w:lvl>
    <w:lvl w:ilvl="7">
      <w:start w:val="0"/>
      <w:numFmt w:val="bullet"/>
      <w:lvlText w:val="•"/>
      <w:lvlJc w:val="left"/>
      <w:pPr>
        <w:ind w:left="7288" w:hanging="306"/>
      </w:pPr>
      <w:rPr>
        <w:rFonts w:hint="default"/>
        <w:lang w:val="es-ES" w:eastAsia="en-US" w:bidi="ar-SA"/>
      </w:rPr>
    </w:lvl>
    <w:lvl w:ilvl="8">
      <w:start w:val="0"/>
      <w:numFmt w:val="bullet"/>
      <w:lvlText w:val="•"/>
      <w:lvlJc w:val="left"/>
      <w:pPr>
        <w:ind w:left="8315" w:hanging="306"/>
      </w:pPr>
      <w:rPr>
        <w:rFonts w:hint="default"/>
        <w:lang w:val="es-ES" w:eastAsia="en-US" w:bidi="ar-SA"/>
      </w:rPr>
    </w:lvl>
  </w:abstractNum>
  <w:abstractNum w:abstractNumId="37">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36">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35">
    <w:multiLevelType w:val="hybridMultilevel"/>
    <w:lvl w:ilvl="0">
      <w:start w:val="1"/>
      <w:numFmt w:val="upperRoman"/>
      <w:lvlText w:val="%1."/>
      <w:lvlJc w:val="left"/>
      <w:pPr>
        <w:ind w:left="100" w:hanging="270"/>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0"/>
      </w:pPr>
      <w:rPr>
        <w:rFonts w:hint="default"/>
        <w:lang w:val="es-ES" w:eastAsia="en-US" w:bidi="ar-SA"/>
      </w:rPr>
    </w:lvl>
    <w:lvl w:ilvl="2">
      <w:start w:val="0"/>
      <w:numFmt w:val="bullet"/>
      <w:lvlText w:val="•"/>
      <w:lvlJc w:val="left"/>
      <w:pPr>
        <w:ind w:left="2153" w:hanging="270"/>
      </w:pPr>
      <w:rPr>
        <w:rFonts w:hint="default"/>
        <w:lang w:val="es-ES" w:eastAsia="en-US" w:bidi="ar-SA"/>
      </w:rPr>
    </w:lvl>
    <w:lvl w:ilvl="3">
      <w:start w:val="0"/>
      <w:numFmt w:val="bullet"/>
      <w:lvlText w:val="•"/>
      <w:lvlJc w:val="left"/>
      <w:pPr>
        <w:ind w:left="3180" w:hanging="270"/>
      </w:pPr>
      <w:rPr>
        <w:rFonts w:hint="default"/>
        <w:lang w:val="es-ES" w:eastAsia="en-US" w:bidi="ar-SA"/>
      </w:rPr>
    </w:lvl>
    <w:lvl w:ilvl="4">
      <w:start w:val="0"/>
      <w:numFmt w:val="bullet"/>
      <w:lvlText w:val="•"/>
      <w:lvlJc w:val="left"/>
      <w:pPr>
        <w:ind w:left="4207" w:hanging="270"/>
      </w:pPr>
      <w:rPr>
        <w:rFonts w:hint="default"/>
        <w:lang w:val="es-ES" w:eastAsia="en-US" w:bidi="ar-SA"/>
      </w:rPr>
    </w:lvl>
    <w:lvl w:ilvl="5">
      <w:start w:val="0"/>
      <w:numFmt w:val="bullet"/>
      <w:lvlText w:val="•"/>
      <w:lvlJc w:val="left"/>
      <w:pPr>
        <w:ind w:left="5234" w:hanging="270"/>
      </w:pPr>
      <w:rPr>
        <w:rFonts w:hint="default"/>
        <w:lang w:val="es-ES" w:eastAsia="en-US" w:bidi="ar-SA"/>
      </w:rPr>
    </w:lvl>
    <w:lvl w:ilvl="6">
      <w:start w:val="0"/>
      <w:numFmt w:val="bullet"/>
      <w:lvlText w:val="•"/>
      <w:lvlJc w:val="left"/>
      <w:pPr>
        <w:ind w:left="6261" w:hanging="270"/>
      </w:pPr>
      <w:rPr>
        <w:rFonts w:hint="default"/>
        <w:lang w:val="es-ES" w:eastAsia="en-US" w:bidi="ar-SA"/>
      </w:rPr>
    </w:lvl>
    <w:lvl w:ilvl="7">
      <w:start w:val="0"/>
      <w:numFmt w:val="bullet"/>
      <w:lvlText w:val="•"/>
      <w:lvlJc w:val="left"/>
      <w:pPr>
        <w:ind w:left="7288" w:hanging="270"/>
      </w:pPr>
      <w:rPr>
        <w:rFonts w:hint="default"/>
        <w:lang w:val="es-ES" w:eastAsia="en-US" w:bidi="ar-SA"/>
      </w:rPr>
    </w:lvl>
    <w:lvl w:ilvl="8">
      <w:start w:val="0"/>
      <w:numFmt w:val="bullet"/>
      <w:lvlText w:val="•"/>
      <w:lvlJc w:val="left"/>
      <w:pPr>
        <w:ind w:left="8315" w:hanging="270"/>
      </w:pPr>
      <w:rPr>
        <w:rFonts w:hint="default"/>
        <w:lang w:val="es-ES" w:eastAsia="en-US" w:bidi="ar-SA"/>
      </w:rPr>
    </w:lvl>
  </w:abstractNum>
  <w:abstractNum w:abstractNumId="34">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33">
    <w:multiLevelType w:val="hybridMultilevel"/>
    <w:lvl w:ilvl="0">
      <w:start w:val="1"/>
      <w:numFmt w:val="upperRoman"/>
      <w:lvlText w:val="%1."/>
      <w:lvlJc w:val="left"/>
      <w:pPr>
        <w:ind w:left="100" w:hanging="28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9"/>
      </w:pPr>
      <w:rPr>
        <w:rFonts w:hint="default"/>
        <w:lang w:val="es-ES" w:eastAsia="en-US" w:bidi="ar-SA"/>
      </w:rPr>
    </w:lvl>
    <w:lvl w:ilvl="2">
      <w:start w:val="0"/>
      <w:numFmt w:val="bullet"/>
      <w:lvlText w:val="•"/>
      <w:lvlJc w:val="left"/>
      <w:pPr>
        <w:ind w:left="2153" w:hanging="289"/>
      </w:pPr>
      <w:rPr>
        <w:rFonts w:hint="default"/>
        <w:lang w:val="es-ES" w:eastAsia="en-US" w:bidi="ar-SA"/>
      </w:rPr>
    </w:lvl>
    <w:lvl w:ilvl="3">
      <w:start w:val="0"/>
      <w:numFmt w:val="bullet"/>
      <w:lvlText w:val="•"/>
      <w:lvlJc w:val="left"/>
      <w:pPr>
        <w:ind w:left="3180" w:hanging="289"/>
      </w:pPr>
      <w:rPr>
        <w:rFonts w:hint="default"/>
        <w:lang w:val="es-ES" w:eastAsia="en-US" w:bidi="ar-SA"/>
      </w:rPr>
    </w:lvl>
    <w:lvl w:ilvl="4">
      <w:start w:val="0"/>
      <w:numFmt w:val="bullet"/>
      <w:lvlText w:val="•"/>
      <w:lvlJc w:val="left"/>
      <w:pPr>
        <w:ind w:left="4207" w:hanging="289"/>
      </w:pPr>
      <w:rPr>
        <w:rFonts w:hint="default"/>
        <w:lang w:val="es-ES" w:eastAsia="en-US" w:bidi="ar-SA"/>
      </w:rPr>
    </w:lvl>
    <w:lvl w:ilvl="5">
      <w:start w:val="0"/>
      <w:numFmt w:val="bullet"/>
      <w:lvlText w:val="•"/>
      <w:lvlJc w:val="left"/>
      <w:pPr>
        <w:ind w:left="5234" w:hanging="289"/>
      </w:pPr>
      <w:rPr>
        <w:rFonts w:hint="default"/>
        <w:lang w:val="es-ES" w:eastAsia="en-US" w:bidi="ar-SA"/>
      </w:rPr>
    </w:lvl>
    <w:lvl w:ilvl="6">
      <w:start w:val="0"/>
      <w:numFmt w:val="bullet"/>
      <w:lvlText w:val="•"/>
      <w:lvlJc w:val="left"/>
      <w:pPr>
        <w:ind w:left="6261" w:hanging="289"/>
      </w:pPr>
      <w:rPr>
        <w:rFonts w:hint="default"/>
        <w:lang w:val="es-ES" w:eastAsia="en-US" w:bidi="ar-SA"/>
      </w:rPr>
    </w:lvl>
    <w:lvl w:ilvl="7">
      <w:start w:val="0"/>
      <w:numFmt w:val="bullet"/>
      <w:lvlText w:val="•"/>
      <w:lvlJc w:val="left"/>
      <w:pPr>
        <w:ind w:left="7288" w:hanging="289"/>
      </w:pPr>
      <w:rPr>
        <w:rFonts w:hint="default"/>
        <w:lang w:val="es-ES" w:eastAsia="en-US" w:bidi="ar-SA"/>
      </w:rPr>
    </w:lvl>
    <w:lvl w:ilvl="8">
      <w:start w:val="0"/>
      <w:numFmt w:val="bullet"/>
      <w:lvlText w:val="•"/>
      <w:lvlJc w:val="left"/>
      <w:pPr>
        <w:ind w:left="8315" w:hanging="289"/>
      </w:pPr>
      <w:rPr>
        <w:rFonts w:hint="default"/>
        <w:lang w:val="es-ES" w:eastAsia="en-US" w:bidi="ar-SA"/>
      </w:rPr>
    </w:lvl>
  </w:abstractNum>
  <w:abstractNum w:abstractNumId="32">
    <w:multiLevelType w:val="hybridMultilevel"/>
    <w:lvl w:ilvl="0">
      <w:start w:val="1"/>
      <w:numFmt w:val="upperRoman"/>
      <w:lvlText w:val="%1."/>
      <w:lvlJc w:val="left"/>
      <w:pPr>
        <w:ind w:left="100" w:hanging="27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9"/>
      </w:pPr>
      <w:rPr>
        <w:rFonts w:hint="default"/>
        <w:lang w:val="es-ES" w:eastAsia="en-US" w:bidi="ar-SA"/>
      </w:rPr>
    </w:lvl>
    <w:lvl w:ilvl="2">
      <w:start w:val="0"/>
      <w:numFmt w:val="bullet"/>
      <w:lvlText w:val="•"/>
      <w:lvlJc w:val="left"/>
      <w:pPr>
        <w:ind w:left="2153" w:hanging="279"/>
      </w:pPr>
      <w:rPr>
        <w:rFonts w:hint="default"/>
        <w:lang w:val="es-ES" w:eastAsia="en-US" w:bidi="ar-SA"/>
      </w:rPr>
    </w:lvl>
    <w:lvl w:ilvl="3">
      <w:start w:val="0"/>
      <w:numFmt w:val="bullet"/>
      <w:lvlText w:val="•"/>
      <w:lvlJc w:val="left"/>
      <w:pPr>
        <w:ind w:left="3180" w:hanging="279"/>
      </w:pPr>
      <w:rPr>
        <w:rFonts w:hint="default"/>
        <w:lang w:val="es-ES" w:eastAsia="en-US" w:bidi="ar-SA"/>
      </w:rPr>
    </w:lvl>
    <w:lvl w:ilvl="4">
      <w:start w:val="0"/>
      <w:numFmt w:val="bullet"/>
      <w:lvlText w:val="•"/>
      <w:lvlJc w:val="left"/>
      <w:pPr>
        <w:ind w:left="4207" w:hanging="279"/>
      </w:pPr>
      <w:rPr>
        <w:rFonts w:hint="default"/>
        <w:lang w:val="es-ES" w:eastAsia="en-US" w:bidi="ar-SA"/>
      </w:rPr>
    </w:lvl>
    <w:lvl w:ilvl="5">
      <w:start w:val="0"/>
      <w:numFmt w:val="bullet"/>
      <w:lvlText w:val="•"/>
      <w:lvlJc w:val="left"/>
      <w:pPr>
        <w:ind w:left="5234" w:hanging="279"/>
      </w:pPr>
      <w:rPr>
        <w:rFonts w:hint="default"/>
        <w:lang w:val="es-ES" w:eastAsia="en-US" w:bidi="ar-SA"/>
      </w:rPr>
    </w:lvl>
    <w:lvl w:ilvl="6">
      <w:start w:val="0"/>
      <w:numFmt w:val="bullet"/>
      <w:lvlText w:val="•"/>
      <w:lvlJc w:val="left"/>
      <w:pPr>
        <w:ind w:left="6261" w:hanging="279"/>
      </w:pPr>
      <w:rPr>
        <w:rFonts w:hint="default"/>
        <w:lang w:val="es-ES" w:eastAsia="en-US" w:bidi="ar-SA"/>
      </w:rPr>
    </w:lvl>
    <w:lvl w:ilvl="7">
      <w:start w:val="0"/>
      <w:numFmt w:val="bullet"/>
      <w:lvlText w:val="•"/>
      <w:lvlJc w:val="left"/>
      <w:pPr>
        <w:ind w:left="7288" w:hanging="279"/>
      </w:pPr>
      <w:rPr>
        <w:rFonts w:hint="default"/>
        <w:lang w:val="es-ES" w:eastAsia="en-US" w:bidi="ar-SA"/>
      </w:rPr>
    </w:lvl>
    <w:lvl w:ilvl="8">
      <w:start w:val="0"/>
      <w:numFmt w:val="bullet"/>
      <w:lvlText w:val="•"/>
      <w:lvlJc w:val="left"/>
      <w:pPr>
        <w:ind w:left="8315" w:hanging="279"/>
      </w:pPr>
      <w:rPr>
        <w:rFonts w:hint="default"/>
        <w:lang w:val="es-ES" w:eastAsia="en-US" w:bidi="ar-SA"/>
      </w:rPr>
    </w:lvl>
  </w:abstractNum>
  <w:abstractNum w:abstractNumId="31">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30">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29">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28">
    <w:multiLevelType w:val="hybridMultilevel"/>
    <w:lvl w:ilvl="0">
      <w:start w:val="1"/>
      <w:numFmt w:val="upperRoman"/>
      <w:lvlText w:val="%1."/>
      <w:lvlJc w:val="left"/>
      <w:pPr>
        <w:ind w:left="100" w:hanging="29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1"/>
      </w:pPr>
      <w:rPr>
        <w:rFonts w:hint="default"/>
        <w:lang w:val="es-ES" w:eastAsia="en-US" w:bidi="ar-SA"/>
      </w:rPr>
    </w:lvl>
    <w:lvl w:ilvl="2">
      <w:start w:val="0"/>
      <w:numFmt w:val="bullet"/>
      <w:lvlText w:val="•"/>
      <w:lvlJc w:val="left"/>
      <w:pPr>
        <w:ind w:left="2153" w:hanging="291"/>
      </w:pPr>
      <w:rPr>
        <w:rFonts w:hint="default"/>
        <w:lang w:val="es-ES" w:eastAsia="en-US" w:bidi="ar-SA"/>
      </w:rPr>
    </w:lvl>
    <w:lvl w:ilvl="3">
      <w:start w:val="0"/>
      <w:numFmt w:val="bullet"/>
      <w:lvlText w:val="•"/>
      <w:lvlJc w:val="left"/>
      <w:pPr>
        <w:ind w:left="3180" w:hanging="291"/>
      </w:pPr>
      <w:rPr>
        <w:rFonts w:hint="default"/>
        <w:lang w:val="es-ES" w:eastAsia="en-US" w:bidi="ar-SA"/>
      </w:rPr>
    </w:lvl>
    <w:lvl w:ilvl="4">
      <w:start w:val="0"/>
      <w:numFmt w:val="bullet"/>
      <w:lvlText w:val="•"/>
      <w:lvlJc w:val="left"/>
      <w:pPr>
        <w:ind w:left="4207" w:hanging="291"/>
      </w:pPr>
      <w:rPr>
        <w:rFonts w:hint="default"/>
        <w:lang w:val="es-ES" w:eastAsia="en-US" w:bidi="ar-SA"/>
      </w:rPr>
    </w:lvl>
    <w:lvl w:ilvl="5">
      <w:start w:val="0"/>
      <w:numFmt w:val="bullet"/>
      <w:lvlText w:val="•"/>
      <w:lvlJc w:val="left"/>
      <w:pPr>
        <w:ind w:left="5234" w:hanging="291"/>
      </w:pPr>
      <w:rPr>
        <w:rFonts w:hint="default"/>
        <w:lang w:val="es-ES" w:eastAsia="en-US" w:bidi="ar-SA"/>
      </w:rPr>
    </w:lvl>
    <w:lvl w:ilvl="6">
      <w:start w:val="0"/>
      <w:numFmt w:val="bullet"/>
      <w:lvlText w:val="•"/>
      <w:lvlJc w:val="left"/>
      <w:pPr>
        <w:ind w:left="6261" w:hanging="291"/>
      </w:pPr>
      <w:rPr>
        <w:rFonts w:hint="default"/>
        <w:lang w:val="es-ES" w:eastAsia="en-US" w:bidi="ar-SA"/>
      </w:rPr>
    </w:lvl>
    <w:lvl w:ilvl="7">
      <w:start w:val="0"/>
      <w:numFmt w:val="bullet"/>
      <w:lvlText w:val="•"/>
      <w:lvlJc w:val="left"/>
      <w:pPr>
        <w:ind w:left="7288" w:hanging="291"/>
      </w:pPr>
      <w:rPr>
        <w:rFonts w:hint="default"/>
        <w:lang w:val="es-ES" w:eastAsia="en-US" w:bidi="ar-SA"/>
      </w:rPr>
    </w:lvl>
    <w:lvl w:ilvl="8">
      <w:start w:val="0"/>
      <w:numFmt w:val="bullet"/>
      <w:lvlText w:val="•"/>
      <w:lvlJc w:val="left"/>
      <w:pPr>
        <w:ind w:left="8315" w:hanging="291"/>
      </w:pPr>
      <w:rPr>
        <w:rFonts w:hint="default"/>
        <w:lang w:val="es-ES" w:eastAsia="en-US" w:bidi="ar-SA"/>
      </w:rPr>
    </w:lvl>
  </w:abstractNum>
  <w:abstractNum w:abstractNumId="27">
    <w:multiLevelType w:val="hybridMultilevel"/>
    <w:lvl w:ilvl="0">
      <w:start w:val="1"/>
      <w:numFmt w:val="upperRoman"/>
      <w:lvlText w:val="%1."/>
      <w:lvlJc w:val="left"/>
      <w:pPr>
        <w:ind w:left="100" w:hanging="30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06"/>
      </w:pPr>
      <w:rPr>
        <w:rFonts w:hint="default"/>
        <w:lang w:val="es-ES" w:eastAsia="en-US" w:bidi="ar-SA"/>
      </w:rPr>
    </w:lvl>
    <w:lvl w:ilvl="2">
      <w:start w:val="0"/>
      <w:numFmt w:val="bullet"/>
      <w:lvlText w:val="•"/>
      <w:lvlJc w:val="left"/>
      <w:pPr>
        <w:ind w:left="2153" w:hanging="306"/>
      </w:pPr>
      <w:rPr>
        <w:rFonts w:hint="default"/>
        <w:lang w:val="es-ES" w:eastAsia="en-US" w:bidi="ar-SA"/>
      </w:rPr>
    </w:lvl>
    <w:lvl w:ilvl="3">
      <w:start w:val="0"/>
      <w:numFmt w:val="bullet"/>
      <w:lvlText w:val="•"/>
      <w:lvlJc w:val="left"/>
      <w:pPr>
        <w:ind w:left="3180" w:hanging="306"/>
      </w:pPr>
      <w:rPr>
        <w:rFonts w:hint="default"/>
        <w:lang w:val="es-ES" w:eastAsia="en-US" w:bidi="ar-SA"/>
      </w:rPr>
    </w:lvl>
    <w:lvl w:ilvl="4">
      <w:start w:val="0"/>
      <w:numFmt w:val="bullet"/>
      <w:lvlText w:val="•"/>
      <w:lvlJc w:val="left"/>
      <w:pPr>
        <w:ind w:left="4207" w:hanging="306"/>
      </w:pPr>
      <w:rPr>
        <w:rFonts w:hint="default"/>
        <w:lang w:val="es-ES" w:eastAsia="en-US" w:bidi="ar-SA"/>
      </w:rPr>
    </w:lvl>
    <w:lvl w:ilvl="5">
      <w:start w:val="0"/>
      <w:numFmt w:val="bullet"/>
      <w:lvlText w:val="•"/>
      <w:lvlJc w:val="left"/>
      <w:pPr>
        <w:ind w:left="5234" w:hanging="306"/>
      </w:pPr>
      <w:rPr>
        <w:rFonts w:hint="default"/>
        <w:lang w:val="es-ES" w:eastAsia="en-US" w:bidi="ar-SA"/>
      </w:rPr>
    </w:lvl>
    <w:lvl w:ilvl="6">
      <w:start w:val="0"/>
      <w:numFmt w:val="bullet"/>
      <w:lvlText w:val="•"/>
      <w:lvlJc w:val="left"/>
      <w:pPr>
        <w:ind w:left="6261" w:hanging="306"/>
      </w:pPr>
      <w:rPr>
        <w:rFonts w:hint="default"/>
        <w:lang w:val="es-ES" w:eastAsia="en-US" w:bidi="ar-SA"/>
      </w:rPr>
    </w:lvl>
    <w:lvl w:ilvl="7">
      <w:start w:val="0"/>
      <w:numFmt w:val="bullet"/>
      <w:lvlText w:val="•"/>
      <w:lvlJc w:val="left"/>
      <w:pPr>
        <w:ind w:left="7288" w:hanging="306"/>
      </w:pPr>
      <w:rPr>
        <w:rFonts w:hint="default"/>
        <w:lang w:val="es-ES" w:eastAsia="en-US" w:bidi="ar-SA"/>
      </w:rPr>
    </w:lvl>
    <w:lvl w:ilvl="8">
      <w:start w:val="0"/>
      <w:numFmt w:val="bullet"/>
      <w:lvlText w:val="•"/>
      <w:lvlJc w:val="left"/>
      <w:pPr>
        <w:ind w:left="8315" w:hanging="306"/>
      </w:pPr>
      <w:rPr>
        <w:rFonts w:hint="default"/>
        <w:lang w:val="es-ES" w:eastAsia="en-US" w:bidi="ar-SA"/>
      </w:rPr>
    </w:lvl>
  </w:abstractNum>
  <w:abstractNum w:abstractNumId="26">
    <w:multiLevelType w:val="hybridMultilevel"/>
    <w:lvl w:ilvl="0">
      <w:start w:val="1"/>
      <w:numFmt w:val="upperRoman"/>
      <w:lvlText w:val="%1."/>
      <w:lvlJc w:val="left"/>
      <w:pPr>
        <w:ind w:left="296"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306" w:hanging="197"/>
      </w:pPr>
      <w:rPr>
        <w:rFonts w:hint="default"/>
        <w:lang w:val="es-ES" w:eastAsia="en-US" w:bidi="ar-SA"/>
      </w:rPr>
    </w:lvl>
    <w:lvl w:ilvl="2">
      <w:start w:val="0"/>
      <w:numFmt w:val="bullet"/>
      <w:lvlText w:val="•"/>
      <w:lvlJc w:val="left"/>
      <w:pPr>
        <w:ind w:left="2313" w:hanging="197"/>
      </w:pPr>
      <w:rPr>
        <w:rFonts w:hint="default"/>
        <w:lang w:val="es-ES" w:eastAsia="en-US" w:bidi="ar-SA"/>
      </w:rPr>
    </w:lvl>
    <w:lvl w:ilvl="3">
      <w:start w:val="0"/>
      <w:numFmt w:val="bullet"/>
      <w:lvlText w:val="•"/>
      <w:lvlJc w:val="left"/>
      <w:pPr>
        <w:ind w:left="3320" w:hanging="197"/>
      </w:pPr>
      <w:rPr>
        <w:rFonts w:hint="default"/>
        <w:lang w:val="es-ES" w:eastAsia="en-US" w:bidi="ar-SA"/>
      </w:rPr>
    </w:lvl>
    <w:lvl w:ilvl="4">
      <w:start w:val="0"/>
      <w:numFmt w:val="bullet"/>
      <w:lvlText w:val="•"/>
      <w:lvlJc w:val="left"/>
      <w:pPr>
        <w:ind w:left="4327" w:hanging="197"/>
      </w:pPr>
      <w:rPr>
        <w:rFonts w:hint="default"/>
        <w:lang w:val="es-ES" w:eastAsia="en-US" w:bidi="ar-SA"/>
      </w:rPr>
    </w:lvl>
    <w:lvl w:ilvl="5">
      <w:start w:val="0"/>
      <w:numFmt w:val="bullet"/>
      <w:lvlText w:val="•"/>
      <w:lvlJc w:val="left"/>
      <w:pPr>
        <w:ind w:left="5334" w:hanging="197"/>
      </w:pPr>
      <w:rPr>
        <w:rFonts w:hint="default"/>
        <w:lang w:val="es-ES" w:eastAsia="en-US" w:bidi="ar-SA"/>
      </w:rPr>
    </w:lvl>
    <w:lvl w:ilvl="6">
      <w:start w:val="0"/>
      <w:numFmt w:val="bullet"/>
      <w:lvlText w:val="•"/>
      <w:lvlJc w:val="left"/>
      <w:pPr>
        <w:ind w:left="6341" w:hanging="197"/>
      </w:pPr>
      <w:rPr>
        <w:rFonts w:hint="default"/>
        <w:lang w:val="es-ES" w:eastAsia="en-US" w:bidi="ar-SA"/>
      </w:rPr>
    </w:lvl>
    <w:lvl w:ilvl="7">
      <w:start w:val="0"/>
      <w:numFmt w:val="bullet"/>
      <w:lvlText w:val="•"/>
      <w:lvlJc w:val="left"/>
      <w:pPr>
        <w:ind w:left="7348" w:hanging="197"/>
      </w:pPr>
      <w:rPr>
        <w:rFonts w:hint="default"/>
        <w:lang w:val="es-ES" w:eastAsia="en-US" w:bidi="ar-SA"/>
      </w:rPr>
    </w:lvl>
    <w:lvl w:ilvl="8">
      <w:start w:val="0"/>
      <w:numFmt w:val="bullet"/>
      <w:lvlText w:val="•"/>
      <w:lvlJc w:val="left"/>
      <w:pPr>
        <w:ind w:left="8355" w:hanging="197"/>
      </w:pPr>
      <w:rPr>
        <w:rFonts w:hint="default"/>
        <w:lang w:val="es-ES" w:eastAsia="en-US" w:bidi="ar-SA"/>
      </w:rPr>
    </w:lvl>
  </w:abstractNum>
  <w:abstractNum w:abstractNumId="25">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24">
    <w:multiLevelType w:val="hybridMultilevel"/>
    <w:lvl w:ilvl="0">
      <w:start w:val="1"/>
      <w:numFmt w:val="upperRoman"/>
      <w:lvlText w:val="%1."/>
      <w:lvlJc w:val="left"/>
      <w:pPr>
        <w:ind w:left="100" w:hanging="29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4"/>
      </w:pPr>
      <w:rPr>
        <w:rFonts w:hint="default"/>
        <w:lang w:val="es-ES" w:eastAsia="en-US" w:bidi="ar-SA"/>
      </w:rPr>
    </w:lvl>
    <w:lvl w:ilvl="2">
      <w:start w:val="0"/>
      <w:numFmt w:val="bullet"/>
      <w:lvlText w:val="•"/>
      <w:lvlJc w:val="left"/>
      <w:pPr>
        <w:ind w:left="2153" w:hanging="294"/>
      </w:pPr>
      <w:rPr>
        <w:rFonts w:hint="default"/>
        <w:lang w:val="es-ES" w:eastAsia="en-US" w:bidi="ar-SA"/>
      </w:rPr>
    </w:lvl>
    <w:lvl w:ilvl="3">
      <w:start w:val="0"/>
      <w:numFmt w:val="bullet"/>
      <w:lvlText w:val="•"/>
      <w:lvlJc w:val="left"/>
      <w:pPr>
        <w:ind w:left="3180" w:hanging="294"/>
      </w:pPr>
      <w:rPr>
        <w:rFonts w:hint="default"/>
        <w:lang w:val="es-ES" w:eastAsia="en-US" w:bidi="ar-SA"/>
      </w:rPr>
    </w:lvl>
    <w:lvl w:ilvl="4">
      <w:start w:val="0"/>
      <w:numFmt w:val="bullet"/>
      <w:lvlText w:val="•"/>
      <w:lvlJc w:val="left"/>
      <w:pPr>
        <w:ind w:left="4207" w:hanging="294"/>
      </w:pPr>
      <w:rPr>
        <w:rFonts w:hint="default"/>
        <w:lang w:val="es-ES" w:eastAsia="en-US" w:bidi="ar-SA"/>
      </w:rPr>
    </w:lvl>
    <w:lvl w:ilvl="5">
      <w:start w:val="0"/>
      <w:numFmt w:val="bullet"/>
      <w:lvlText w:val="•"/>
      <w:lvlJc w:val="left"/>
      <w:pPr>
        <w:ind w:left="5234" w:hanging="294"/>
      </w:pPr>
      <w:rPr>
        <w:rFonts w:hint="default"/>
        <w:lang w:val="es-ES" w:eastAsia="en-US" w:bidi="ar-SA"/>
      </w:rPr>
    </w:lvl>
    <w:lvl w:ilvl="6">
      <w:start w:val="0"/>
      <w:numFmt w:val="bullet"/>
      <w:lvlText w:val="•"/>
      <w:lvlJc w:val="left"/>
      <w:pPr>
        <w:ind w:left="6261" w:hanging="294"/>
      </w:pPr>
      <w:rPr>
        <w:rFonts w:hint="default"/>
        <w:lang w:val="es-ES" w:eastAsia="en-US" w:bidi="ar-SA"/>
      </w:rPr>
    </w:lvl>
    <w:lvl w:ilvl="7">
      <w:start w:val="0"/>
      <w:numFmt w:val="bullet"/>
      <w:lvlText w:val="•"/>
      <w:lvlJc w:val="left"/>
      <w:pPr>
        <w:ind w:left="7288" w:hanging="294"/>
      </w:pPr>
      <w:rPr>
        <w:rFonts w:hint="default"/>
        <w:lang w:val="es-ES" w:eastAsia="en-US" w:bidi="ar-SA"/>
      </w:rPr>
    </w:lvl>
    <w:lvl w:ilvl="8">
      <w:start w:val="0"/>
      <w:numFmt w:val="bullet"/>
      <w:lvlText w:val="•"/>
      <w:lvlJc w:val="left"/>
      <w:pPr>
        <w:ind w:left="8315" w:hanging="294"/>
      </w:pPr>
      <w:rPr>
        <w:rFonts w:hint="default"/>
        <w:lang w:val="es-ES" w:eastAsia="en-US" w:bidi="ar-SA"/>
      </w:rPr>
    </w:lvl>
  </w:abstractNum>
  <w:abstractNum w:abstractNumId="23">
    <w:multiLevelType w:val="hybridMultilevel"/>
    <w:lvl w:ilvl="0">
      <w:start w:val="1"/>
      <w:numFmt w:val="upperRoman"/>
      <w:lvlText w:val="%1."/>
      <w:lvlJc w:val="left"/>
      <w:pPr>
        <w:ind w:left="100" w:hanging="320"/>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20"/>
      </w:pPr>
      <w:rPr>
        <w:rFonts w:hint="default"/>
        <w:lang w:val="es-ES" w:eastAsia="en-US" w:bidi="ar-SA"/>
      </w:rPr>
    </w:lvl>
    <w:lvl w:ilvl="2">
      <w:start w:val="0"/>
      <w:numFmt w:val="bullet"/>
      <w:lvlText w:val="•"/>
      <w:lvlJc w:val="left"/>
      <w:pPr>
        <w:ind w:left="2153" w:hanging="320"/>
      </w:pPr>
      <w:rPr>
        <w:rFonts w:hint="default"/>
        <w:lang w:val="es-ES" w:eastAsia="en-US" w:bidi="ar-SA"/>
      </w:rPr>
    </w:lvl>
    <w:lvl w:ilvl="3">
      <w:start w:val="0"/>
      <w:numFmt w:val="bullet"/>
      <w:lvlText w:val="•"/>
      <w:lvlJc w:val="left"/>
      <w:pPr>
        <w:ind w:left="3180" w:hanging="320"/>
      </w:pPr>
      <w:rPr>
        <w:rFonts w:hint="default"/>
        <w:lang w:val="es-ES" w:eastAsia="en-US" w:bidi="ar-SA"/>
      </w:rPr>
    </w:lvl>
    <w:lvl w:ilvl="4">
      <w:start w:val="0"/>
      <w:numFmt w:val="bullet"/>
      <w:lvlText w:val="•"/>
      <w:lvlJc w:val="left"/>
      <w:pPr>
        <w:ind w:left="4207" w:hanging="320"/>
      </w:pPr>
      <w:rPr>
        <w:rFonts w:hint="default"/>
        <w:lang w:val="es-ES" w:eastAsia="en-US" w:bidi="ar-SA"/>
      </w:rPr>
    </w:lvl>
    <w:lvl w:ilvl="5">
      <w:start w:val="0"/>
      <w:numFmt w:val="bullet"/>
      <w:lvlText w:val="•"/>
      <w:lvlJc w:val="left"/>
      <w:pPr>
        <w:ind w:left="5234" w:hanging="320"/>
      </w:pPr>
      <w:rPr>
        <w:rFonts w:hint="default"/>
        <w:lang w:val="es-ES" w:eastAsia="en-US" w:bidi="ar-SA"/>
      </w:rPr>
    </w:lvl>
    <w:lvl w:ilvl="6">
      <w:start w:val="0"/>
      <w:numFmt w:val="bullet"/>
      <w:lvlText w:val="•"/>
      <w:lvlJc w:val="left"/>
      <w:pPr>
        <w:ind w:left="6261" w:hanging="320"/>
      </w:pPr>
      <w:rPr>
        <w:rFonts w:hint="default"/>
        <w:lang w:val="es-ES" w:eastAsia="en-US" w:bidi="ar-SA"/>
      </w:rPr>
    </w:lvl>
    <w:lvl w:ilvl="7">
      <w:start w:val="0"/>
      <w:numFmt w:val="bullet"/>
      <w:lvlText w:val="•"/>
      <w:lvlJc w:val="left"/>
      <w:pPr>
        <w:ind w:left="7288" w:hanging="320"/>
      </w:pPr>
      <w:rPr>
        <w:rFonts w:hint="default"/>
        <w:lang w:val="es-ES" w:eastAsia="en-US" w:bidi="ar-SA"/>
      </w:rPr>
    </w:lvl>
    <w:lvl w:ilvl="8">
      <w:start w:val="0"/>
      <w:numFmt w:val="bullet"/>
      <w:lvlText w:val="•"/>
      <w:lvlJc w:val="left"/>
      <w:pPr>
        <w:ind w:left="8315" w:hanging="320"/>
      </w:pPr>
      <w:rPr>
        <w:rFonts w:hint="default"/>
        <w:lang w:val="es-ES" w:eastAsia="en-US" w:bidi="ar-SA"/>
      </w:rPr>
    </w:lvl>
  </w:abstractNum>
  <w:abstractNum w:abstractNumId="22">
    <w:multiLevelType w:val="hybridMultilevel"/>
    <w:lvl w:ilvl="0">
      <w:start w:val="1"/>
      <w:numFmt w:val="upperRoman"/>
      <w:lvlText w:val="%1."/>
      <w:lvlJc w:val="left"/>
      <w:pPr>
        <w:ind w:left="100"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5"/>
      </w:pPr>
      <w:rPr>
        <w:rFonts w:hint="default"/>
        <w:lang w:val="es-ES" w:eastAsia="en-US" w:bidi="ar-SA"/>
      </w:rPr>
    </w:lvl>
    <w:lvl w:ilvl="2">
      <w:start w:val="0"/>
      <w:numFmt w:val="bullet"/>
      <w:lvlText w:val="•"/>
      <w:lvlJc w:val="left"/>
      <w:pPr>
        <w:ind w:left="2153" w:hanging="315"/>
      </w:pPr>
      <w:rPr>
        <w:rFonts w:hint="default"/>
        <w:lang w:val="es-ES" w:eastAsia="en-US" w:bidi="ar-SA"/>
      </w:rPr>
    </w:lvl>
    <w:lvl w:ilvl="3">
      <w:start w:val="0"/>
      <w:numFmt w:val="bullet"/>
      <w:lvlText w:val="•"/>
      <w:lvlJc w:val="left"/>
      <w:pPr>
        <w:ind w:left="3180" w:hanging="315"/>
      </w:pPr>
      <w:rPr>
        <w:rFonts w:hint="default"/>
        <w:lang w:val="es-ES" w:eastAsia="en-US" w:bidi="ar-SA"/>
      </w:rPr>
    </w:lvl>
    <w:lvl w:ilvl="4">
      <w:start w:val="0"/>
      <w:numFmt w:val="bullet"/>
      <w:lvlText w:val="•"/>
      <w:lvlJc w:val="left"/>
      <w:pPr>
        <w:ind w:left="4207" w:hanging="315"/>
      </w:pPr>
      <w:rPr>
        <w:rFonts w:hint="default"/>
        <w:lang w:val="es-ES" w:eastAsia="en-US" w:bidi="ar-SA"/>
      </w:rPr>
    </w:lvl>
    <w:lvl w:ilvl="5">
      <w:start w:val="0"/>
      <w:numFmt w:val="bullet"/>
      <w:lvlText w:val="•"/>
      <w:lvlJc w:val="left"/>
      <w:pPr>
        <w:ind w:left="5234" w:hanging="315"/>
      </w:pPr>
      <w:rPr>
        <w:rFonts w:hint="default"/>
        <w:lang w:val="es-ES" w:eastAsia="en-US" w:bidi="ar-SA"/>
      </w:rPr>
    </w:lvl>
    <w:lvl w:ilvl="6">
      <w:start w:val="0"/>
      <w:numFmt w:val="bullet"/>
      <w:lvlText w:val="•"/>
      <w:lvlJc w:val="left"/>
      <w:pPr>
        <w:ind w:left="6261" w:hanging="315"/>
      </w:pPr>
      <w:rPr>
        <w:rFonts w:hint="default"/>
        <w:lang w:val="es-ES" w:eastAsia="en-US" w:bidi="ar-SA"/>
      </w:rPr>
    </w:lvl>
    <w:lvl w:ilvl="7">
      <w:start w:val="0"/>
      <w:numFmt w:val="bullet"/>
      <w:lvlText w:val="•"/>
      <w:lvlJc w:val="left"/>
      <w:pPr>
        <w:ind w:left="7288" w:hanging="315"/>
      </w:pPr>
      <w:rPr>
        <w:rFonts w:hint="default"/>
        <w:lang w:val="es-ES" w:eastAsia="en-US" w:bidi="ar-SA"/>
      </w:rPr>
    </w:lvl>
    <w:lvl w:ilvl="8">
      <w:start w:val="0"/>
      <w:numFmt w:val="bullet"/>
      <w:lvlText w:val="•"/>
      <w:lvlJc w:val="left"/>
      <w:pPr>
        <w:ind w:left="8315" w:hanging="315"/>
      </w:pPr>
      <w:rPr>
        <w:rFonts w:hint="default"/>
        <w:lang w:val="es-ES" w:eastAsia="en-US" w:bidi="ar-SA"/>
      </w:rPr>
    </w:lvl>
  </w:abstractNum>
  <w:abstractNum w:abstractNumId="21">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00" w:hanging="349"/>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1"/>
      <w:numFmt w:val="upperRoman"/>
      <w:lvlText w:val="%3."/>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3">
      <w:start w:val="0"/>
      <w:numFmt w:val="bullet"/>
      <w:lvlText w:val="•"/>
      <w:lvlJc w:val="left"/>
      <w:pPr>
        <w:ind w:left="2584" w:hanging="265"/>
      </w:pPr>
      <w:rPr>
        <w:rFonts w:hint="default"/>
        <w:lang w:val="es-ES" w:eastAsia="en-US" w:bidi="ar-SA"/>
      </w:rPr>
    </w:lvl>
    <w:lvl w:ilvl="4">
      <w:start w:val="0"/>
      <w:numFmt w:val="bullet"/>
      <w:lvlText w:val="•"/>
      <w:lvlJc w:val="left"/>
      <w:pPr>
        <w:ind w:left="3696" w:hanging="265"/>
      </w:pPr>
      <w:rPr>
        <w:rFonts w:hint="default"/>
        <w:lang w:val="es-ES" w:eastAsia="en-US" w:bidi="ar-SA"/>
      </w:rPr>
    </w:lvl>
    <w:lvl w:ilvl="5">
      <w:start w:val="0"/>
      <w:numFmt w:val="bullet"/>
      <w:lvlText w:val="•"/>
      <w:lvlJc w:val="left"/>
      <w:pPr>
        <w:ind w:left="4808" w:hanging="265"/>
      </w:pPr>
      <w:rPr>
        <w:rFonts w:hint="default"/>
        <w:lang w:val="es-ES" w:eastAsia="en-US" w:bidi="ar-SA"/>
      </w:rPr>
    </w:lvl>
    <w:lvl w:ilvl="6">
      <w:start w:val="0"/>
      <w:numFmt w:val="bullet"/>
      <w:lvlText w:val="•"/>
      <w:lvlJc w:val="left"/>
      <w:pPr>
        <w:ind w:left="5920" w:hanging="265"/>
      </w:pPr>
      <w:rPr>
        <w:rFonts w:hint="default"/>
        <w:lang w:val="es-ES" w:eastAsia="en-US" w:bidi="ar-SA"/>
      </w:rPr>
    </w:lvl>
    <w:lvl w:ilvl="7">
      <w:start w:val="0"/>
      <w:numFmt w:val="bullet"/>
      <w:lvlText w:val="•"/>
      <w:lvlJc w:val="left"/>
      <w:pPr>
        <w:ind w:left="7033" w:hanging="265"/>
      </w:pPr>
      <w:rPr>
        <w:rFonts w:hint="default"/>
        <w:lang w:val="es-ES" w:eastAsia="en-US" w:bidi="ar-SA"/>
      </w:rPr>
    </w:lvl>
    <w:lvl w:ilvl="8">
      <w:start w:val="0"/>
      <w:numFmt w:val="bullet"/>
      <w:lvlText w:val="•"/>
      <w:lvlJc w:val="left"/>
      <w:pPr>
        <w:ind w:left="8145" w:hanging="265"/>
      </w:pPr>
      <w:rPr>
        <w:rFonts w:hint="default"/>
        <w:lang w:val="es-ES" w:eastAsia="en-US" w:bidi="ar-SA"/>
      </w:rPr>
    </w:lvl>
  </w:abstractNum>
  <w:abstractNum w:abstractNumId="20">
    <w:multiLevelType w:val="hybridMultilevel"/>
    <w:lvl w:ilvl="0">
      <w:start w:val="1"/>
      <w:numFmt w:val="upperRoman"/>
      <w:lvlText w:val="%1."/>
      <w:lvlJc w:val="left"/>
      <w:pPr>
        <w:ind w:left="100" w:hanging="270"/>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00" w:hanging="344"/>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1"/>
      <w:numFmt w:val="upperRoman"/>
      <w:lvlText w:val="%3."/>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3">
      <w:start w:val="0"/>
      <w:numFmt w:val="bullet"/>
      <w:lvlText w:val="•"/>
      <w:lvlJc w:val="left"/>
      <w:pPr>
        <w:ind w:left="2584" w:hanging="265"/>
      </w:pPr>
      <w:rPr>
        <w:rFonts w:hint="default"/>
        <w:lang w:val="es-ES" w:eastAsia="en-US" w:bidi="ar-SA"/>
      </w:rPr>
    </w:lvl>
    <w:lvl w:ilvl="4">
      <w:start w:val="0"/>
      <w:numFmt w:val="bullet"/>
      <w:lvlText w:val="•"/>
      <w:lvlJc w:val="left"/>
      <w:pPr>
        <w:ind w:left="3696" w:hanging="265"/>
      </w:pPr>
      <w:rPr>
        <w:rFonts w:hint="default"/>
        <w:lang w:val="es-ES" w:eastAsia="en-US" w:bidi="ar-SA"/>
      </w:rPr>
    </w:lvl>
    <w:lvl w:ilvl="5">
      <w:start w:val="0"/>
      <w:numFmt w:val="bullet"/>
      <w:lvlText w:val="•"/>
      <w:lvlJc w:val="left"/>
      <w:pPr>
        <w:ind w:left="4808" w:hanging="265"/>
      </w:pPr>
      <w:rPr>
        <w:rFonts w:hint="default"/>
        <w:lang w:val="es-ES" w:eastAsia="en-US" w:bidi="ar-SA"/>
      </w:rPr>
    </w:lvl>
    <w:lvl w:ilvl="6">
      <w:start w:val="0"/>
      <w:numFmt w:val="bullet"/>
      <w:lvlText w:val="•"/>
      <w:lvlJc w:val="left"/>
      <w:pPr>
        <w:ind w:left="5920" w:hanging="265"/>
      </w:pPr>
      <w:rPr>
        <w:rFonts w:hint="default"/>
        <w:lang w:val="es-ES" w:eastAsia="en-US" w:bidi="ar-SA"/>
      </w:rPr>
    </w:lvl>
    <w:lvl w:ilvl="7">
      <w:start w:val="0"/>
      <w:numFmt w:val="bullet"/>
      <w:lvlText w:val="•"/>
      <w:lvlJc w:val="left"/>
      <w:pPr>
        <w:ind w:left="7033" w:hanging="265"/>
      </w:pPr>
      <w:rPr>
        <w:rFonts w:hint="default"/>
        <w:lang w:val="es-ES" w:eastAsia="en-US" w:bidi="ar-SA"/>
      </w:rPr>
    </w:lvl>
    <w:lvl w:ilvl="8">
      <w:start w:val="0"/>
      <w:numFmt w:val="bullet"/>
      <w:lvlText w:val="•"/>
      <w:lvlJc w:val="left"/>
      <w:pPr>
        <w:ind w:left="8145" w:hanging="265"/>
      </w:pPr>
      <w:rPr>
        <w:rFonts w:hint="default"/>
        <w:lang w:val="es-ES" w:eastAsia="en-US" w:bidi="ar-SA"/>
      </w:rPr>
    </w:lvl>
  </w:abstractNum>
  <w:abstractNum w:abstractNumId="19">
    <w:multiLevelType w:val="hybridMultilevel"/>
    <w:lvl w:ilvl="0">
      <w:start w:val="1"/>
      <w:numFmt w:val="upperRoman"/>
      <w:lvlText w:val="%1."/>
      <w:lvlJc w:val="left"/>
      <w:pPr>
        <w:ind w:left="100"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5"/>
      </w:pPr>
      <w:rPr>
        <w:rFonts w:hint="default"/>
        <w:lang w:val="es-ES" w:eastAsia="en-US" w:bidi="ar-SA"/>
      </w:rPr>
    </w:lvl>
    <w:lvl w:ilvl="2">
      <w:start w:val="0"/>
      <w:numFmt w:val="bullet"/>
      <w:lvlText w:val="•"/>
      <w:lvlJc w:val="left"/>
      <w:pPr>
        <w:ind w:left="2153" w:hanging="265"/>
      </w:pPr>
      <w:rPr>
        <w:rFonts w:hint="default"/>
        <w:lang w:val="es-ES" w:eastAsia="en-US" w:bidi="ar-SA"/>
      </w:rPr>
    </w:lvl>
    <w:lvl w:ilvl="3">
      <w:start w:val="0"/>
      <w:numFmt w:val="bullet"/>
      <w:lvlText w:val="•"/>
      <w:lvlJc w:val="left"/>
      <w:pPr>
        <w:ind w:left="3180" w:hanging="265"/>
      </w:pPr>
      <w:rPr>
        <w:rFonts w:hint="default"/>
        <w:lang w:val="es-ES" w:eastAsia="en-US" w:bidi="ar-SA"/>
      </w:rPr>
    </w:lvl>
    <w:lvl w:ilvl="4">
      <w:start w:val="0"/>
      <w:numFmt w:val="bullet"/>
      <w:lvlText w:val="•"/>
      <w:lvlJc w:val="left"/>
      <w:pPr>
        <w:ind w:left="4207" w:hanging="265"/>
      </w:pPr>
      <w:rPr>
        <w:rFonts w:hint="default"/>
        <w:lang w:val="es-ES" w:eastAsia="en-US" w:bidi="ar-SA"/>
      </w:rPr>
    </w:lvl>
    <w:lvl w:ilvl="5">
      <w:start w:val="0"/>
      <w:numFmt w:val="bullet"/>
      <w:lvlText w:val="•"/>
      <w:lvlJc w:val="left"/>
      <w:pPr>
        <w:ind w:left="5234" w:hanging="265"/>
      </w:pPr>
      <w:rPr>
        <w:rFonts w:hint="default"/>
        <w:lang w:val="es-ES" w:eastAsia="en-US" w:bidi="ar-SA"/>
      </w:rPr>
    </w:lvl>
    <w:lvl w:ilvl="6">
      <w:start w:val="0"/>
      <w:numFmt w:val="bullet"/>
      <w:lvlText w:val="•"/>
      <w:lvlJc w:val="left"/>
      <w:pPr>
        <w:ind w:left="6261" w:hanging="265"/>
      </w:pPr>
      <w:rPr>
        <w:rFonts w:hint="default"/>
        <w:lang w:val="es-ES" w:eastAsia="en-US" w:bidi="ar-SA"/>
      </w:rPr>
    </w:lvl>
    <w:lvl w:ilvl="7">
      <w:start w:val="0"/>
      <w:numFmt w:val="bullet"/>
      <w:lvlText w:val="•"/>
      <w:lvlJc w:val="left"/>
      <w:pPr>
        <w:ind w:left="7288" w:hanging="265"/>
      </w:pPr>
      <w:rPr>
        <w:rFonts w:hint="default"/>
        <w:lang w:val="es-ES" w:eastAsia="en-US" w:bidi="ar-SA"/>
      </w:rPr>
    </w:lvl>
    <w:lvl w:ilvl="8">
      <w:start w:val="0"/>
      <w:numFmt w:val="bullet"/>
      <w:lvlText w:val="•"/>
      <w:lvlJc w:val="left"/>
      <w:pPr>
        <w:ind w:left="8315" w:hanging="265"/>
      </w:pPr>
      <w:rPr>
        <w:rFonts w:hint="default"/>
        <w:lang w:val="es-ES" w:eastAsia="en-US" w:bidi="ar-SA"/>
      </w:rPr>
    </w:lvl>
  </w:abstractNum>
  <w:abstractNum w:abstractNumId="18">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17">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16">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15">
    <w:multiLevelType w:val="hybridMultilevel"/>
    <w:lvl w:ilvl="0">
      <w:start w:val="1"/>
      <w:numFmt w:val="upperRoman"/>
      <w:lvlText w:val="%1."/>
      <w:lvlJc w:val="left"/>
      <w:pPr>
        <w:ind w:left="100" w:hanging="28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4"/>
      </w:pPr>
      <w:rPr>
        <w:rFonts w:hint="default"/>
        <w:lang w:val="es-ES" w:eastAsia="en-US" w:bidi="ar-SA"/>
      </w:rPr>
    </w:lvl>
    <w:lvl w:ilvl="2">
      <w:start w:val="0"/>
      <w:numFmt w:val="bullet"/>
      <w:lvlText w:val="•"/>
      <w:lvlJc w:val="left"/>
      <w:pPr>
        <w:ind w:left="2153" w:hanging="284"/>
      </w:pPr>
      <w:rPr>
        <w:rFonts w:hint="default"/>
        <w:lang w:val="es-ES" w:eastAsia="en-US" w:bidi="ar-SA"/>
      </w:rPr>
    </w:lvl>
    <w:lvl w:ilvl="3">
      <w:start w:val="0"/>
      <w:numFmt w:val="bullet"/>
      <w:lvlText w:val="•"/>
      <w:lvlJc w:val="left"/>
      <w:pPr>
        <w:ind w:left="3180" w:hanging="284"/>
      </w:pPr>
      <w:rPr>
        <w:rFonts w:hint="default"/>
        <w:lang w:val="es-ES" w:eastAsia="en-US" w:bidi="ar-SA"/>
      </w:rPr>
    </w:lvl>
    <w:lvl w:ilvl="4">
      <w:start w:val="0"/>
      <w:numFmt w:val="bullet"/>
      <w:lvlText w:val="•"/>
      <w:lvlJc w:val="left"/>
      <w:pPr>
        <w:ind w:left="4207" w:hanging="284"/>
      </w:pPr>
      <w:rPr>
        <w:rFonts w:hint="default"/>
        <w:lang w:val="es-ES" w:eastAsia="en-US" w:bidi="ar-SA"/>
      </w:rPr>
    </w:lvl>
    <w:lvl w:ilvl="5">
      <w:start w:val="0"/>
      <w:numFmt w:val="bullet"/>
      <w:lvlText w:val="•"/>
      <w:lvlJc w:val="left"/>
      <w:pPr>
        <w:ind w:left="5234" w:hanging="284"/>
      </w:pPr>
      <w:rPr>
        <w:rFonts w:hint="default"/>
        <w:lang w:val="es-ES" w:eastAsia="en-US" w:bidi="ar-SA"/>
      </w:rPr>
    </w:lvl>
    <w:lvl w:ilvl="6">
      <w:start w:val="0"/>
      <w:numFmt w:val="bullet"/>
      <w:lvlText w:val="•"/>
      <w:lvlJc w:val="left"/>
      <w:pPr>
        <w:ind w:left="6261" w:hanging="284"/>
      </w:pPr>
      <w:rPr>
        <w:rFonts w:hint="default"/>
        <w:lang w:val="es-ES" w:eastAsia="en-US" w:bidi="ar-SA"/>
      </w:rPr>
    </w:lvl>
    <w:lvl w:ilvl="7">
      <w:start w:val="0"/>
      <w:numFmt w:val="bullet"/>
      <w:lvlText w:val="•"/>
      <w:lvlJc w:val="left"/>
      <w:pPr>
        <w:ind w:left="7288" w:hanging="284"/>
      </w:pPr>
      <w:rPr>
        <w:rFonts w:hint="default"/>
        <w:lang w:val="es-ES" w:eastAsia="en-US" w:bidi="ar-SA"/>
      </w:rPr>
    </w:lvl>
    <w:lvl w:ilvl="8">
      <w:start w:val="0"/>
      <w:numFmt w:val="bullet"/>
      <w:lvlText w:val="•"/>
      <w:lvlJc w:val="left"/>
      <w:pPr>
        <w:ind w:left="8315" w:hanging="284"/>
      </w:pPr>
      <w:rPr>
        <w:rFonts w:hint="default"/>
        <w:lang w:val="es-ES" w:eastAsia="en-US" w:bidi="ar-SA"/>
      </w:rPr>
    </w:lvl>
  </w:abstractNum>
  <w:abstractNum w:abstractNumId="14">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13">
    <w:multiLevelType w:val="hybridMultilevel"/>
    <w:lvl w:ilvl="0">
      <w:start w:val="1"/>
      <w:numFmt w:val="upperRoman"/>
      <w:lvlText w:val="%1."/>
      <w:lvlJc w:val="left"/>
      <w:pPr>
        <w:ind w:left="100" w:hanging="27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9"/>
      </w:pPr>
      <w:rPr>
        <w:rFonts w:hint="default"/>
        <w:lang w:val="es-ES" w:eastAsia="en-US" w:bidi="ar-SA"/>
      </w:rPr>
    </w:lvl>
    <w:lvl w:ilvl="2">
      <w:start w:val="0"/>
      <w:numFmt w:val="bullet"/>
      <w:lvlText w:val="•"/>
      <w:lvlJc w:val="left"/>
      <w:pPr>
        <w:ind w:left="2153" w:hanging="279"/>
      </w:pPr>
      <w:rPr>
        <w:rFonts w:hint="default"/>
        <w:lang w:val="es-ES" w:eastAsia="en-US" w:bidi="ar-SA"/>
      </w:rPr>
    </w:lvl>
    <w:lvl w:ilvl="3">
      <w:start w:val="0"/>
      <w:numFmt w:val="bullet"/>
      <w:lvlText w:val="•"/>
      <w:lvlJc w:val="left"/>
      <w:pPr>
        <w:ind w:left="3180" w:hanging="279"/>
      </w:pPr>
      <w:rPr>
        <w:rFonts w:hint="default"/>
        <w:lang w:val="es-ES" w:eastAsia="en-US" w:bidi="ar-SA"/>
      </w:rPr>
    </w:lvl>
    <w:lvl w:ilvl="4">
      <w:start w:val="0"/>
      <w:numFmt w:val="bullet"/>
      <w:lvlText w:val="•"/>
      <w:lvlJc w:val="left"/>
      <w:pPr>
        <w:ind w:left="4207" w:hanging="279"/>
      </w:pPr>
      <w:rPr>
        <w:rFonts w:hint="default"/>
        <w:lang w:val="es-ES" w:eastAsia="en-US" w:bidi="ar-SA"/>
      </w:rPr>
    </w:lvl>
    <w:lvl w:ilvl="5">
      <w:start w:val="0"/>
      <w:numFmt w:val="bullet"/>
      <w:lvlText w:val="•"/>
      <w:lvlJc w:val="left"/>
      <w:pPr>
        <w:ind w:left="5234" w:hanging="279"/>
      </w:pPr>
      <w:rPr>
        <w:rFonts w:hint="default"/>
        <w:lang w:val="es-ES" w:eastAsia="en-US" w:bidi="ar-SA"/>
      </w:rPr>
    </w:lvl>
    <w:lvl w:ilvl="6">
      <w:start w:val="0"/>
      <w:numFmt w:val="bullet"/>
      <w:lvlText w:val="•"/>
      <w:lvlJc w:val="left"/>
      <w:pPr>
        <w:ind w:left="6261" w:hanging="279"/>
      </w:pPr>
      <w:rPr>
        <w:rFonts w:hint="default"/>
        <w:lang w:val="es-ES" w:eastAsia="en-US" w:bidi="ar-SA"/>
      </w:rPr>
    </w:lvl>
    <w:lvl w:ilvl="7">
      <w:start w:val="0"/>
      <w:numFmt w:val="bullet"/>
      <w:lvlText w:val="•"/>
      <w:lvlJc w:val="left"/>
      <w:pPr>
        <w:ind w:left="7288" w:hanging="279"/>
      </w:pPr>
      <w:rPr>
        <w:rFonts w:hint="default"/>
        <w:lang w:val="es-ES" w:eastAsia="en-US" w:bidi="ar-SA"/>
      </w:rPr>
    </w:lvl>
    <w:lvl w:ilvl="8">
      <w:start w:val="0"/>
      <w:numFmt w:val="bullet"/>
      <w:lvlText w:val="•"/>
      <w:lvlJc w:val="left"/>
      <w:pPr>
        <w:ind w:left="8315" w:hanging="279"/>
      </w:pPr>
      <w:rPr>
        <w:rFonts w:hint="default"/>
        <w:lang w:val="es-ES" w:eastAsia="en-US" w:bidi="ar-SA"/>
      </w:rPr>
    </w:lvl>
  </w:abstractNum>
  <w:abstractNum w:abstractNumId="12">
    <w:multiLevelType w:val="hybridMultilevel"/>
    <w:lvl w:ilvl="0">
      <w:start w:val="1"/>
      <w:numFmt w:val="upperRoman"/>
      <w:lvlText w:val="%1."/>
      <w:lvlJc w:val="left"/>
      <w:pPr>
        <w:ind w:left="296" w:hanging="197"/>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306" w:hanging="197"/>
      </w:pPr>
      <w:rPr>
        <w:rFonts w:hint="default"/>
        <w:lang w:val="es-ES" w:eastAsia="en-US" w:bidi="ar-SA"/>
      </w:rPr>
    </w:lvl>
    <w:lvl w:ilvl="2">
      <w:start w:val="0"/>
      <w:numFmt w:val="bullet"/>
      <w:lvlText w:val="•"/>
      <w:lvlJc w:val="left"/>
      <w:pPr>
        <w:ind w:left="2313" w:hanging="197"/>
      </w:pPr>
      <w:rPr>
        <w:rFonts w:hint="default"/>
        <w:lang w:val="es-ES" w:eastAsia="en-US" w:bidi="ar-SA"/>
      </w:rPr>
    </w:lvl>
    <w:lvl w:ilvl="3">
      <w:start w:val="0"/>
      <w:numFmt w:val="bullet"/>
      <w:lvlText w:val="•"/>
      <w:lvlJc w:val="left"/>
      <w:pPr>
        <w:ind w:left="3320" w:hanging="197"/>
      </w:pPr>
      <w:rPr>
        <w:rFonts w:hint="default"/>
        <w:lang w:val="es-ES" w:eastAsia="en-US" w:bidi="ar-SA"/>
      </w:rPr>
    </w:lvl>
    <w:lvl w:ilvl="4">
      <w:start w:val="0"/>
      <w:numFmt w:val="bullet"/>
      <w:lvlText w:val="•"/>
      <w:lvlJc w:val="left"/>
      <w:pPr>
        <w:ind w:left="4327" w:hanging="197"/>
      </w:pPr>
      <w:rPr>
        <w:rFonts w:hint="default"/>
        <w:lang w:val="es-ES" w:eastAsia="en-US" w:bidi="ar-SA"/>
      </w:rPr>
    </w:lvl>
    <w:lvl w:ilvl="5">
      <w:start w:val="0"/>
      <w:numFmt w:val="bullet"/>
      <w:lvlText w:val="•"/>
      <w:lvlJc w:val="left"/>
      <w:pPr>
        <w:ind w:left="5334" w:hanging="197"/>
      </w:pPr>
      <w:rPr>
        <w:rFonts w:hint="default"/>
        <w:lang w:val="es-ES" w:eastAsia="en-US" w:bidi="ar-SA"/>
      </w:rPr>
    </w:lvl>
    <w:lvl w:ilvl="6">
      <w:start w:val="0"/>
      <w:numFmt w:val="bullet"/>
      <w:lvlText w:val="•"/>
      <w:lvlJc w:val="left"/>
      <w:pPr>
        <w:ind w:left="6341" w:hanging="197"/>
      </w:pPr>
      <w:rPr>
        <w:rFonts w:hint="default"/>
        <w:lang w:val="es-ES" w:eastAsia="en-US" w:bidi="ar-SA"/>
      </w:rPr>
    </w:lvl>
    <w:lvl w:ilvl="7">
      <w:start w:val="0"/>
      <w:numFmt w:val="bullet"/>
      <w:lvlText w:val="•"/>
      <w:lvlJc w:val="left"/>
      <w:pPr>
        <w:ind w:left="7348" w:hanging="197"/>
      </w:pPr>
      <w:rPr>
        <w:rFonts w:hint="default"/>
        <w:lang w:val="es-ES" w:eastAsia="en-US" w:bidi="ar-SA"/>
      </w:rPr>
    </w:lvl>
    <w:lvl w:ilvl="8">
      <w:start w:val="0"/>
      <w:numFmt w:val="bullet"/>
      <w:lvlText w:val="•"/>
      <w:lvlJc w:val="left"/>
      <w:pPr>
        <w:ind w:left="8355" w:hanging="197"/>
      </w:pPr>
      <w:rPr>
        <w:rFonts w:hint="default"/>
        <w:lang w:val="es-ES" w:eastAsia="en-US" w:bidi="ar-SA"/>
      </w:rPr>
    </w:lvl>
  </w:abstractNum>
  <w:abstractNum w:abstractNumId="11">
    <w:multiLevelType w:val="hybridMultilevel"/>
    <w:lvl w:ilvl="0">
      <w:start w:val="1"/>
      <w:numFmt w:val="upperRoman"/>
      <w:lvlText w:val="%1."/>
      <w:lvlJc w:val="left"/>
      <w:pPr>
        <w:ind w:left="100" w:hanging="204"/>
        <w:jc w:val="left"/>
      </w:pPr>
      <w:rPr>
        <w:rFonts w:hint="default" w:ascii="Bookman Old Style" w:hAnsi="Bookman Old Style" w:eastAsia="Bookman Old Style" w:cs="Bookman Old Style"/>
        <w:b w:val="0"/>
        <w:bCs w:val="0"/>
        <w:i w:val="0"/>
        <w:iCs w:val="0"/>
        <w:spacing w:val="0"/>
        <w:w w:val="99"/>
        <w:sz w:val="20"/>
        <w:szCs w:val="20"/>
        <w:lang w:val="es-ES" w:eastAsia="en-US" w:bidi="ar-SA"/>
      </w:rPr>
    </w:lvl>
    <w:lvl w:ilvl="1">
      <w:start w:val="0"/>
      <w:numFmt w:val="bullet"/>
      <w:lvlText w:val="•"/>
      <w:lvlJc w:val="left"/>
      <w:pPr>
        <w:ind w:left="1126" w:hanging="204"/>
      </w:pPr>
      <w:rPr>
        <w:rFonts w:hint="default"/>
        <w:lang w:val="es-ES" w:eastAsia="en-US" w:bidi="ar-SA"/>
      </w:rPr>
    </w:lvl>
    <w:lvl w:ilvl="2">
      <w:start w:val="0"/>
      <w:numFmt w:val="bullet"/>
      <w:lvlText w:val="•"/>
      <w:lvlJc w:val="left"/>
      <w:pPr>
        <w:ind w:left="2153" w:hanging="204"/>
      </w:pPr>
      <w:rPr>
        <w:rFonts w:hint="default"/>
        <w:lang w:val="es-ES" w:eastAsia="en-US" w:bidi="ar-SA"/>
      </w:rPr>
    </w:lvl>
    <w:lvl w:ilvl="3">
      <w:start w:val="0"/>
      <w:numFmt w:val="bullet"/>
      <w:lvlText w:val="•"/>
      <w:lvlJc w:val="left"/>
      <w:pPr>
        <w:ind w:left="3180" w:hanging="204"/>
      </w:pPr>
      <w:rPr>
        <w:rFonts w:hint="default"/>
        <w:lang w:val="es-ES" w:eastAsia="en-US" w:bidi="ar-SA"/>
      </w:rPr>
    </w:lvl>
    <w:lvl w:ilvl="4">
      <w:start w:val="0"/>
      <w:numFmt w:val="bullet"/>
      <w:lvlText w:val="•"/>
      <w:lvlJc w:val="left"/>
      <w:pPr>
        <w:ind w:left="4207" w:hanging="204"/>
      </w:pPr>
      <w:rPr>
        <w:rFonts w:hint="default"/>
        <w:lang w:val="es-ES" w:eastAsia="en-US" w:bidi="ar-SA"/>
      </w:rPr>
    </w:lvl>
    <w:lvl w:ilvl="5">
      <w:start w:val="0"/>
      <w:numFmt w:val="bullet"/>
      <w:lvlText w:val="•"/>
      <w:lvlJc w:val="left"/>
      <w:pPr>
        <w:ind w:left="5234" w:hanging="204"/>
      </w:pPr>
      <w:rPr>
        <w:rFonts w:hint="default"/>
        <w:lang w:val="es-ES" w:eastAsia="en-US" w:bidi="ar-SA"/>
      </w:rPr>
    </w:lvl>
    <w:lvl w:ilvl="6">
      <w:start w:val="0"/>
      <w:numFmt w:val="bullet"/>
      <w:lvlText w:val="•"/>
      <w:lvlJc w:val="left"/>
      <w:pPr>
        <w:ind w:left="6261" w:hanging="204"/>
      </w:pPr>
      <w:rPr>
        <w:rFonts w:hint="default"/>
        <w:lang w:val="es-ES" w:eastAsia="en-US" w:bidi="ar-SA"/>
      </w:rPr>
    </w:lvl>
    <w:lvl w:ilvl="7">
      <w:start w:val="0"/>
      <w:numFmt w:val="bullet"/>
      <w:lvlText w:val="•"/>
      <w:lvlJc w:val="left"/>
      <w:pPr>
        <w:ind w:left="7288" w:hanging="204"/>
      </w:pPr>
      <w:rPr>
        <w:rFonts w:hint="default"/>
        <w:lang w:val="es-ES" w:eastAsia="en-US" w:bidi="ar-SA"/>
      </w:rPr>
    </w:lvl>
    <w:lvl w:ilvl="8">
      <w:start w:val="0"/>
      <w:numFmt w:val="bullet"/>
      <w:lvlText w:val="•"/>
      <w:lvlJc w:val="left"/>
      <w:pPr>
        <w:ind w:left="8315" w:hanging="204"/>
      </w:pPr>
      <w:rPr>
        <w:rFonts w:hint="default"/>
        <w:lang w:val="es-ES" w:eastAsia="en-US" w:bidi="ar-SA"/>
      </w:rPr>
    </w:lvl>
  </w:abstractNum>
  <w:abstractNum w:abstractNumId="10">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9">
    <w:multiLevelType w:val="hybridMultilevel"/>
    <w:lvl w:ilvl="0">
      <w:start w:val="1"/>
      <w:numFmt w:val="upperRoman"/>
      <w:lvlText w:val="%1."/>
      <w:lvlJc w:val="left"/>
      <w:pPr>
        <w:ind w:left="100" w:hanging="277"/>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7"/>
      </w:pPr>
      <w:rPr>
        <w:rFonts w:hint="default"/>
        <w:lang w:val="es-ES" w:eastAsia="en-US" w:bidi="ar-SA"/>
      </w:rPr>
    </w:lvl>
    <w:lvl w:ilvl="2">
      <w:start w:val="0"/>
      <w:numFmt w:val="bullet"/>
      <w:lvlText w:val="•"/>
      <w:lvlJc w:val="left"/>
      <w:pPr>
        <w:ind w:left="2153" w:hanging="277"/>
      </w:pPr>
      <w:rPr>
        <w:rFonts w:hint="default"/>
        <w:lang w:val="es-ES" w:eastAsia="en-US" w:bidi="ar-SA"/>
      </w:rPr>
    </w:lvl>
    <w:lvl w:ilvl="3">
      <w:start w:val="0"/>
      <w:numFmt w:val="bullet"/>
      <w:lvlText w:val="•"/>
      <w:lvlJc w:val="left"/>
      <w:pPr>
        <w:ind w:left="3180" w:hanging="277"/>
      </w:pPr>
      <w:rPr>
        <w:rFonts w:hint="default"/>
        <w:lang w:val="es-ES" w:eastAsia="en-US" w:bidi="ar-SA"/>
      </w:rPr>
    </w:lvl>
    <w:lvl w:ilvl="4">
      <w:start w:val="0"/>
      <w:numFmt w:val="bullet"/>
      <w:lvlText w:val="•"/>
      <w:lvlJc w:val="left"/>
      <w:pPr>
        <w:ind w:left="4207" w:hanging="277"/>
      </w:pPr>
      <w:rPr>
        <w:rFonts w:hint="default"/>
        <w:lang w:val="es-ES" w:eastAsia="en-US" w:bidi="ar-SA"/>
      </w:rPr>
    </w:lvl>
    <w:lvl w:ilvl="5">
      <w:start w:val="0"/>
      <w:numFmt w:val="bullet"/>
      <w:lvlText w:val="•"/>
      <w:lvlJc w:val="left"/>
      <w:pPr>
        <w:ind w:left="5234" w:hanging="277"/>
      </w:pPr>
      <w:rPr>
        <w:rFonts w:hint="default"/>
        <w:lang w:val="es-ES" w:eastAsia="en-US" w:bidi="ar-SA"/>
      </w:rPr>
    </w:lvl>
    <w:lvl w:ilvl="6">
      <w:start w:val="0"/>
      <w:numFmt w:val="bullet"/>
      <w:lvlText w:val="•"/>
      <w:lvlJc w:val="left"/>
      <w:pPr>
        <w:ind w:left="6261" w:hanging="277"/>
      </w:pPr>
      <w:rPr>
        <w:rFonts w:hint="default"/>
        <w:lang w:val="es-ES" w:eastAsia="en-US" w:bidi="ar-SA"/>
      </w:rPr>
    </w:lvl>
    <w:lvl w:ilvl="7">
      <w:start w:val="0"/>
      <w:numFmt w:val="bullet"/>
      <w:lvlText w:val="•"/>
      <w:lvlJc w:val="left"/>
      <w:pPr>
        <w:ind w:left="7288" w:hanging="277"/>
      </w:pPr>
      <w:rPr>
        <w:rFonts w:hint="default"/>
        <w:lang w:val="es-ES" w:eastAsia="en-US" w:bidi="ar-SA"/>
      </w:rPr>
    </w:lvl>
    <w:lvl w:ilvl="8">
      <w:start w:val="0"/>
      <w:numFmt w:val="bullet"/>
      <w:lvlText w:val="•"/>
      <w:lvlJc w:val="left"/>
      <w:pPr>
        <w:ind w:left="8315" w:hanging="277"/>
      </w:pPr>
      <w:rPr>
        <w:rFonts w:hint="default"/>
        <w:lang w:val="es-ES" w:eastAsia="en-US" w:bidi="ar-SA"/>
      </w:rPr>
    </w:lvl>
  </w:abstractNum>
  <w:abstractNum w:abstractNumId="8">
    <w:multiLevelType w:val="hybridMultilevel"/>
    <w:lvl w:ilvl="0">
      <w:start w:val="1"/>
      <w:numFmt w:val="upperRoman"/>
      <w:lvlText w:val="%1."/>
      <w:lvlJc w:val="left"/>
      <w:pPr>
        <w:ind w:left="311" w:hanging="21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00" w:hanging="248"/>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0"/>
      <w:numFmt w:val="bullet"/>
      <w:lvlText w:val="•"/>
      <w:lvlJc w:val="left"/>
      <w:pPr>
        <w:ind w:left="340" w:hanging="248"/>
      </w:pPr>
      <w:rPr>
        <w:rFonts w:hint="default"/>
        <w:lang w:val="es-ES" w:eastAsia="en-US" w:bidi="ar-SA"/>
      </w:rPr>
    </w:lvl>
    <w:lvl w:ilvl="3">
      <w:start w:val="0"/>
      <w:numFmt w:val="bullet"/>
      <w:lvlText w:val="•"/>
      <w:lvlJc w:val="left"/>
      <w:pPr>
        <w:ind w:left="1593" w:hanging="248"/>
      </w:pPr>
      <w:rPr>
        <w:rFonts w:hint="default"/>
        <w:lang w:val="es-ES" w:eastAsia="en-US" w:bidi="ar-SA"/>
      </w:rPr>
    </w:lvl>
    <w:lvl w:ilvl="4">
      <w:start w:val="0"/>
      <w:numFmt w:val="bullet"/>
      <w:lvlText w:val="•"/>
      <w:lvlJc w:val="left"/>
      <w:pPr>
        <w:ind w:left="2847" w:hanging="248"/>
      </w:pPr>
      <w:rPr>
        <w:rFonts w:hint="default"/>
        <w:lang w:val="es-ES" w:eastAsia="en-US" w:bidi="ar-SA"/>
      </w:rPr>
    </w:lvl>
    <w:lvl w:ilvl="5">
      <w:start w:val="0"/>
      <w:numFmt w:val="bullet"/>
      <w:lvlText w:val="•"/>
      <w:lvlJc w:val="left"/>
      <w:pPr>
        <w:ind w:left="4101" w:hanging="248"/>
      </w:pPr>
      <w:rPr>
        <w:rFonts w:hint="default"/>
        <w:lang w:val="es-ES" w:eastAsia="en-US" w:bidi="ar-SA"/>
      </w:rPr>
    </w:lvl>
    <w:lvl w:ilvl="6">
      <w:start w:val="0"/>
      <w:numFmt w:val="bullet"/>
      <w:lvlText w:val="•"/>
      <w:lvlJc w:val="left"/>
      <w:pPr>
        <w:ind w:left="5354" w:hanging="248"/>
      </w:pPr>
      <w:rPr>
        <w:rFonts w:hint="default"/>
        <w:lang w:val="es-ES" w:eastAsia="en-US" w:bidi="ar-SA"/>
      </w:rPr>
    </w:lvl>
    <w:lvl w:ilvl="7">
      <w:start w:val="0"/>
      <w:numFmt w:val="bullet"/>
      <w:lvlText w:val="•"/>
      <w:lvlJc w:val="left"/>
      <w:pPr>
        <w:ind w:left="6608" w:hanging="248"/>
      </w:pPr>
      <w:rPr>
        <w:rFonts w:hint="default"/>
        <w:lang w:val="es-ES" w:eastAsia="en-US" w:bidi="ar-SA"/>
      </w:rPr>
    </w:lvl>
    <w:lvl w:ilvl="8">
      <w:start w:val="0"/>
      <w:numFmt w:val="bullet"/>
      <w:lvlText w:val="•"/>
      <w:lvlJc w:val="left"/>
      <w:pPr>
        <w:ind w:left="7862" w:hanging="248"/>
      </w:pPr>
      <w:rPr>
        <w:rFonts w:hint="default"/>
        <w:lang w:val="es-ES" w:eastAsia="en-US" w:bidi="ar-SA"/>
      </w:rPr>
    </w:lvl>
  </w:abstractNum>
  <w:abstractNum w:abstractNumId="7">
    <w:multiLevelType w:val="hybridMultilevel"/>
    <w:lvl w:ilvl="0">
      <w:start w:val="1"/>
      <w:numFmt w:val="upperRoman"/>
      <w:lvlText w:val="%1."/>
      <w:lvlJc w:val="left"/>
      <w:pPr>
        <w:ind w:left="100"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424" w:hanging="325"/>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0"/>
      <w:numFmt w:val="bullet"/>
      <w:lvlText w:val="•"/>
      <w:lvlJc w:val="left"/>
      <w:pPr>
        <w:ind w:left="1525" w:hanging="325"/>
      </w:pPr>
      <w:rPr>
        <w:rFonts w:hint="default"/>
        <w:lang w:val="es-ES" w:eastAsia="en-US" w:bidi="ar-SA"/>
      </w:rPr>
    </w:lvl>
    <w:lvl w:ilvl="3">
      <w:start w:val="0"/>
      <w:numFmt w:val="bullet"/>
      <w:lvlText w:val="•"/>
      <w:lvlJc w:val="left"/>
      <w:pPr>
        <w:ind w:left="2631" w:hanging="325"/>
      </w:pPr>
      <w:rPr>
        <w:rFonts w:hint="default"/>
        <w:lang w:val="es-ES" w:eastAsia="en-US" w:bidi="ar-SA"/>
      </w:rPr>
    </w:lvl>
    <w:lvl w:ilvl="4">
      <w:start w:val="0"/>
      <w:numFmt w:val="bullet"/>
      <w:lvlText w:val="•"/>
      <w:lvlJc w:val="left"/>
      <w:pPr>
        <w:ind w:left="3736" w:hanging="325"/>
      </w:pPr>
      <w:rPr>
        <w:rFonts w:hint="default"/>
        <w:lang w:val="es-ES" w:eastAsia="en-US" w:bidi="ar-SA"/>
      </w:rPr>
    </w:lvl>
    <w:lvl w:ilvl="5">
      <w:start w:val="0"/>
      <w:numFmt w:val="bullet"/>
      <w:lvlText w:val="•"/>
      <w:lvlJc w:val="left"/>
      <w:pPr>
        <w:ind w:left="4842" w:hanging="325"/>
      </w:pPr>
      <w:rPr>
        <w:rFonts w:hint="default"/>
        <w:lang w:val="es-ES" w:eastAsia="en-US" w:bidi="ar-SA"/>
      </w:rPr>
    </w:lvl>
    <w:lvl w:ilvl="6">
      <w:start w:val="0"/>
      <w:numFmt w:val="bullet"/>
      <w:lvlText w:val="•"/>
      <w:lvlJc w:val="left"/>
      <w:pPr>
        <w:ind w:left="5947" w:hanging="325"/>
      </w:pPr>
      <w:rPr>
        <w:rFonts w:hint="default"/>
        <w:lang w:val="es-ES" w:eastAsia="en-US" w:bidi="ar-SA"/>
      </w:rPr>
    </w:lvl>
    <w:lvl w:ilvl="7">
      <w:start w:val="0"/>
      <w:numFmt w:val="bullet"/>
      <w:lvlText w:val="•"/>
      <w:lvlJc w:val="left"/>
      <w:pPr>
        <w:ind w:left="7053" w:hanging="325"/>
      </w:pPr>
      <w:rPr>
        <w:rFonts w:hint="default"/>
        <w:lang w:val="es-ES" w:eastAsia="en-US" w:bidi="ar-SA"/>
      </w:rPr>
    </w:lvl>
    <w:lvl w:ilvl="8">
      <w:start w:val="0"/>
      <w:numFmt w:val="bullet"/>
      <w:lvlText w:val="•"/>
      <w:lvlJc w:val="left"/>
      <w:pPr>
        <w:ind w:left="8158" w:hanging="325"/>
      </w:pPr>
      <w:rPr>
        <w:rFonts w:hint="default"/>
        <w:lang w:val="es-ES" w:eastAsia="en-US" w:bidi="ar-SA"/>
      </w:rPr>
    </w:lvl>
  </w:abstractNum>
  <w:abstractNum w:abstractNumId="6">
    <w:multiLevelType w:val="hybridMultilevel"/>
    <w:lvl w:ilvl="0">
      <w:start w:val="1"/>
      <w:numFmt w:val="upperRoman"/>
      <w:lvlText w:val="%1."/>
      <w:lvlJc w:val="left"/>
      <w:pPr>
        <w:ind w:left="100" w:hanging="29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6"/>
      </w:pPr>
      <w:rPr>
        <w:rFonts w:hint="default"/>
        <w:lang w:val="es-ES" w:eastAsia="en-US" w:bidi="ar-SA"/>
      </w:rPr>
    </w:lvl>
    <w:lvl w:ilvl="2">
      <w:start w:val="0"/>
      <w:numFmt w:val="bullet"/>
      <w:lvlText w:val="•"/>
      <w:lvlJc w:val="left"/>
      <w:pPr>
        <w:ind w:left="2153" w:hanging="296"/>
      </w:pPr>
      <w:rPr>
        <w:rFonts w:hint="default"/>
        <w:lang w:val="es-ES" w:eastAsia="en-US" w:bidi="ar-SA"/>
      </w:rPr>
    </w:lvl>
    <w:lvl w:ilvl="3">
      <w:start w:val="0"/>
      <w:numFmt w:val="bullet"/>
      <w:lvlText w:val="•"/>
      <w:lvlJc w:val="left"/>
      <w:pPr>
        <w:ind w:left="3180" w:hanging="296"/>
      </w:pPr>
      <w:rPr>
        <w:rFonts w:hint="default"/>
        <w:lang w:val="es-ES" w:eastAsia="en-US" w:bidi="ar-SA"/>
      </w:rPr>
    </w:lvl>
    <w:lvl w:ilvl="4">
      <w:start w:val="0"/>
      <w:numFmt w:val="bullet"/>
      <w:lvlText w:val="•"/>
      <w:lvlJc w:val="left"/>
      <w:pPr>
        <w:ind w:left="4207" w:hanging="296"/>
      </w:pPr>
      <w:rPr>
        <w:rFonts w:hint="default"/>
        <w:lang w:val="es-ES" w:eastAsia="en-US" w:bidi="ar-SA"/>
      </w:rPr>
    </w:lvl>
    <w:lvl w:ilvl="5">
      <w:start w:val="0"/>
      <w:numFmt w:val="bullet"/>
      <w:lvlText w:val="•"/>
      <w:lvlJc w:val="left"/>
      <w:pPr>
        <w:ind w:left="5234" w:hanging="296"/>
      </w:pPr>
      <w:rPr>
        <w:rFonts w:hint="default"/>
        <w:lang w:val="es-ES" w:eastAsia="en-US" w:bidi="ar-SA"/>
      </w:rPr>
    </w:lvl>
    <w:lvl w:ilvl="6">
      <w:start w:val="0"/>
      <w:numFmt w:val="bullet"/>
      <w:lvlText w:val="•"/>
      <w:lvlJc w:val="left"/>
      <w:pPr>
        <w:ind w:left="6261" w:hanging="296"/>
      </w:pPr>
      <w:rPr>
        <w:rFonts w:hint="default"/>
        <w:lang w:val="es-ES" w:eastAsia="en-US" w:bidi="ar-SA"/>
      </w:rPr>
    </w:lvl>
    <w:lvl w:ilvl="7">
      <w:start w:val="0"/>
      <w:numFmt w:val="bullet"/>
      <w:lvlText w:val="•"/>
      <w:lvlJc w:val="left"/>
      <w:pPr>
        <w:ind w:left="7288" w:hanging="296"/>
      </w:pPr>
      <w:rPr>
        <w:rFonts w:hint="default"/>
        <w:lang w:val="es-ES" w:eastAsia="en-US" w:bidi="ar-SA"/>
      </w:rPr>
    </w:lvl>
    <w:lvl w:ilvl="8">
      <w:start w:val="0"/>
      <w:numFmt w:val="bullet"/>
      <w:lvlText w:val="•"/>
      <w:lvlJc w:val="left"/>
      <w:pPr>
        <w:ind w:left="8315" w:hanging="296"/>
      </w:pPr>
      <w:rPr>
        <w:rFonts w:hint="default"/>
        <w:lang w:val="es-ES" w:eastAsia="en-US" w:bidi="ar-SA"/>
      </w:rPr>
    </w:lvl>
  </w:abstractNum>
  <w:abstractNum w:abstractNumId="5">
    <w:multiLevelType w:val="hybridMultilevel"/>
    <w:lvl w:ilvl="0">
      <w:start w:val="1"/>
      <w:numFmt w:val="upperRoman"/>
      <w:lvlText w:val="%1."/>
      <w:lvlJc w:val="left"/>
      <w:pPr>
        <w:ind w:left="100" w:hanging="31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8"/>
      </w:pPr>
      <w:rPr>
        <w:rFonts w:hint="default"/>
        <w:lang w:val="es-ES" w:eastAsia="en-US" w:bidi="ar-SA"/>
      </w:rPr>
    </w:lvl>
    <w:lvl w:ilvl="2">
      <w:start w:val="0"/>
      <w:numFmt w:val="bullet"/>
      <w:lvlText w:val="•"/>
      <w:lvlJc w:val="left"/>
      <w:pPr>
        <w:ind w:left="2153" w:hanging="318"/>
      </w:pPr>
      <w:rPr>
        <w:rFonts w:hint="default"/>
        <w:lang w:val="es-ES" w:eastAsia="en-US" w:bidi="ar-SA"/>
      </w:rPr>
    </w:lvl>
    <w:lvl w:ilvl="3">
      <w:start w:val="0"/>
      <w:numFmt w:val="bullet"/>
      <w:lvlText w:val="•"/>
      <w:lvlJc w:val="left"/>
      <w:pPr>
        <w:ind w:left="3180" w:hanging="318"/>
      </w:pPr>
      <w:rPr>
        <w:rFonts w:hint="default"/>
        <w:lang w:val="es-ES" w:eastAsia="en-US" w:bidi="ar-SA"/>
      </w:rPr>
    </w:lvl>
    <w:lvl w:ilvl="4">
      <w:start w:val="0"/>
      <w:numFmt w:val="bullet"/>
      <w:lvlText w:val="•"/>
      <w:lvlJc w:val="left"/>
      <w:pPr>
        <w:ind w:left="4207" w:hanging="318"/>
      </w:pPr>
      <w:rPr>
        <w:rFonts w:hint="default"/>
        <w:lang w:val="es-ES" w:eastAsia="en-US" w:bidi="ar-SA"/>
      </w:rPr>
    </w:lvl>
    <w:lvl w:ilvl="5">
      <w:start w:val="0"/>
      <w:numFmt w:val="bullet"/>
      <w:lvlText w:val="•"/>
      <w:lvlJc w:val="left"/>
      <w:pPr>
        <w:ind w:left="5234" w:hanging="318"/>
      </w:pPr>
      <w:rPr>
        <w:rFonts w:hint="default"/>
        <w:lang w:val="es-ES" w:eastAsia="en-US" w:bidi="ar-SA"/>
      </w:rPr>
    </w:lvl>
    <w:lvl w:ilvl="6">
      <w:start w:val="0"/>
      <w:numFmt w:val="bullet"/>
      <w:lvlText w:val="•"/>
      <w:lvlJc w:val="left"/>
      <w:pPr>
        <w:ind w:left="6261" w:hanging="318"/>
      </w:pPr>
      <w:rPr>
        <w:rFonts w:hint="default"/>
        <w:lang w:val="es-ES" w:eastAsia="en-US" w:bidi="ar-SA"/>
      </w:rPr>
    </w:lvl>
    <w:lvl w:ilvl="7">
      <w:start w:val="0"/>
      <w:numFmt w:val="bullet"/>
      <w:lvlText w:val="•"/>
      <w:lvlJc w:val="left"/>
      <w:pPr>
        <w:ind w:left="7288" w:hanging="318"/>
      </w:pPr>
      <w:rPr>
        <w:rFonts w:hint="default"/>
        <w:lang w:val="es-ES" w:eastAsia="en-US" w:bidi="ar-SA"/>
      </w:rPr>
    </w:lvl>
    <w:lvl w:ilvl="8">
      <w:start w:val="0"/>
      <w:numFmt w:val="bullet"/>
      <w:lvlText w:val="•"/>
      <w:lvlJc w:val="left"/>
      <w:pPr>
        <w:ind w:left="8315" w:hanging="318"/>
      </w:pPr>
      <w:rPr>
        <w:rFonts w:hint="default"/>
        <w:lang w:val="es-ES" w:eastAsia="en-US" w:bidi="ar-SA"/>
      </w:rPr>
    </w:lvl>
  </w:abstractNum>
  <w:abstractNum w:abstractNumId="4">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424" w:hanging="325"/>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0"/>
      <w:numFmt w:val="bullet"/>
      <w:lvlText w:val="•"/>
      <w:lvlJc w:val="left"/>
      <w:pPr>
        <w:ind w:left="1525" w:hanging="325"/>
      </w:pPr>
      <w:rPr>
        <w:rFonts w:hint="default"/>
        <w:lang w:val="es-ES" w:eastAsia="en-US" w:bidi="ar-SA"/>
      </w:rPr>
    </w:lvl>
    <w:lvl w:ilvl="3">
      <w:start w:val="0"/>
      <w:numFmt w:val="bullet"/>
      <w:lvlText w:val="•"/>
      <w:lvlJc w:val="left"/>
      <w:pPr>
        <w:ind w:left="2631" w:hanging="325"/>
      </w:pPr>
      <w:rPr>
        <w:rFonts w:hint="default"/>
        <w:lang w:val="es-ES" w:eastAsia="en-US" w:bidi="ar-SA"/>
      </w:rPr>
    </w:lvl>
    <w:lvl w:ilvl="4">
      <w:start w:val="0"/>
      <w:numFmt w:val="bullet"/>
      <w:lvlText w:val="•"/>
      <w:lvlJc w:val="left"/>
      <w:pPr>
        <w:ind w:left="3736" w:hanging="325"/>
      </w:pPr>
      <w:rPr>
        <w:rFonts w:hint="default"/>
        <w:lang w:val="es-ES" w:eastAsia="en-US" w:bidi="ar-SA"/>
      </w:rPr>
    </w:lvl>
    <w:lvl w:ilvl="5">
      <w:start w:val="0"/>
      <w:numFmt w:val="bullet"/>
      <w:lvlText w:val="•"/>
      <w:lvlJc w:val="left"/>
      <w:pPr>
        <w:ind w:left="4842" w:hanging="325"/>
      </w:pPr>
      <w:rPr>
        <w:rFonts w:hint="default"/>
        <w:lang w:val="es-ES" w:eastAsia="en-US" w:bidi="ar-SA"/>
      </w:rPr>
    </w:lvl>
    <w:lvl w:ilvl="6">
      <w:start w:val="0"/>
      <w:numFmt w:val="bullet"/>
      <w:lvlText w:val="•"/>
      <w:lvlJc w:val="left"/>
      <w:pPr>
        <w:ind w:left="5947" w:hanging="325"/>
      </w:pPr>
      <w:rPr>
        <w:rFonts w:hint="default"/>
        <w:lang w:val="es-ES" w:eastAsia="en-US" w:bidi="ar-SA"/>
      </w:rPr>
    </w:lvl>
    <w:lvl w:ilvl="7">
      <w:start w:val="0"/>
      <w:numFmt w:val="bullet"/>
      <w:lvlText w:val="•"/>
      <w:lvlJc w:val="left"/>
      <w:pPr>
        <w:ind w:left="7053" w:hanging="325"/>
      </w:pPr>
      <w:rPr>
        <w:rFonts w:hint="default"/>
        <w:lang w:val="es-ES" w:eastAsia="en-US" w:bidi="ar-SA"/>
      </w:rPr>
    </w:lvl>
    <w:lvl w:ilvl="8">
      <w:start w:val="0"/>
      <w:numFmt w:val="bullet"/>
      <w:lvlText w:val="•"/>
      <w:lvlJc w:val="left"/>
      <w:pPr>
        <w:ind w:left="8158" w:hanging="325"/>
      </w:pPr>
      <w:rPr>
        <w:rFonts w:hint="default"/>
        <w:lang w:val="es-ES" w:eastAsia="en-US" w:bidi="ar-SA"/>
      </w:rPr>
    </w:lvl>
  </w:abstractNum>
  <w:abstractNum w:abstractNumId="3">
    <w:multiLevelType w:val="hybridMultilevel"/>
    <w:lvl w:ilvl="0">
      <w:start w:val="1"/>
      <w:numFmt w:val="upperRoman"/>
      <w:lvlText w:val="%1."/>
      <w:lvlJc w:val="left"/>
      <w:pPr>
        <w:ind w:left="100" w:hanging="296"/>
        <w:jc w:val="left"/>
      </w:pPr>
      <w:rPr>
        <w:rFonts w:hint="default" w:ascii="Bookman Old Style" w:hAnsi="Bookman Old Style" w:eastAsia="Bookman Old Style" w:cs="Bookman Old Style"/>
        <w:b/>
        <w:bCs/>
        <w:i w:val="0"/>
        <w:iCs w:val="0"/>
        <w:spacing w:val="0"/>
        <w:w w:val="97"/>
        <w:sz w:val="20"/>
        <w:szCs w:val="20"/>
        <w:lang w:val="es-ES" w:eastAsia="en-US" w:bidi="ar-SA"/>
      </w:rPr>
    </w:lvl>
    <w:lvl w:ilvl="1">
      <w:start w:val="0"/>
      <w:numFmt w:val="bullet"/>
      <w:lvlText w:val="•"/>
      <w:lvlJc w:val="left"/>
      <w:pPr>
        <w:ind w:left="1126" w:hanging="296"/>
      </w:pPr>
      <w:rPr>
        <w:rFonts w:hint="default"/>
        <w:lang w:val="es-ES" w:eastAsia="en-US" w:bidi="ar-SA"/>
      </w:rPr>
    </w:lvl>
    <w:lvl w:ilvl="2">
      <w:start w:val="0"/>
      <w:numFmt w:val="bullet"/>
      <w:lvlText w:val="•"/>
      <w:lvlJc w:val="left"/>
      <w:pPr>
        <w:ind w:left="2153" w:hanging="296"/>
      </w:pPr>
      <w:rPr>
        <w:rFonts w:hint="default"/>
        <w:lang w:val="es-ES" w:eastAsia="en-US" w:bidi="ar-SA"/>
      </w:rPr>
    </w:lvl>
    <w:lvl w:ilvl="3">
      <w:start w:val="0"/>
      <w:numFmt w:val="bullet"/>
      <w:lvlText w:val="•"/>
      <w:lvlJc w:val="left"/>
      <w:pPr>
        <w:ind w:left="3180" w:hanging="296"/>
      </w:pPr>
      <w:rPr>
        <w:rFonts w:hint="default"/>
        <w:lang w:val="es-ES" w:eastAsia="en-US" w:bidi="ar-SA"/>
      </w:rPr>
    </w:lvl>
    <w:lvl w:ilvl="4">
      <w:start w:val="0"/>
      <w:numFmt w:val="bullet"/>
      <w:lvlText w:val="•"/>
      <w:lvlJc w:val="left"/>
      <w:pPr>
        <w:ind w:left="4207" w:hanging="296"/>
      </w:pPr>
      <w:rPr>
        <w:rFonts w:hint="default"/>
        <w:lang w:val="es-ES" w:eastAsia="en-US" w:bidi="ar-SA"/>
      </w:rPr>
    </w:lvl>
    <w:lvl w:ilvl="5">
      <w:start w:val="0"/>
      <w:numFmt w:val="bullet"/>
      <w:lvlText w:val="•"/>
      <w:lvlJc w:val="left"/>
      <w:pPr>
        <w:ind w:left="5234" w:hanging="296"/>
      </w:pPr>
      <w:rPr>
        <w:rFonts w:hint="default"/>
        <w:lang w:val="es-ES" w:eastAsia="en-US" w:bidi="ar-SA"/>
      </w:rPr>
    </w:lvl>
    <w:lvl w:ilvl="6">
      <w:start w:val="0"/>
      <w:numFmt w:val="bullet"/>
      <w:lvlText w:val="•"/>
      <w:lvlJc w:val="left"/>
      <w:pPr>
        <w:ind w:left="6261" w:hanging="296"/>
      </w:pPr>
      <w:rPr>
        <w:rFonts w:hint="default"/>
        <w:lang w:val="es-ES" w:eastAsia="en-US" w:bidi="ar-SA"/>
      </w:rPr>
    </w:lvl>
    <w:lvl w:ilvl="7">
      <w:start w:val="0"/>
      <w:numFmt w:val="bullet"/>
      <w:lvlText w:val="•"/>
      <w:lvlJc w:val="left"/>
      <w:pPr>
        <w:ind w:left="7288" w:hanging="296"/>
      </w:pPr>
      <w:rPr>
        <w:rFonts w:hint="default"/>
        <w:lang w:val="es-ES" w:eastAsia="en-US" w:bidi="ar-SA"/>
      </w:rPr>
    </w:lvl>
    <w:lvl w:ilvl="8">
      <w:start w:val="0"/>
      <w:numFmt w:val="bullet"/>
      <w:lvlText w:val="•"/>
      <w:lvlJc w:val="left"/>
      <w:pPr>
        <w:ind w:left="8315" w:hanging="296"/>
      </w:pPr>
      <w:rPr>
        <w:rFonts w:hint="default"/>
        <w:lang w:val="es-ES" w:eastAsia="en-US" w:bidi="ar-SA"/>
      </w:rPr>
    </w:lvl>
  </w:abstractNum>
  <w:abstractNum w:abstractNumId="2">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abstractNum w:abstractNumId="1">
    <w:multiLevelType w:val="hybridMultilevel"/>
    <w:lvl w:ilvl="0">
      <w:start w:val="1"/>
      <w:numFmt w:val="upperRoman"/>
      <w:lvlText w:val="%1."/>
      <w:lvlJc w:val="left"/>
      <w:pPr>
        <w:ind w:left="381" w:hanging="282"/>
        <w:jc w:val="left"/>
      </w:pPr>
      <w:rPr>
        <w:rFonts w:hint="default" w:ascii="Bookman Old Style" w:hAnsi="Bookman Old Style" w:eastAsia="Bookman Old Style" w:cs="Bookman Old Style"/>
        <w:b/>
        <w:bCs/>
        <w:i w:val="0"/>
        <w:iCs w:val="0"/>
        <w:spacing w:val="-1"/>
        <w:w w:val="98"/>
        <w:sz w:val="20"/>
        <w:szCs w:val="20"/>
        <w:lang w:val="es-ES" w:eastAsia="en-US" w:bidi="ar-SA"/>
      </w:rPr>
    </w:lvl>
    <w:lvl w:ilvl="1">
      <w:start w:val="0"/>
      <w:numFmt w:val="bullet"/>
      <w:lvlText w:val="•"/>
      <w:lvlJc w:val="left"/>
      <w:pPr>
        <w:ind w:left="1378" w:hanging="282"/>
      </w:pPr>
      <w:rPr>
        <w:rFonts w:hint="default"/>
        <w:lang w:val="es-ES" w:eastAsia="en-US" w:bidi="ar-SA"/>
      </w:rPr>
    </w:lvl>
    <w:lvl w:ilvl="2">
      <w:start w:val="0"/>
      <w:numFmt w:val="bullet"/>
      <w:lvlText w:val="•"/>
      <w:lvlJc w:val="left"/>
      <w:pPr>
        <w:ind w:left="2377" w:hanging="282"/>
      </w:pPr>
      <w:rPr>
        <w:rFonts w:hint="default"/>
        <w:lang w:val="es-ES" w:eastAsia="en-US" w:bidi="ar-SA"/>
      </w:rPr>
    </w:lvl>
    <w:lvl w:ilvl="3">
      <w:start w:val="0"/>
      <w:numFmt w:val="bullet"/>
      <w:lvlText w:val="•"/>
      <w:lvlJc w:val="left"/>
      <w:pPr>
        <w:ind w:left="3376" w:hanging="282"/>
      </w:pPr>
      <w:rPr>
        <w:rFonts w:hint="default"/>
        <w:lang w:val="es-ES" w:eastAsia="en-US" w:bidi="ar-SA"/>
      </w:rPr>
    </w:lvl>
    <w:lvl w:ilvl="4">
      <w:start w:val="0"/>
      <w:numFmt w:val="bullet"/>
      <w:lvlText w:val="•"/>
      <w:lvlJc w:val="left"/>
      <w:pPr>
        <w:ind w:left="4375" w:hanging="282"/>
      </w:pPr>
      <w:rPr>
        <w:rFonts w:hint="default"/>
        <w:lang w:val="es-ES" w:eastAsia="en-US" w:bidi="ar-SA"/>
      </w:rPr>
    </w:lvl>
    <w:lvl w:ilvl="5">
      <w:start w:val="0"/>
      <w:numFmt w:val="bullet"/>
      <w:lvlText w:val="•"/>
      <w:lvlJc w:val="left"/>
      <w:pPr>
        <w:ind w:left="5374" w:hanging="282"/>
      </w:pPr>
      <w:rPr>
        <w:rFonts w:hint="default"/>
        <w:lang w:val="es-ES" w:eastAsia="en-US" w:bidi="ar-SA"/>
      </w:rPr>
    </w:lvl>
    <w:lvl w:ilvl="6">
      <w:start w:val="0"/>
      <w:numFmt w:val="bullet"/>
      <w:lvlText w:val="•"/>
      <w:lvlJc w:val="left"/>
      <w:pPr>
        <w:ind w:left="6373" w:hanging="282"/>
      </w:pPr>
      <w:rPr>
        <w:rFonts w:hint="default"/>
        <w:lang w:val="es-ES" w:eastAsia="en-US" w:bidi="ar-SA"/>
      </w:rPr>
    </w:lvl>
    <w:lvl w:ilvl="7">
      <w:start w:val="0"/>
      <w:numFmt w:val="bullet"/>
      <w:lvlText w:val="•"/>
      <w:lvlJc w:val="left"/>
      <w:pPr>
        <w:ind w:left="7372" w:hanging="282"/>
      </w:pPr>
      <w:rPr>
        <w:rFonts w:hint="default"/>
        <w:lang w:val="es-ES" w:eastAsia="en-US" w:bidi="ar-SA"/>
      </w:rPr>
    </w:lvl>
    <w:lvl w:ilvl="8">
      <w:start w:val="0"/>
      <w:numFmt w:val="bullet"/>
      <w:lvlText w:val="•"/>
      <w:lvlJc w:val="left"/>
      <w:pPr>
        <w:ind w:left="8371" w:hanging="282"/>
      </w:pPr>
      <w:rPr>
        <w:rFonts w:hint="default"/>
        <w:lang w:val="es-ES" w:eastAsia="en-US" w:bidi="ar-SA"/>
      </w:rPr>
    </w:lvl>
  </w:abstractNum>
  <w:abstractNum w:abstractNumId="0">
    <w:multiLevelType w:val="hybridMultilevel"/>
    <w:lvl w:ilvl="0">
      <w:start w:val="1"/>
      <w:numFmt w:val="upperRoman"/>
      <w:lvlText w:val="%1."/>
      <w:lvlJc w:val="left"/>
      <w:pPr>
        <w:ind w:left="364" w:hanging="26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5"/>
      </w:pPr>
      <w:rPr>
        <w:rFonts w:hint="default"/>
        <w:lang w:val="es-ES" w:eastAsia="en-US" w:bidi="ar-SA"/>
      </w:rPr>
    </w:lvl>
    <w:lvl w:ilvl="2">
      <w:start w:val="0"/>
      <w:numFmt w:val="bullet"/>
      <w:lvlText w:val="•"/>
      <w:lvlJc w:val="left"/>
      <w:pPr>
        <w:ind w:left="2361" w:hanging="265"/>
      </w:pPr>
      <w:rPr>
        <w:rFonts w:hint="default"/>
        <w:lang w:val="es-ES" w:eastAsia="en-US" w:bidi="ar-SA"/>
      </w:rPr>
    </w:lvl>
    <w:lvl w:ilvl="3">
      <w:start w:val="0"/>
      <w:numFmt w:val="bullet"/>
      <w:lvlText w:val="•"/>
      <w:lvlJc w:val="left"/>
      <w:pPr>
        <w:ind w:left="3362" w:hanging="265"/>
      </w:pPr>
      <w:rPr>
        <w:rFonts w:hint="default"/>
        <w:lang w:val="es-ES" w:eastAsia="en-US" w:bidi="ar-SA"/>
      </w:rPr>
    </w:lvl>
    <w:lvl w:ilvl="4">
      <w:start w:val="0"/>
      <w:numFmt w:val="bullet"/>
      <w:lvlText w:val="•"/>
      <w:lvlJc w:val="left"/>
      <w:pPr>
        <w:ind w:left="4363" w:hanging="265"/>
      </w:pPr>
      <w:rPr>
        <w:rFonts w:hint="default"/>
        <w:lang w:val="es-ES" w:eastAsia="en-US" w:bidi="ar-SA"/>
      </w:rPr>
    </w:lvl>
    <w:lvl w:ilvl="5">
      <w:start w:val="0"/>
      <w:numFmt w:val="bullet"/>
      <w:lvlText w:val="•"/>
      <w:lvlJc w:val="left"/>
      <w:pPr>
        <w:ind w:left="5364" w:hanging="265"/>
      </w:pPr>
      <w:rPr>
        <w:rFonts w:hint="default"/>
        <w:lang w:val="es-ES" w:eastAsia="en-US" w:bidi="ar-SA"/>
      </w:rPr>
    </w:lvl>
    <w:lvl w:ilvl="6">
      <w:start w:val="0"/>
      <w:numFmt w:val="bullet"/>
      <w:lvlText w:val="•"/>
      <w:lvlJc w:val="left"/>
      <w:pPr>
        <w:ind w:left="6365" w:hanging="265"/>
      </w:pPr>
      <w:rPr>
        <w:rFonts w:hint="default"/>
        <w:lang w:val="es-ES" w:eastAsia="en-US" w:bidi="ar-SA"/>
      </w:rPr>
    </w:lvl>
    <w:lvl w:ilvl="7">
      <w:start w:val="0"/>
      <w:numFmt w:val="bullet"/>
      <w:lvlText w:val="•"/>
      <w:lvlJc w:val="left"/>
      <w:pPr>
        <w:ind w:left="7366" w:hanging="265"/>
      </w:pPr>
      <w:rPr>
        <w:rFonts w:hint="default"/>
        <w:lang w:val="es-ES" w:eastAsia="en-US" w:bidi="ar-SA"/>
      </w:rPr>
    </w:lvl>
    <w:lvl w:ilvl="8">
      <w:start w:val="0"/>
      <w:numFmt w:val="bullet"/>
      <w:lvlText w:val="•"/>
      <w:lvlJc w:val="left"/>
      <w:pPr>
        <w:ind w:left="8367" w:hanging="265"/>
      </w:pPr>
      <w:rPr>
        <w:rFonts w:hint="default"/>
        <w:lang w:val="es-ES" w:eastAsia="en-US" w:bidi="ar-SA"/>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s-ES" w:eastAsia="en-US" w:bidi="ar-SA"/>
    </w:rPr>
  </w:style>
  <w:style w:styleId="BodyText" w:type="paragraph">
    <w:name w:val="Body Text"/>
    <w:basedOn w:val="Normal"/>
    <w:uiPriority w:val="1"/>
    <w:qFormat/>
    <w:pPr>
      <w:ind w:left="100"/>
      <w:jc w:val="both"/>
    </w:pPr>
    <w:rPr>
      <w:rFonts w:ascii="Bookman Old Style" w:hAnsi="Bookman Old Style" w:eastAsia="Bookman Old Style" w:cs="Bookman Old Style"/>
      <w:sz w:val="20"/>
      <w:szCs w:val="20"/>
      <w:lang w:val="es-ES" w:eastAsia="en-US" w:bidi="ar-SA"/>
    </w:rPr>
  </w:style>
  <w:style w:styleId="ListParagraph" w:type="paragraph">
    <w:name w:val="List Paragraph"/>
    <w:basedOn w:val="Normal"/>
    <w:uiPriority w:val="1"/>
    <w:qFormat/>
    <w:pPr>
      <w:ind w:left="100"/>
      <w:jc w:val="both"/>
    </w:pPr>
    <w:rPr>
      <w:rFonts w:ascii="Bookman Old Style" w:hAnsi="Bookman Old Style" w:eastAsia="Bookman Old Style" w:cs="Bookman Old Styl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egislacion.edomex.gob.mx/sites/legislacion.edomex.gob.mx/files/files/pdf/gct/2017/may303.pdf" TargetMode="External"/><Relationship Id="rId8" Type="http://schemas.openxmlformats.org/officeDocument/2006/relationships/hyperlink" Target="http://legislacion.edomex.gob.mx/sites/legislacion.edomex.gob.mx/files/files/pdf/gct/2017/sep073.pdf" TargetMode="External"/><Relationship Id="rId9" Type="http://schemas.openxmlformats.org/officeDocument/2006/relationships/hyperlink" Target="http://legislacion.edomex.gob.mx/sites/legislacion.edomex.gob.mx/files/files/pdf/gct/2018/dic214.pdf" TargetMode="External"/><Relationship Id="rId10" Type="http://schemas.openxmlformats.org/officeDocument/2006/relationships/hyperlink" Target="https://legislacion.edomex.gob.mx/sites/legislacion.edomex.gob.mx/files/files/pdf/gct/2020/sep243.pdf" TargetMode="External"/><Relationship Id="rId11" Type="http://schemas.openxmlformats.org/officeDocument/2006/relationships/hyperlink" Target="https://legislacion.edomex.gob.mx/sites/legislacion.edomex.gob.mx/files/files/pdf/gct/2024/abril/abr051/abr051c.pdf"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del Estado de México</dc:creator>
  <dc:title>Periódico Oficial del Gobierno del Estado Libre y Soberano de México</dc:title>
  <dcterms:created xsi:type="dcterms:W3CDTF">2024-06-05T19:43:05Z</dcterms:created>
  <dcterms:modified xsi:type="dcterms:W3CDTF">2024-06-05T19:43:05Z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LTSC</vt:lpwstr>
  </property>
  <property fmtid="{D5CDD505-2E9C-101B-9397-08002B2CF9AE}" pid="4" name="LastSaved">
    <vt:filetime>2024-06-05T00:00:00Z</vt:filetime>
  </property>
  <property fmtid="{D5CDD505-2E9C-101B-9397-08002B2CF9AE}" pid="5" name="Producer">
    <vt:lpwstr>Microsoft® Word LTSC</vt:lpwstr>
  </property>
</Properties>
</file>