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330139" cy="63474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139" cy="6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line="182" w:lineRule="exact" w:before="0"/>
        <w:ind w:left="0" w:right="112" w:firstLine="0"/>
        <w:jc w:val="right"/>
        <w:rPr>
          <w:b w:val="0"/>
          <w:sz w:val="16"/>
        </w:rPr>
      </w:pPr>
      <w:r>
        <w:rPr>
          <w:b w:val="0"/>
          <w:sz w:val="16"/>
        </w:rPr>
        <w:t>Publicada</w:t>
      </w:r>
      <w:r>
        <w:rPr>
          <w:rFonts w:ascii="Times New Roman" w:hAnsi="Times New Roman"/>
          <w:spacing w:val="4"/>
          <w:sz w:val="16"/>
        </w:rPr>
        <w:t> </w:t>
      </w:r>
      <w:r>
        <w:rPr>
          <w:b w:val="0"/>
          <w:sz w:val="16"/>
        </w:rPr>
        <w:t>en</w:t>
      </w:r>
      <w:r>
        <w:rPr>
          <w:rFonts w:ascii="Times New Roman" w:hAnsi="Times New Roman"/>
          <w:spacing w:val="5"/>
          <w:sz w:val="16"/>
        </w:rPr>
        <w:t> </w:t>
      </w:r>
      <w:r>
        <w:rPr>
          <w:b w:val="0"/>
          <w:sz w:val="16"/>
        </w:rPr>
        <w:t>el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Periódico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Oficial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“Gaceta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del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Gobierno”</w:t>
      </w:r>
      <w:r>
        <w:rPr>
          <w:rFonts w:ascii="Times New Roman" w:hAnsi="Times New Roman"/>
          <w:spacing w:val="6"/>
          <w:sz w:val="16"/>
        </w:rPr>
        <w:t> </w:t>
      </w:r>
      <w:r>
        <w:rPr>
          <w:b w:val="0"/>
          <w:sz w:val="16"/>
        </w:rPr>
        <w:t>el</w:t>
      </w:r>
      <w:r>
        <w:rPr>
          <w:rFonts w:ascii="Times New Roman" w:hAnsi="Times New Roman"/>
          <w:spacing w:val="6"/>
          <w:sz w:val="16"/>
        </w:rPr>
        <w:t> </w:t>
      </w:r>
      <w:r>
        <w:rPr>
          <w:b w:val="0"/>
          <w:sz w:val="16"/>
        </w:rPr>
        <w:t>12</w:t>
      </w:r>
      <w:r>
        <w:rPr>
          <w:rFonts w:ascii="Times New Roman" w:hAnsi="Times New Roman"/>
          <w:spacing w:val="7"/>
          <w:sz w:val="16"/>
        </w:rPr>
        <w:t> </w:t>
      </w:r>
      <w:r>
        <w:rPr>
          <w:b w:val="0"/>
          <w:sz w:val="16"/>
        </w:rPr>
        <w:t>de</w:t>
      </w:r>
      <w:r>
        <w:rPr>
          <w:rFonts w:ascii="Times New Roman" w:hAnsi="Times New Roman"/>
          <w:spacing w:val="11"/>
          <w:sz w:val="16"/>
        </w:rPr>
        <w:t> </w:t>
      </w:r>
      <w:r>
        <w:rPr>
          <w:b w:val="0"/>
          <w:sz w:val="16"/>
        </w:rPr>
        <w:t>agosto</w:t>
      </w:r>
      <w:r>
        <w:rPr>
          <w:rFonts w:ascii="Times New Roman" w:hAnsi="Times New Roman"/>
          <w:spacing w:val="7"/>
          <w:sz w:val="16"/>
        </w:rPr>
        <w:t> </w:t>
      </w:r>
      <w:r>
        <w:rPr>
          <w:b w:val="0"/>
          <w:sz w:val="16"/>
        </w:rPr>
        <w:t>de</w:t>
      </w:r>
      <w:r>
        <w:rPr>
          <w:rFonts w:ascii="Times New Roman" w:hAnsi="Times New Roman"/>
          <w:spacing w:val="12"/>
          <w:sz w:val="16"/>
        </w:rPr>
        <w:t> </w:t>
      </w:r>
      <w:r>
        <w:rPr>
          <w:b w:val="0"/>
          <w:spacing w:val="-2"/>
          <w:sz w:val="16"/>
        </w:rPr>
        <w:t>2021.</w:t>
      </w:r>
    </w:p>
    <w:p>
      <w:pPr>
        <w:spacing w:line="188" w:lineRule="exact" w:before="0"/>
        <w:ind w:left="0" w:right="110" w:firstLine="0"/>
        <w:jc w:val="right"/>
        <w:rPr>
          <w:b w:val="0"/>
          <w:i/>
          <w:sz w:val="16"/>
        </w:rPr>
      </w:pPr>
      <w:r>
        <w:rPr>
          <w:b w:val="0"/>
          <w:i/>
          <w:color w:val="4371C4"/>
          <w:sz w:val="16"/>
        </w:rPr>
        <w:t>Última</w:t>
      </w:r>
      <w:r>
        <w:rPr>
          <w:rFonts w:ascii="Times New Roman" w:hAnsi="Times New Roman"/>
          <w:color w:val="4371C4"/>
          <w:spacing w:val="3"/>
          <w:sz w:val="16"/>
        </w:rPr>
        <w:t> </w:t>
      </w:r>
      <w:r>
        <w:rPr>
          <w:b w:val="0"/>
          <w:i/>
          <w:color w:val="4371C4"/>
          <w:sz w:val="16"/>
        </w:rPr>
        <w:t>reforma</w:t>
      </w:r>
      <w:r>
        <w:rPr>
          <w:rFonts w:ascii="Times New Roman" w:hAnsi="Times New Roman"/>
          <w:color w:val="4371C4"/>
          <w:spacing w:val="3"/>
          <w:sz w:val="16"/>
        </w:rPr>
        <w:t> </w:t>
      </w:r>
      <w:r>
        <w:rPr>
          <w:b w:val="0"/>
          <w:i/>
          <w:color w:val="4371C4"/>
          <w:sz w:val="16"/>
        </w:rPr>
        <w:t>POGG:</w:t>
      </w:r>
      <w:r>
        <w:rPr>
          <w:rFonts w:ascii="Times New Roman" w:hAnsi="Times New Roman"/>
          <w:color w:val="4371C4"/>
          <w:spacing w:val="4"/>
          <w:sz w:val="16"/>
        </w:rPr>
        <w:t> </w:t>
      </w:r>
      <w:r>
        <w:rPr>
          <w:b w:val="0"/>
          <w:i/>
          <w:color w:val="4371C4"/>
          <w:sz w:val="16"/>
        </w:rPr>
        <w:t>14</w:t>
      </w:r>
      <w:r>
        <w:rPr>
          <w:rFonts w:ascii="Times New Roman" w:hAnsi="Times New Roman"/>
          <w:color w:val="4371C4"/>
          <w:spacing w:val="5"/>
          <w:sz w:val="16"/>
        </w:rPr>
        <w:t> </w:t>
      </w:r>
      <w:r>
        <w:rPr>
          <w:b w:val="0"/>
          <w:i/>
          <w:color w:val="4371C4"/>
          <w:sz w:val="16"/>
        </w:rPr>
        <w:t>de</w:t>
      </w:r>
      <w:r>
        <w:rPr>
          <w:rFonts w:ascii="Times New Roman" w:hAnsi="Times New Roman"/>
          <w:color w:val="4371C4"/>
          <w:spacing w:val="6"/>
          <w:sz w:val="16"/>
        </w:rPr>
        <w:t> </w:t>
      </w:r>
      <w:r>
        <w:rPr>
          <w:b w:val="0"/>
          <w:i/>
          <w:color w:val="4371C4"/>
          <w:sz w:val="16"/>
        </w:rPr>
        <w:t>octubre</w:t>
      </w:r>
      <w:r>
        <w:rPr>
          <w:rFonts w:ascii="Times New Roman" w:hAnsi="Times New Roman"/>
          <w:color w:val="4371C4"/>
          <w:spacing w:val="6"/>
          <w:sz w:val="16"/>
        </w:rPr>
        <w:t> </w:t>
      </w:r>
      <w:r>
        <w:rPr>
          <w:b w:val="0"/>
          <w:i/>
          <w:color w:val="4371C4"/>
          <w:sz w:val="16"/>
        </w:rPr>
        <w:t>de</w:t>
      </w:r>
      <w:r>
        <w:rPr>
          <w:rFonts w:ascii="Times New Roman" w:hAnsi="Times New Roman"/>
          <w:color w:val="4371C4"/>
          <w:spacing w:val="5"/>
          <w:sz w:val="16"/>
        </w:rPr>
        <w:t> </w:t>
      </w:r>
      <w:r>
        <w:rPr>
          <w:b w:val="0"/>
          <w:i/>
          <w:color w:val="4371C4"/>
          <w:spacing w:val="-4"/>
          <w:sz w:val="16"/>
        </w:rPr>
        <w:t>2024.</w:t>
      </w:r>
    </w:p>
    <w:p>
      <w:pPr>
        <w:pStyle w:val="BodyText"/>
        <w:rPr>
          <w:b w:val="0"/>
          <w:i/>
        </w:rPr>
      </w:pPr>
    </w:p>
    <w:p>
      <w:pPr>
        <w:pStyle w:val="BodyText"/>
        <w:spacing w:before="187"/>
        <w:rPr>
          <w:b w:val="0"/>
          <w:i/>
        </w:rPr>
      </w:pPr>
    </w:p>
    <w:p>
      <w:pPr>
        <w:pStyle w:val="BodyText"/>
        <w:spacing w:before="1"/>
        <w:ind w:right="6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6"/>
        </w:rPr>
        <w:t> </w:t>
      </w:r>
      <w:r>
        <w:rPr>
          <w:b/>
          <w:spacing w:val="-12"/>
        </w:rPr>
        <w:t>V</w:t>
      </w:r>
    </w:p>
    <w:p>
      <w:pPr>
        <w:pStyle w:val="BodyText"/>
        <w:ind w:left="4" w:right="6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DEL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DEPARTAMENTO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DIFUSIÓN</w:t>
      </w:r>
      <w:r>
        <w:rPr>
          <w:rFonts w:ascii="Times New Roman" w:hAnsi="Times New Roman"/>
          <w:spacing w:val="10"/>
        </w:rPr>
        <w:t> </w:t>
      </w:r>
      <w:r>
        <w:rPr>
          <w:b/>
        </w:rPr>
        <w:t>E</w:t>
      </w:r>
      <w:r>
        <w:rPr>
          <w:rFonts w:ascii="Times New Roman" w:hAnsi="Times New Roman"/>
          <w:spacing w:val="14"/>
        </w:rPr>
        <w:t> </w:t>
      </w:r>
      <w:r>
        <w:rPr>
          <w:b/>
        </w:rPr>
        <w:t>IMAGEN</w:t>
      </w:r>
      <w:r>
        <w:rPr>
          <w:rFonts w:ascii="Times New Roman" w:hAnsi="Times New Roman"/>
          <w:spacing w:val="11"/>
        </w:rPr>
        <w:t> </w:t>
      </w:r>
      <w:r>
        <w:rPr>
          <w:b/>
          <w:spacing w:val="-2"/>
        </w:rPr>
        <w:t>INSTITUCIONAL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2" w:right="112"/>
        <w:jc w:val="both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11.</w:t>
      </w:r>
      <w:r>
        <w:rPr>
          <w:rFonts w:ascii="Times New Roman" w:hAnsi="Times New Roman"/>
        </w:rPr>
        <w:t> </w:t>
      </w:r>
      <w:r>
        <w:rPr>
          <w:b w:val="0"/>
        </w:rPr>
        <w:t>El</w:t>
      </w:r>
      <w:r>
        <w:rPr>
          <w:rFonts w:ascii="Times New Roman" w:hAnsi="Times New Roman"/>
        </w:rPr>
        <w:t> </w:t>
      </w:r>
      <w:r>
        <w:rPr>
          <w:b w:val="0"/>
        </w:rPr>
        <w:t>Departamento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Difusión</w:t>
      </w:r>
      <w:r>
        <w:rPr>
          <w:rFonts w:ascii="Times New Roman" w:hAnsi="Times New Roman"/>
        </w:rPr>
        <w:t> </w:t>
      </w:r>
      <w:r>
        <w:rPr>
          <w:b w:val="0"/>
        </w:rPr>
        <w:t>e</w:t>
      </w:r>
      <w:r>
        <w:rPr>
          <w:rFonts w:ascii="Times New Roman" w:hAnsi="Times New Roman"/>
        </w:rPr>
        <w:t> </w:t>
      </w:r>
      <w:r>
        <w:rPr>
          <w:b w:val="0"/>
        </w:rPr>
        <w:t>Imagen</w:t>
      </w:r>
      <w:r>
        <w:rPr>
          <w:rFonts w:ascii="Times New Roman" w:hAnsi="Times New Roman"/>
        </w:rPr>
        <w:t> </w:t>
      </w:r>
      <w:r>
        <w:rPr>
          <w:b w:val="0"/>
        </w:rPr>
        <w:t>Institucional</w:t>
      </w:r>
      <w:r>
        <w:rPr>
          <w:rFonts w:ascii="Times New Roman" w:hAnsi="Times New Roman"/>
        </w:rPr>
        <w:t> </w:t>
      </w:r>
      <w:r>
        <w:rPr>
          <w:b w:val="0"/>
        </w:rPr>
        <w:t>estará</w:t>
      </w:r>
      <w:r>
        <w:rPr>
          <w:rFonts w:ascii="Times New Roman" w:hAnsi="Times New Roman"/>
        </w:rPr>
        <w:t> </w:t>
      </w:r>
      <w:r>
        <w:rPr>
          <w:b w:val="0"/>
        </w:rPr>
        <w:t>adscrito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Secretaría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Técnica</w:t>
      </w:r>
      <w:r>
        <w:rPr>
          <w:rFonts w:ascii="Times New Roman" w:hAnsi="Times New Roman"/>
        </w:rPr>
        <w:t> </w:t>
      </w:r>
      <w:r>
        <w:rPr>
          <w:b w:val="0"/>
        </w:rPr>
        <w:t>del</w:t>
      </w:r>
      <w:r>
        <w:rPr>
          <w:rFonts w:ascii="Times New Roman" w:hAnsi="Times New Roman"/>
        </w:rPr>
        <w:t> </w:t>
      </w:r>
      <w:r>
        <w:rPr>
          <w:b w:val="0"/>
        </w:rPr>
        <w:t>Órgano</w:t>
      </w:r>
      <w:r>
        <w:rPr>
          <w:rFonts w:ascii="Times New Roman" w:hAnsi="Times New Roman"/>
        </w:rPr>
        <w:t> </w:t>
      </w:r>
      <w:r>
        <w:rPr>
          <w:b w:val="0"/>
        </w:rPr>
        <w:t>Superior</w:t>
      </w:r>
      <w:r>
        <w:rPr>
          <w:rFonts w:ascii="Times New Roman" w:hAnsi="Times New Roman"/>
        </w:rPr>
        <w:t> </w:t>
      </w: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Titular</w:t>
      </w:r>
      <w:r>
        <w:rPr>
          <w:rFonts w:ascii="Times New Roman" w:hAnsi="Times New Roman"/>
        </w:rPr>
        <w:t> </w:t>
      </w:r>
      <w:r>
        <w:rPr>
          <w:b w:val="0"/>
        </w:rPr>
        <w:t>tendrá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314" w:val="left" w:leader="none"/>
        </w:tabs>
        <w:spacing w:line="240" w:lineRule="auto" w:before="234" w:after="0"/>
        <w:ind w:left="112" w:right="114" w:hanging="1"/>
        <w:jc w:val="left"/>
        <w:rPr>
          <w:b w:val="0"/>
          <w:sz w:val="20"/>
        </w:rPr>
      </w:pPr>
      <w:r>
        <w:rPr>
          <w:b w:val="0"/>
          <w:sz w:val="20"/>
        </w:rPr>
        <w:t>Analizar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publicada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principales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medios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comunicación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escritos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digitales,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actividades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acontecimientos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234" w:after="0"/>
        <w:ind w:left="112" w:right="113" w:firstLine="0"/>
        <w:jc w:val="left"/>
        <w:rPr>
          <w:b w:val="0"/>
          <w:sz w:val="20"/>
        </w:rPr>
      </w:pPr>
      <w:r>
        <w:rPr>
          <w:b w:val="0"/>
          <w:sz w:val="20"/>
        </w:rPr>
        <w:t>Desarrollar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estrategias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comunicación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difusión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institucional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coordinación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Dirección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Comunicación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Poder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Legislativo;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112" w:right="115" w:firstLine="0"/>
        <w:jc w:val="left"/>
        <w:rPr>
          <w:b w:val="0"/>
          <w:sz w:val="20"/>
        </w:rPr>
      </w:pPr>
      <w:r>
        <w:rPr>
          <w:b w:val="0"/>
          <w:sz w:val="20"/>
        </w:rPr>
        <w:t>Intervenir</w:t>
      </w:r>
      <w:r>
        <w:rPr>
          <w:rFonts w:ascii="Times New Roman" w:hAnsi="Times New Roman"/>
          <w:spacing w:val="66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63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65"/>
          <w:sz w:val="20"/>
        </w:rPr>
        <w:t> </w:t>
      </w:r>
      <w:r>
        <w:rPr>
          <w:b w:val="0"/>
          <w:sz w:val="20"/>
        </w:rPr>
        <w:t>diseño,</w:t>
      </w:r>
      <w:r>
        <w:rPr>
          <w:rFonts w:ascii="Times New Roman" w:hAnsi="Times New Roman"/>
          <w:spacing w:val="68"/>
          <w:sz w:val="20"/>
        </w:rPr>
        <w:t> </w:t>
      </w:r>
      <w:r>
        <w:rPr>
          <w:b w:val="0"/>
          <w:sz w:val="20"/>
        </w:rPr>
        <w:t>implementación</w:t>
      </w:r>
      <w:r>
        <w:rPr>
          <w:rFonts w:ascii="Times New Roman" w:hAnsi="Times New Roman"/>
          <w:spacing w:val="65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65"/>
          <w:sz w:val="20"/>
        </w:rPr>
        <w:t> </w:t>
      </w:r>
      <w:r>
        <w:rPr>
          <w:b w:val="0"/>
          <w:sz w:val="20"/>
        </w:rPr>
        <w:t>publicación</w:t>
      </w:r>
      <w:r>
        <w:rPr>
          <w:rFonts w:ascii="Times New Roman" w:hAnsi="Times New Roman"/>
          <w:spacing w:val="6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4"/>
          <w:sz w:val="20"/>
        </w:rPr>
        <w:t> </w:t>
      </w:r>
      <w:r>
        <w:rPr>
          <w:b w:val="0"/>
          <w:sz w:val="20"/>
        </w:rPr>
        <w:t>estudios</w:t>
      </w:r>
      <w:r>
        <w:rPr>
          <w:rFonts w:ascii="Times New Roman" w:hAnsi="Times New Roman"/>
          <w:spacing w:val="64"/>
          <w:sz w:val="20"/>
        </w:rPr>
        <w:t> </w:t>
      </w:r>
      <w:r>
        <w:rPr>
          <w:b w:val="0"/>
          <w:sz w:val="20"/>
        </w:rPr>
        <w:t>técnicos,</w:t>
      </w:r>
      <w:r>
        <w:rPr>
          <w:rFonts w:ascii="Times New Roman" w:hAnsi="Times New Roman"/>
          <w:spacing w:val="66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65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65"/>
          <w:sz w:val="20"/>
        </w:rPr>
        <w:t> </w:t>
      </w:r>
      <w:r>
        <w:rPr>
          <w:b w:val="0"/>
          <w:sz w:val="20"/>
        </w:rPr>
        <w:t>ámbito</w:t>
      </w:r>
      <w:r>
        <w:rPr>
          <w:rFonts w:ascii="Times New Roman" w:hAnsi="Times New Roman"/>
          <w:spacing w:val="6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234" w:after="0"/>
        <w:ind w:left="112" w:right="113" w:firstLine="0"/>
        <w:jc w:val="left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elaborar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66"/>
          <w:sz w:val="20"/>
        </w:rPr>
        <w:t> </w:t>
      </w:r>
      <w:r>
        <w:rPr>
          <w:b w:val="0"/>
          <w:sz w:val="20"/>
        </w:rPr>
        <w:t>diseño</w:t>
      </w:r>
      <w:r>
        <w:rPr>
          <w:rFonts w:ascii="Times New Roman" w:hAnsi="Times New Roman"/>
          <w:spacing w:val="65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producción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8"/>
          <w:sz w:val="20"/>
        </w:rPr>
        <w:t> </w:t>
      </w:r>
      <w:r>
        <w:rPr>
          <w:b w:val="0"/>
          <w:sz w:val="20"/>
        </w:rPr>
        <w:t>materiales</w:t>
      </w:r>
      <w:r>
        <w:rPr>
          <w:rFonts w:ascii="Times New Roman" w:hAnsi="Times New Roman"/>
          <w:spacing w:val="6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6"/>
          <w:sz w:val="20"/>
        </w:rPr>
        <w:t> </w:t>
      </w:r>
      <w:r>
        <w:rPr>
          <w:b w:val="0"/>
          <w:sz w:val="20"/>
        </w:rPr>
        <w:t>difusión</w:t>
      </w:r>
      <w:r>
        <w:rPr>
          <w:rFonts w:ascii="Times New Roman" w:hAnsi="Times New Roman"/>
          <w:spacing w:val="69"/>
          <w:sz w:val="20"/>
        </w:rPr>
        <w:t> </w:t>
      </w:r>
      <w:r>
        <w:rPr>
          <w:b w:val="0"/>
          <w:sz w:val="20"/>
        </w:rPr>
        <w:t>impresos,</w:t>
      </w:r>
      <w:r>
        <w:rPr>
          <w:rFonts w:ascii="Times New Roman" w:hAnsi="Times New Roman"/>
          <w:spacing w:val="67"/>
          <w:sz w:val="20"/>
        </w:rPr>
        <w:t> </w:t>
      </w:r>
      <w:r>
        <w:rPr>
          <w:b w:val="0"/>
          <w:sz w:val="20"/>
        </w:rPr>
        <w:t>electrónicos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audiovisuales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actividades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375" w:val="left" w:leader="none"/>
        </w:tabs>
        <w:spacing w:line="240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Planear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difundir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impresos,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sociales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página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institucional;</w:t>
      </w:r>
    </w:p>
    <w:p>
      <w:pPr>
        <w:pStyle w:val="BodyText"/>
        <w:spacing w:before="18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57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adecuado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imagen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institucional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pacing w:val="34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Manual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Identidad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Gráfica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Institucional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Poder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Legislativo;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234" w:after="0"/>
        <w:ind w:left="112" w:right="115" w:firstLine="0"/>
        <w:jc w:val="left"/>
        <w:rPr>
          <w:b w:val="0"/>
          <w:sz w:val="20"/>
        </w:rPr>
      </w:pPr>
      <w:r>
        <w:rPr>
          <w:b w:val="0"/>
          <w:sz w:val="20"/>
        </w:rPr>
        <w:t>Conservar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actualizar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archivo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comunicados,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fotografía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video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actividades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0" w:after="0"/>
        <w:ind w:left="615" w:right="0" w:hanging="503"/>
        <w:jc w:val="left"/>
        <w:rPr>
          <w:b w:val="0"/>
          <w:sz w:val="20"/>
        </w:rPr>
      </w:pPr>
      <w:r>
        <w:rPr>
          <w:b w:val="0"/>
          <w:sz w:val="20"/>
        </w:rPr>
        <w:t>Atender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relaciones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medios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comunicación,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233" w:after="0"/>
        <w:ind w:left="112" w:right="110" w:firstLine="0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sectPr>
      <w:footerReference w:type="default" r:id="rId5"/>
      <w:type w:val="continuous"/>
      <w:pgSz w:w="12240" w:h="15840"/>
      <w:pgMar w:header="0" w:footer="1101" w:top="280" w:bottom="1300" w:left="1020" w:right="10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57632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8144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1.839958pt;margin-top:727.987183pt;width:408.15pt;height:11.45pt;mso-position-horizontal-relative:page;mso-position-vertical-relative:page;z-index:-15758336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13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2024-11-07T16:06:49Z</dcterms:created>
  <dcterms:modified xsi:type="dcterms:W3CDTF">2024-11-07T16:06:49Z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